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/>
        <w:t>string类型：</w:t>
      </w:r>
      <w:r>
        <w:rPr>
          <w:rFonts w:ascii="Arial" w:hAnsi="Arial" w:cs="Arial" w:eastAsia="Arial"/>
          <w:color w:val="4d4d4d"/>
          <w:highlight w:val="white"/>
        </w:rPr>
        <w:t>变长的字符序列，即字符数组，最后一个位置上是‘\0’</w:t>
      </w:r>
    </w:p>
    <w:p>
      <w:pPr/>
      <w:bookmarkStart w:name="0PKv-1732011975962" w:id="2"/>
      <w:bookmarkEnd w:id="2"/>
    </w:p>
    <w:p>
      <w:pPr/>
      <w:bookmarkStart w:name="r9KI-1732011773972" w:id="3"/>
      <w:bookmarkEnd w:id="3"/>
      <w:r>
        <w:rPr>
          <w:rFonts w:ascii="Arial" w:hAnsi="Arial" w:cs="Arial" w:eastAsia="Arial"/>
          <w:color w:val="4d4d4d"/>
          <w:highlight w:val="white"/>
        </w:rPr>
        <w:t>string的基本操作（string头文件）：</w:t>
      </w:r>
    </w:p>
    <w:p>
      <w:pPr/>
      <w:bookmarkStart w:name="eu2r-1732012031734" w:id="4"/>
      <w:bookmarkEnd w:id="4"/>
      <w:r>
        <w:drawing>
          <wp:inline distT="0" distR="0" distB="0" distL="0">
            <wp:extent cx="5267325" cy="762854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hTP-1732011971727" w:id="5"/>
      <w:bookmarkEnd w:id="5"/>
      <w:r>
        <w:rPr>
          <w:rFonts w:ascii="Arial" w:hAnsi="Arial" w:cs="Arial" w:eastAsia="Arial"/>
          <w:color w:val="4d4d4d"/>
          <w:highlight w:val="white"/>
        </w:rPr>
        <w:t>ps：</w:t>
      </w:r>
    </w:p>
    <w:p>
      <w:pPr>
        <w:ind w:firstLine="420"/>
      </w:pPr>
      <w:bookmarkStart w:name="SPa1-1732013432878" w:id="6"/>
      <w:bookmarkEnd w:id="6"/>
      <w:r>
        <w:rPr>
          <w:rFonts w:ascii="Arial" w:hAnsi="Arial" w:cs="Arial" w:eastAsia="Arial"/>
          <w:color w:val="4d4d4d"/>
          <w:highlight w:val="white"/>
        </w:rPr>
        <w:t>1.string的读取不能使用cin，因为cin会读取输入流直到空格；而getline() 读取输入流的内容直到遇到换行符停止</w:t>
      </w:r>
    </w:p>
    <w:p>
      <w:pPr>
        <w:ind w:firstLine="420"/>
      </w:pPr>
      <w:bookmarkStart w:name="jD4C-1732013440250" w:id="7"/>
      <w:bookmarkEnd w:id="7"/>
      <w:r>
        <w:rPr>
          <w:rFonts w:ascii="Arial" w:hAnsi="Arial" w:cs="Arial" w:eastAsia="Arial"/>
          <w:color w:val="4d4d4d"/>
          <w:highlight w:val="white"/>
        </w:rPr>
        <w:t>2.使用size_type而不用unsign int是为了适应不同平台，因为其具体类型依赖于具体实现，这样可以根据平台不同使用不同的类型</w:t>
      </w:r>
    </w:p>
    <w:p>
      <w:pPr>
        <w:ind w:firstLine="0"/>
      </w:pPr>
      <w:bookmarkStart w:name="CpkL-1732013520837" w:id="8"/>
      <w:bookmarkEnd w:id="8"/>
    </w:p>
    <w:p>
      <w:pPr>
        <w:ind w:firstLine="0"/>
      </w:pPr>
      <w:bookmarkStart w:name="HeKH-1732013523714" w:id="9"/>
      <w:bookmarkEnd w:id="9"/>
      <w:r>
        <w:rPr>
          <w:rFonts w:ascii="Arial" w:hAnsi="Arial" w:cs="Arial" w:eastAsia="Arial"/>
          <w:color w:val="4d4d4d"/>
          <w:highlight w:val="white"/>
        </w:rPr>
        <w:t>对string中字符的操作（cctype头文件）：</w:t>
      </w:r>
    </w:p>
    <w:p>
      <w:pPr/>
      <w:bookmarkStart w:name="BNTV-1732014608817" w:id="10"/>
      <w:bookmarkEnd w:id="10"/>
      <w:r>
        <w:drawing>
          <wp:inline distT="0" distR="0" distB="0" distL="0">
            <wp:extent cx="5267325" cy="1359310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yr99-1732012117237" w:id="11"/>
      <w:bookmarkEnd w:id="11"/>
      <w:r>
        <w:rPr>
          <w:rFonts w:ascii="Arial" w:hAnsi="Arial" w:cs="Arial" w:eastAsia="Arial"/>
          <w:color w:val="4d4d4d"/>
          <w:highlight w:val="white"/>
        </w:rPr>
        <w:t>ps：输入必须是单个字符，即ascii码在0-127或0-255区间</w:t>
      </w:r>
    </w:p>
    <w:p>
      <w:pPr/>
      <w:bookmarkStart w:name="viSv-1732014536465" w:id="12"/>
      <w:bookmarkEnd w:id="12"/>
    </w:p>
    <w:p>
      <w:pPr/>
      <w:bookmarkStart w:name="Yrs2-1732021174916" w:id="13"/>
      <w:bookmarkEnd w:id="13"/>
      <w:r>
        <w:rPr>
          <w:rFonts w:ascii="Arial" w:hAnsi="Arial" w:cs="Arial" w:eastAsia="Arial"/>
          <w:color w:val="4d4d4d"/>
          <w:highlight w:val="white"/>
        </w:rPr>
        <w:t>遍历修改字符串时，循环变量必须是char&amp;类型</w:t>
      </w:r>
    </w:p>
    <w:p>
      <w:pPr/>
      <w:bookmarkStart w:name="MnUz-1732021257828" w:id="14"/>
      <w:bookmarkEnd w:id="14"/>
      <w:r>
        <w:drawing>
          <wp:inline distT="0" distR="0" distB="0" distL="0">
            <wp:extent cx="5267325" cy="1239371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l33-1732012064861" w:id="15"/>
      <w:bookmarkEnd w:id="15"/>
    </w:p>
    <w:p>
      <w:pPr/>
      <w:bookmarkStart w:name="dkzb-1732021268149" w:id="16"/>
      <w:bookmarkEnd w:id="16"/>
      <w:r>
        <w:rPr>
          <w:rFonts w:ascii="Arial" w:hAnsi="Arial" w:cs="Arial" w:eastAsia="Arial"/>
          <w:color w:val="4d4d4d"/>
          <w:highlight w:val="white"/>
        </w:rPr>
        <w:t>STL标准库的vector类型：</w:t>
      </w:r>
    </w:p>
    <w:p>
      <w:pPr>
        <w:ind w:firstLine="420"/>
      </w:pPr>
      <w:bookmarkStart w:name="0VT1-1732021311721" w:id="17"/>
      <w:bookmarkEnd w:id="17"/>
      <w:r>
        <w:rPr>
          <w:rFonts w:ascii="Arial" w:hAnsi="Arial" w:cs="Arial" w:eastAsia="Arial"/>
          <w:color w:val="4d4d4d"/>
          <w:highlight w:val="white"/>
        </w:rPr>
        <w:t>形式为vector&lt;T&gt;，vector为模板，T为其中存储对象的类型</w:t>
      </w:r>
    </w:p>
    <w:p>
      <w:pPr>
        <w:ind w:firstLine="420"/>
      </w:pPr>
      <w:bookmarkStart w:name="9IdR-1732021404417" w:id="18"/>
      <w:bookmarkEnd w:id="18"/>
      <w:r>
        <w:rPr>
          <w:rFonts w:ascii="Arial" w:hAnsi="Arial" w:cs="Arial" w:eastAsia="Arial"/>
          <w:color w:val="4d4d4d"/>
          <w:highlight w:val="white"/>
        </w:rPr>
        <w:t>特点：高速增长，向其中添加元素的速度很快。</w:t>
      </w:r>
      <w:r>
        <w:rPr>
          <w:rFonts w:ascii="Arial" w:hAnsi="Arial" w:cs="Arial" w:eastAsia="Arial"/>
          <w:color w:val="ff0009"/>
          <w:highlight w:val="white"/>
        </w:rPr>
        <w:t>除非在初始化时就知道vector容器的大小并且其中每个元素的初始值都一样，否则定义一个空的vector再向其中添加元素会更高效</w:t>
      </w:r>
      <w:r>
        <w:rPr>
          <w:rFonts w:ascii="Arial" w:hAnsi="Arial" w:cs="Arial" w:eastAsia="Arial"/>
          <w:color w:val="4d4d4d"/>
          <w:highlight w:val="white"/>
        </w:rPr>
        <w:t>。</w:t>
      </w:r>
    </w:p>
    <w:p>
      <w:pPr>
        <w:ind w:firstLine="420"/>
      </w:pPr>
      <w:bookmarkStart w:name="bXpf-1732021832042" w:id="19"/>
      <w:bookmarkEnd w:id="19"/>
      <w:r>
        <w:rPr>
          <w:rFonts w:ascii="Arial" w:hAnsi="Arial" w:cs="Arial" w:eastAsia="Arial"/>
          <w:color w:val="4d4d4d"/>
          <w:highlight w:val="white"/>
        </w:rPr>
        <w:t>基本操作：</w:t>
      </w:r>
    </w:p>
    <w:p>
      <w:pPr/>
      <w:bookmarkStart w:name="bUj8-1732021903840" w:id="20"/>
      <w:bookmarkEnd w:id="20"/>
      <w:r>
        <w:drawing>
          <wp:inline distT="0" distR="0" distB="0" distL="0">
            <wp:extent cx="5267325" cy="770828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Pe1i-1732021579631" w:id="21"/>
      <w:bookmarkEnd w:id="21"/>
      <w:r>
        <w:rPr>
          <w:rFonts w:ascii="Arial" w:hAnsi="Arial" w:cs="Arial" w:eastAsia="Arial"/>
          <w:color w:val="4d4d4d"/>
          <w:highlight w:val="white"/>
        </w:rPr>
        <w:t>ps：所有标准库容器都可以使用for循环遍历和迭代器遍历。</w:t>
      </w:r>
    </w:p>
    <w:p>
      <w:pPr/>
      <w:bookmarkStart w:name="ItBc-1732022806855" w:id="22"/>
      <w:bookmarkEnd w:id="22"/>
      <w:r>
        <w:drawing>
          <wp:inline distT="0" distR="0" distB="0" distL="0">
            <wp:extent cx="5267325" cy="977442"/>
            <wp:docPr id="4" name="Drawing 4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2Rb0-1732021984327" w:id="23"/>
      <w:bookmarkEnd w:id="23"/>
      <w:r>
        <w:rPr>
          <w:rFonts w:ascii="Arial" w:hAnsi="Arial" w:cs="Arial" w:eastAsia="Arial"/>
          <w:color w:val="4d4d4d"/>
          <w:highlight w:val="white"/>
        </w:rPr>
        <w:t>ps：</w:t>
      </w:r>
    </w:p>
    <w:p>
      <w:pPr>
        <w:ind w:firstLine="420"/>
      </w:pPr>
      <w:bookmarkStart w:name="1gEH-1732023004838" w:id="24"/>
      <w:bookmarkEnd w:id="24"/>
      <w:r>
        <w:rPr>
          <w:rFonts w:ascii="Arial" w:hAnsi="Arial" w:cs="Arial" w:eastAsia="Arial"/>
          <w:color w:val="4d4d4d"/>
          <w:highlight w:val="white"/>
        </w:rPr>
        <w:t>1.普通迭代器允许修改元素，而常量迭代器只允许读取元素</w:t>
      </w:r>
    </w:p>
    <w:p>
      <w:pPr>
        <w:ind w:firstLine="420"/>
      </w:pPr>
      <w:bookmarkStart w:name="Cq3D-1732021987163" w:id="25"/>
      <w:bookmarkEnd w:id="25"/>
      <w:r>
        <w:rPr>
          <w:rFonts w:ascii="Arial" w:hAnsi="Arial" w:cs="Arial" w:eastAsia="Arial"/>
          <w:color w:val="4d4d4d"/>
          <w:highlight w:val="white"/>
        </w:rPr>
        <w:t>2.</w:t>
      </w:r>
      <w:r>
        <w:rPr>
          <w:rFonts w:ascii="Arial" w:hAnsi="Arial" w:cs="Arial" w:eastAsia="Arial"/>
          <w:color w:val="ff0009"/>
          <w:highlight w:val="white"/>
        </w:rPr>
        <w:t>end指向“尾后元素”，即容器最后一个元素的下一个位置</w:t>
      </w:r>
      <w:r>
        <w:rPr>
          <w:rFonts w:ascii="Arial" w:hAnsi="Arial" w:cs="Arial" w:eastAsia="Arial"/>
          <w:color w:val="4d4d4d"/>
          <w:highlight w:val="white"/>
        </w:rPr>
        <w:t>。</w:t>
      </w:r>
    </w:p>
    <w:p>
      <w:pPr>
        <w:ind w:firstLine="0"/>
      </w:pPr>
      <w:bookmarkStart w:name="ulgf-1732023255959" w:id="26"/>
      <w:bookmarkEnd w:id="26"/>
    </w:p>
    <w:p>
      <w:pPr>
        <w:ind w:firstLine="0"/>
      </w:pPr>
      <w:bookmarkStart w:name="ieM3-1732023258444" w:id="27"/>
      <w:bookmarkEnd w:id="27"/>
      <w:r>
        <w:rPr>
          <w:rFonts w:ascii="Arial" w:hAnsi="Arial" w:cs="Arial" w:eastAsia="Arial"/>
          <w:color w:val="4d4d4d"/>
          <w:highlight w:val="white"/>
        </w:rPr>
        <w:t>迭代器支持的运算符：</w:t>
      </w:r>
    </w:p>
    <w:p>
      <w:pPr/>
      <w:bookmarkStart w:name="5wig-1732023269873" w:id="28"/>
      <w:bookmarkEnd w:id="28"/>
      <w:r>
        <w:drawing>
          <wp:inline distT="0" distR="0" distB="0" distL="0">
            <wp:extent cx="5267325" cy="1189226"/>
            <wp:docPr id="5" name="Drawing 5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CLY-1732023287627" w:id="29"/>
      <w:bookmarkEnd w:id="29"/>
      <w:r>
        <w:rPr/>
        <w:t>其中迭代器的加减n是当前容器中向前或向后移n个位置</w:t>
      </w:r>
    </w:p>
    <w:p>
      <w:pPr>
        <w:ind w:firstLine="0"/>
      </w:pPr>
      <w:bookmarkStart w:name="8e8F-1732023270881" w:id="30"/>
      <w:bookmarkEnd w:id="30"/>
    </w:p>
    <w:p>
      <w:pPr>
        <w:ind w:firstLine="0"/>
      </w:pPr>
      <w:bookmarkStart w:name="6J3w-1732023350753" w:id="31"/>
      <w:bookmarkEnd w:id="31"/>
      <w:r>
        <w:rPr>
          <w:rFonts w:ascii="Arial" w:hAnsi="Arial" w:cs="Arial" w:eastAsia="Arial"/>
          <w:color w:val="4d4d4d"/>
          <w:highlight w:val="white"/>
        </w:rPr>
        <w:t>数组：</w:t>
      </w:r>
    </w:p>
    <w:p>
      <w:pPr>
        <w:ind w:firstLine="420"/>
      </w:pPr>
      <w:bookmarkStart w:name="nB2S-1732023371371" w:id="32"/>
      <w:bookmarkEnd w:id="32"/>
      <w:r>
        <w:rPr>
          <w:rFonts w:ascii="Arial" w:hAnsi="Arial" w:cs="Arial" w:eastAsia="Arial"/>
          <w:color w:val="4d4d4d"/>
          <w:highlight w:val="white"/>
        </w:rPr>
        <w:t>1.数组大小确定不变，数组的大小需要在编译时确定，因此必须是一个常量表达式或常量</w:t>
      </w:r>
    </w:p>
    <w:p>
      <w:pPr>
        <w:ind w:firstLine="420"/>
      </w:pPr>
      <w:bookmarkStart w:name="RoeD-1732023384596" w:id="33"/>
      <w:bookmarkEnd w:id="33"/>
      <w:r>
        <w:rPr>
          <w:rFonts w:ascii="Arial" w:hAnsi="Arial" w:cs="Arial" w:eastAsia="Arial"/>
          <w:color w:val="4d4d4d"/>
          <w:highlight w:val="white"/>
        </w:rPr>
        <w:t>2.数组的元素必须是对象，不可以是引用（同vectore）</w:t>
      </w:r>
    </w:p>
    <w:p>
      <w:pPr>
        <w:ind w:firstLine="420"/>
      </w:pPr>
      <w:bookmarkStart w:name="N89z-1732023406941" w:id="34"/>
      <w:bookmarkEnd w:id="34"/>
      <w:r>
        <w:rPr>
          <w:rFonts w:ascii="Arial" w:hAnsi="Arial" w:cs="Arial" w:eastAsia="Arial"/>
          <w:color w:val="4d4d4d"/>
          <w:highlight w:val="white"/>
        </w:rPr>
        <w:t>3.</w:t>
      </w:r>
      <w:r>
        <w:rPr>
          <w:rFonts w:ascii="Arial" w:hAnsi="Arial" w:cs="Arial" w:eastAsia="Arial"/>
          <w:color w:val="ff0009"/>
          <w:highlight w:val="white"/>
        </w:rPr>
        <w:t>数组不能用auto定义</w:t>
      </w:r>
      <w:r>
        <w:rPr>
          <w:rFonts w:ascii="Arial" w:hAnsi="Arial" w:cs="Arial" w:eastAsia="Arial"/>
          <w:color w:val="000000"/>
          <w:highlight w:val="white"/>
        </w:rPr>
        <w:t>。</w:t>
      </w:r>
    </w:p>
    <w:p>
      <w:pPr>
        <w:ind w:firstLine="420"/>
      </w:pPr>
      <w:bookmarkStart w:name="M2qS-1732023491010" w:id="35"/>
      <w:bookmarkEnd w:id="35"/>
      <w:r>
        <w:rPr>
          <w:rFonts w:ascii="Arial" w:hAnsi="Arial" w:cs="Arial" w:eastAsia="Arial"/>
          <w:color w:val="000000"/>
          <w:highlight w:val="white"/>
        </w:rPr>
        <w:t>4.与vector不同，不可以使用数组给另一个数组直接赋值或拷贝，</w:t>
      </w:r>
      <w:r>
        <w:rPr>
          <w:rFonts w:ascii="Arial" w:hAnsi="Arial" w:cs="Arial" w:eastAsia="Arial"/>
          <w:color w:val="ff0009"/>
          <w:highlight w:val="white"/>
        </w:rPr>
        <w:t>如果需要拷贝数组，需要遍历所有元素逐一拷贝</w:t>
      </w:r>
      <w:r>
        <w:rPr>
          <w:rFonts w:ascii="Arial" w:hAnsi="Arial" w:cs="Arial" w:eastAsia="Arial"/>
          <w:color w:val="000000"/>
          <w:highlight w:val="white"/>
        </w:rPr>
        <w:t>。</w:t>
      </w:r>
    </w:p>
    <w:p>
      <w:pPr>
        <w:ind w:firstLine="0"/>
      </w:pPr>
      <w:bookmarkStart w:name="XlcR-1732023571372" w:id="36"/>
      <w:bookmarkEnd w:id="36"/>
      <w:r>
        <w:rPr>
          <w:rFonts w:ascii="Arial" w:hAnsi="Arial" w:cs="Arial" w:eastAsia="Arial"/>
          <w:color w:val="000000"/>
          <w:highlight w:val="white"/>
        </w:rPr>
        <w:t>ps：如果是多维数组，遍历时除了最里面一层循环变量可以不为引用之外，外层的循环遍历都必须为引用类型</w:t>
      </w:r>
    </w:p>
    <w:p>
      <w:pPr>
        <w:ind w:firstLine="420"/>
      </w:pPr>
      <w:bookmarkStart w:name="RtyN-1732024472206" w:id="37"/>
      <w:bookmarkEnd w:id="37"/>
    </w:p>
    <w:p>
      <w:pPr>
        <w:ind w:firstLine="0"/>
      </w:pPr>
      <w:bookmarkStart w:name="Yhso-1732023750496" w:id="38"/>
      <w:bookmarkEnd w:id="38"/>
      <w:r>
        <w:rPr>
          <w:rFonts w:ascii="Arial" w:hAnsi="Arial" w:cs="Arial" w:eastAsia="Arial"/>
          <w:color w:val="000000"/>
          <w:highlight w:val="white"/>
        </w:rPr>
        <w:t>数组的类型：</w:t>
      </w:r>
    </w:p>
    <w:p>
      <w:pPr>
        <w:ind w:firstLine="420"/>
      </w:pPr>
      <w:bookmarkStart w:name="nHNY-1732023572432" w:id="39"/>
      <w:bookmarkEnd w:id="39"/>
      <w:r>
        <w:rPr>
          <w:rFonts w:ascii="Arial" w:hAnsi="Arial" w:cs="Arial" w:eastAsia="Arial"/>
          <w:color w:val="000000"/>
          <w:highlight w:val="white"/>
        </w:rPr>
        <w:t>根据括号</w:t>
      </w:r>
      <w:r>
        <w:rPr>
          <w:rFonts w:ascii="Arial" w:hAnsi="Arial" w:cs="Arial" w:eastAsia="Arial"/>
          <w:color w:val="4d4d4d"/>
          <w:highlight w:val="white"/>
        </w:rPr>
        <w:t>按照由内向外的顺序理解数组的类型，数组的名字，例如下面的ptrs，实际上是数组第一个下标的地址，后面中括号中的下标实际上是偏移量，*和&amp;的运算优先级低于“[]”</w:t>
      </w:r>
    </w:p>
    <w:p>
      <w:pPr/>
      <w:bookmarkStart w:name="ukjS-1732023811908" w:id="40"/>
      <w:bookmarkEnd w:id="40"/>
      <w:r>
        <w:drawing>
          <wp:inline distT="0" distR="0" distB="0" distL="0">
            <wp:extent cx="5267325" cy="588264"/>
            <wp:docPr id="6" name="Drawing 6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mPkJ-1732023811913" w:id="41"/>
      <w:bookmarkEnd w:id="41"/>
    </w:p>
    <w:p>
      <w:pPr>
        <w:ind w:firstLine="0"/>
      </w:pPr>
      <w:bookmarkStart w:name="rcjl-1732024171888" w:id="42"/>
      <w:bookmarkEnd w:id="42"/>
      <w:r>
        <w:rPr>
          <w:rFonts w:ascii="Arial" w:hAnsi="Arial" w:cs="Arial" w:eastAsia="Arial"/>
          <w:color w:val="000000"/>
          <w:highlight w:val="white"/>
        </w:rPr>
        <w:t>C风格的字符串：将字符串放在字符数组中并以“\0”（空字符）结尾</w:t>
      </w:r>
    </w:p>
    <w:p>
      <w:pPr>
        <w:ind w:firstLine="420"/>
      </w:pPr>
      <w:bookmarkStart w:name="VhZp-1732024176694" w:id="43"/>
      <w:bookmarkEnd w:id="43"/>
      <w:r>
        <w:rPr>
          <w:rFonts w:ascii="Arial" w:hAnsi="Arial" w:cs="Arial" w:eastAsia="Arial"/>
          <w:color w:val="000000"/>
          <w:highlight w:val="white"/>
        </w:rPr>
        <w:t>可以使用字符数组初始化string，反过来不可以</w:t>
      </w:r>
    </w:p>
    <w:p>
      <w:pPr/>
      <w:bookmarkStart w:name="aBCV-1732024275933" w:id="44"/>
      <w:bookmarkEnd w:id="44"/>
      <w:r>
        <w:drawing>
          <wp:inline distT="0" distR="0" distB="0" distL="0">
            <wp:extent cx="5267325" cy="625526"/>
            <wp:docPr id="7" name="Drawing 7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Ibu-1732024289915" w:id="45"/>
      <w:bookmarkEnd w:id="45"/>
      <w:r>
        <w:rPr/>
        <w:t>尽量不要使用C风格字符串函数，</w:t>
      </w:r>
      <w:r>
        <w:rPr>
          <w:rFonts w:ascii="Arial" w:hAnsi="Arial" w:cs="Arial" w:eastAsia="Arial"/>
          <w:color w:val="4d4d4d"/>
          <w:highlight w:val="white"/>
        </w:rPr>
        <w:t>因为这些函数不验证参数。传入参数的指针必须指向以空字符结束的数组。必须确保数组足够大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2024-12-03T19:24:39Z</dcterms:created>
  <dc:creator>Apache POI</dc:creator>
</cp:coreProperties>
</file>