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3060-1621846615933" w:id="1"/>
      <w:bookmarkEnd w:id="1"/>
      <w:r>
        <w:rPr/>
        <w:t>IO库提供的对象、方法、类：</w:t>
      </w:r>
    </w:p>
    <w:p>
      <w:pPr/>
      <w:bookmarkStart w:name="XfZK-1732296244064" w:id="2"/>
      <w:bookmarkEnd w:id="2"/>
      <w:r>
        <w:drawing>
          <wp:inline distT="0" distR="0" distB="0" distL="0">
            <wp:extent cx="5267325" cy="1901670"/>
            <wp:docPr id="0" name="Drawing 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age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name="LXZr-1732296244069" w:id="3"/>
      <w:bookmarkEnd w:id="3"/>
    </w:p>
    <w:p>
      <w:pPr>
        <w:ind w:firstLine="0"/>
      </w:pPr>
      <w:bookmarkStart w:name="Kxsn-1732296417918" w:id="4"/>
      <w:bookmarkEnd w:id="4"/>
      <w:r>
        <w:rPr/>
        <w:t>IO库提供的类和所在的头文件：</w:t>
      </w:r>
    </w:p>
    <w:p>
      <w:pPr>
        <w:ind w:firstLine="420"/>
      </w:pPr>
      <w:bookmarkStart w:name="yGvx-1732296408077" w:id="5"/>
      <w:bookmarkEnd w:id="5"/>
      <w:r>
        <w:drawing>
          <wp:inline distT="0" distR="0" distB="0" distL="0">
            <wp:extent cx="5267325" cy="2324776"/>
            <wp:docPr id="1" name="Drawing 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2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  <w:bookmarkStart w:name="Muig-1732297171487" w:id="6"/>
      <w:bookmarkEnd w:id="6"/>
      <w:r>
        <w:rPr/>
        <w:t>上图中，带 w 前缀的类型用来操作宽字符语言(wchar_t)。宽字符版本的类型和函数前都有一个 w，如 wcin, wcout, wcerr。fstream 和 sstream 中的类型都继承自 iostream 中的类型。</w:t>
      </w:r>
    </w:p>
    <w:p>
      <w:pPr/>
      <w:bookmarkStart w:name="lQst-1732297171990" w:id="7"/>
      <w:bookmarkEnd w:id="7"/>
    </w:p>
    <w:p>
      <w:pPr>
        <w:ind w:firstLine="420"/>
      </w:pPr>
      <w:bookmarkStart w:name="0nEP-1732300277881" w:id="8"/>
      <w:bookmarkEnd w:id="8"/>
      <w:r>
        <w:rPr/>
        <w:t>能通过&gt;&gt;符号读取IO库支持的任意一种流，并且也不用管存储容器的类型。这归功于运算符重载和模板编程技术，并且通过继承机制，可以把子类对象转换为父类对象来使用。</w:t>
      </w:r>
    </w:p>
    <w:p>
      <w:pPr>
        <w:ind w:firstLine="420"/>
      </w:pPr>
      <w:bookmarkStart w:name="73TR-1732300745091" w:id="9"/>
      <w:bookmarkEnd w:id="9"/>
    </w:p>
    <w:p>
      <w:pPr>
        <w:ind w:firstLine="420"/>
      </w:pPr>
      <w:bookmarkStart w:name="d6x6-1732301008072" w:id="10"/>
      <w:bookmarkEnd w:id="10"/>
      <w:r>
        <w:rPr/>
        <w:t>无法对IO类进行赋值、初始化、拷贝操作。</w:t>
      </w:r>
      <w:r>
        <w:rPr>
          <w:color w:val="f33232"/>
        </w:rPr>
        <w:t>进行IO操作的函数以引用方式传递和返回流，并且读写会改变流的状态</w:t>
      </w:r>
      <w:r>
        <w:rPr/>
        <w:t>，因此传递和返回的引用不能是const。</w:t>
      </w:r>
    </w:p>
    <w:p>
      <w:pPr>
        <w:ind w:firstLine="420"/>
      </w:pPr>
      <w:bookmarkStart w:name="H5k8-1732301005115" w:id="11"/>
      <w:bookmarkEnd w:id="11"/>
      <w:r>
        <w:drawing>
          <wp:inline distT="0" distR="0" distB="0" distL="0">
            <wp:extent cx="5267325" cy="1158450"/>
            <wp:docPr id="2" name="Drawing 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5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Gfiq-1732301157178" w:id="12"/>
      <w:bookmarkEnd w:id="12"/>
    </w:p>
    <w:p>
      <w:pPr>
        <w:ind w:firstLine="420"/>
      </w:pPr>
      <w:bookmarkStart w:name="07w0-1732301157809" w:id="13"/>
      <w:bookmarkEnd w:id="13"/>
      <w:r>
        <w:rPr/>
        <w:t>IO类提供的函数和标识，通过这些可以访问和操纵流的条件状态：</w:t>
      </w:r>
    </w:p>
    <w:p>
      <w:pPr>
        <w:ind w:firstLine="420"/>
      </w:pPr>
      <w:bookmarkStart w:name="4u5J-1732301232128" w:id="14"/>
      <w:bookmarkEnd w:id="14"/>
      <w:r>
        <w:drawing>
          <wp:inline distT="0" distR="0" distB="0" distL="0">
            <wp:extent cx="5267325" cy="1090736"/>
            <wp:docPr id="3" name="Drawing 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9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AWdB-1732301243130" w:id="15"/>
      <w:bookmarkEnd w:id="15"/>
      <w:r>
        <w:drawing>
          <wp:inline distT="0" distR="0" distB="0" distL="0">
            <wp:extent cx="5267325" cy="2391301"/>
            <wp:docPr id="4" name="Drawing 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0fsL-1732301483462" w:id="16"/>
      <w:bookmarkEnd w:id="16"/>
      <w:r>
        <w:rPr>
          <w:color w:val="f33232"/>
        </w:rPr>
        <w:t>一个流一旦发生错误，后续的所有IO操作都会失效</w:t>
      </w:r>
      <w:r>
        <w:rPr/>
        <w:t>。只有一个流处于无错状态时才可以读取数据，我们可以通过下面的方式在读取数据前检查流是否有错</w:t>
      </w:r>
    </w:p>
    <w:p>
      <w:pPr>
        <w:ind w:firstLine="420"/>
      </w:pPr>
      <w:bookmarkStart w:name="K6o3-1732301623139" w:id="17"/>
      <w:bookmarkEnd w:id="17"/>
      <w:r>
        <w:drawing>
          <wp:inline distT="0" distR="0" distB="0" distL="0">
            <wp:extent cx="3721100" cy="856519"/>
            <wp:docPr id="5" name="Drawing 5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85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uazl-1732301631247" w:id="18"/>
      <w:bookmarkEnd w:id="18"/>
    </w:p>
    <w:p>
      <w:pPr>
        <w:ind w:firstLine="420"/>
      </w:pPr>
      <w:bookmarkStart w:name="Zd1N-1732301632466" w:id="19"/>
      <w:bookmarkEnd w:id="19"/>
      <w:r>
        <w:rPr/>
        <w:t>查询流的状态：</w:t>
      </w:r>
    </w:p>
    <w:p>
      <w:pPr>
        <w:ind w:firstLine="840"/>
      </w:pPr>
      <w:bookmarkStart w:name="Y8Jd-1732345276997" w:id="20"/>
      <w:bookmarkEnd w:id="20"/>
      <w:r>
        <w:rPr/>
        <w:t>file.good()流状态是否良好，即是否没有错误。</w:t>
      </w:r>
    </w:p>
    <w:p>
      <w:pPr>
        <w:ind w:firstLine="840"/>
      </w:pPr>
      <w:bookmarkStart w:name="qRJa-1732345327610" w:id="21"/>
      <w:bookmarkEnd w:id="21"/>
      <w:r>
        <w:rPr/>
        <w:t>file.bad()检查是否发生了读取或写入错误（例如硬件故障）</w:t>
      </w:r>
    </w:p>
    <w:p>
      <w:pPr>
        <w:ind w:firstLine="840"/>
      </w:pPr>
      <w:bookmarkStart w:name="JmcA-1732345404262" w:id="22"/>
      <w:bookmarkEnd w:id="22"/>
      <w:r>
        <w:rPr/>
        <w:t>file.eof():检查是否已到达文件末尾</w:t>
      </w:r>
    </w:p>
    <w:p>
      <w:pPr>
        <w:ind w:firstLine="840"/>
      </w:pPr>
      <w:bookmarkStart w:name="jaRJ-1732345414709" w:id="23"/>
      <w:bookmarkEnd w:id="23"/>
      <w:r>
        <w:rPr/>
        <w:t>file.fail()检查是否发生了逻辑错误（例如输入类型不匹配）</w:t>
      </w:r>
    </w:p>
    <w:p>
      <w:pPr>
        <w:ind w:firstLine="840"/>
      </w:pPr>
      <w:bookmarkStart w:name="EkxC-1732345429318" w:id="24"/>
      <w:bookmarkEnd w:id="24"/>
      <w:r>
        <w:rPr/>
        <w:t>file.clear()清除所有错误标志，使流恢复到良好状态</w:t>
      </w:r>
    </w:p>
    <w:p>
      <w:pPr>
        <w:ind w:firstLine="420"/>
      </w:pPr>
      <w:bookmarkStart w:name="j4dj-1732345271965" w:id="25"/>
      <w:bookmarkEnd w:id="25"/>
      <w:r>
        <w:drawing>
          <wp:inline distT="0" distR="0" distB="0" distL="0">
            <wp:extent cx="5267325" cy="2929950"/>
            <wp:docPr id="6" name="Drawing 6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t2cR-1732301623143" w:id="26"/>
      <w:bookmarkEnd w:id="26"/>
    </w:p>
    <w:p>
      <w:pPr>
        <w:ind w:firstLine="420"/>
      </w:pPr>
      <w:bookmarkStart w:name="AuQA-1732345446189" w:id="27"/>
      <w:bookmarkEnd w:id="27"/>
      <w:r>
        <w:rPr/>
        <w:t>管理流的状态：</w:t>
      </w:r>
    </w:p>
    <w:p>
      <w:pPr>
        <w:ind w:firstLine="840"/>
      </w:pPr>
      <w:bookmarkStart w:name="Oe79-1732345910808" w:id="28"/>
      <w:bookmarkEnd w:id="28"/>
      <w:r>
        <w:rPr/>
        <w:t>通过clear()的一个有参版本，传入使用rdstate()成员函数得到的iostate值，进行位操作修改流的状态</w:t>
      </w:r>
    </w:p>
    <w:p>
      <w:pPr>
        <w:ind w:firstLine="840"/>
      </w:pPr>
      <w:bookmarkStart w:name="YlgX-1732346478553" w:id="29"/>
      <w:bookmarkEnd w:id="29"/>
      <w:r>
        <w:rPr/>
        <w:t>rdstate()读取流的状态</w:t>
      </w:r>
    </w:p>
    <w:p>
      <w:pPr>
        <w:ind w:firstLine="840"/>
      </w:pPr>
      <w:bookmarkStart w:name="ayhu-1732346524412" w:id="30"/>
      <w:bookmarkEnd w:id="30"/>
      <w:r>
        <w:rPr/>
        <w:t>setstate()设置流的状态，参数会和当前状态进行按位与操作</w:t>
      </w:r>
    </w:p>
    <w:p>
      <w:pPr>
        <w:ind w:firstLine="840"/>
      </w:pPr>
      <w:bookmarkStart w:name="G3FX-1732346479012" w:id="31"/>
      <w:bookmarkEnd w:id="31"/>
      <w:r>
        <w:drawing>
          <wp:inline distT="0" distR="0" distB="0" distL="0">
            <wp:extent cx="5267325" cy="1259578"/>
            <wp:docPr id="7" name="Drawing 7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5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GdLS-1732346479016" w:id="32"/>
      <w:bookmarkEnd w:id="32"/>
    </w:p>
    <w:p>
      <w:pPr>
        <w:ind w:firstLine="420"/>
      </w:pPr>
      <w:bookmarkStart w:name="krqP-1732346628835" w:id="33"/>
      <w:bookmarkEnd w:id="33"/>
    </w:p>
    <w:p>
      <w:pPr>
        <w:ind w:firstLine="0"/>
      </w:pPr>
      <w:bookmarkStart w:name="Sq0d-1732346732295" w:id="34"/>
      <w:bookmarkEnd w:id="34"/>
      <w:r>
        <w:rPr/>
        <w:t>管理输入缓冲：</w:t>
      </w:r>
    </w:p>
    <w:p>
      <w:pPr>
        <w:ind w:firstLine="420"/>
      </w:pPr>
      <w:bookmarkStart w:name="SgtK-1732346741394" w:id="35"/>
      <w:bookmarkEnd w:id="35"/>
      <w:r>
        <w:rPr/>
        <w:t>每个输出流都有一个缓冲区，用来保存程序的读写数据。缓冲区里的数据可能立即打印，也可能等待缓冲区刷新一起打印。这样能把单个读写操作合成系统级的写操作，因为写操作消耗性能，使用缓冲区可以提升性能。</w:t>
      </w:r>
    </w:p>
    <w:p>
      <w:pPr>
        <w:ind w:firstLine="420"/>
      </w:pPr>
      <w:bookmarkStart w:name="R9iJ-1732346929227" w:id="36"/>
      <w:bookmarkEnd w:id="36"/>
    </w:p>
    <w:p>
      <w:pPr>
        <w:ind w:firstLine="420"/>
      </w:pPr>
      <w:bookmarkStart w:name="7aqV-1732346929589" w:id="37"/>
      <w:bookmarkEnd w:id="37"/>
      <w:r>
        <w:rPr/>
        <w:t>使得缓冲区刷新，让数据从缓冲区写入到输出设备的原因：</w:t>
      </w:r>
    </w:p>
    <w:p>
      <w:pPr>
        <w:ind w:firstLine="840"/>
      </w:pPr>
      <w:bookmarkStart w:name="N36c-1732346951995" w:id="38"/>
      <w:bookmarkEnd w:id="38"/>
      <w:r>
        <w:rPr/>
        <w:t>1.程序正常结束，比如执行到了 return。</w:t>
      </w:r>
    </w:p>
    <w:p>
      <w:pPr>
        <w:ind w:firstLine="840"/>
      </w:pPr>
      <w:bookmarkStart w:name="hj36-1732346962760" w:id="39"/>
      <w:bookmarkEnd w:id="39"/>
      <w:r>
        <w:rPr/>
        <w:t>2.缓冲区满了</w:t>
      </w:r>
    </w:p>
    <w:p>
      <w:pPr>
        <w:ind w:firstLine="840"/>
      </w:pPr>
      <w:bookmarkStart w:name="JOQE-1732346962762" w:id="40"/>
      <w:bookmarkEnd w:id="40"/>
      <w:r>
        <w:rPr/>
        <w:t>3.使用操纵符，比如endl、ends、flush来显示刷新缓冲区</w:t>
      </w:r>
    </w:p>
    <w:p>
      <w:pPr>
        <w:ind w:firstLine="840"/>
      </w:pPr>
      <w:bookmarkStart w:name="EBMF-1732346962764" w:id="41"/>
      <w:bookmarkEnd w:id="41"/>
      <w:r>
        <w:rPr/>
        <w:t>4.当读写被关联的流时，如读 cin 或写 cerr 都会刷新 cout 的缓冲区</w:t>
      </w:r>
    </w:p>
    <w:p>
      <w:pPr>
        <w:ind w:firstLine="840"/>
      </w:pPr>
      <w:bookmarkStart w:name="Pi5s-1732346962767" w:id="42"/>
      <w:bookmarkEnd w:id="42"/>
      <w:r>
        <w:rPr/>
        <w:t>5.使用操纵符 unitbuf 设置流的内部状态来清空缓冲区。</w:t>
      </w:r>
    </w:p>
    <w:p>
      <w:pPr>
        <w:ind w:firstLine="420"/>
      </w:pPr>
      <w:bookmarkStart w:name="8CId-1732347108333" w:id="43"/>
      <w:bookmarkEnd w:id="43"/>
      <w:r>
        <w:rPr/>
        <w:t>ps：endl操作符用于在输出流中插入一个换行符，并刷新流的缓冲区；ends操作符用于在输出流中插入一个空字符（'\0'），空字符标识流的结束。</w:t>
      </w:r>
    </w:p>
    <w:p>
      <w:pPr>
        <w:ind w:firstLine="420"/>
      </w:pPr>
      <w:bookmarkStart w:name="ZLIl-1732347227670" w:id="44"/>
      <w:bookmarkEnd w:id="44"/>
    </w:p>
    <w:p>
      <w:pPr/>
      <w:bookmarkStart w:name="VqFP-1732347228091" w:id="45"/>
      <w:bookmarkEnd w:id="45"/>
      <w:r>
        <w:rPr/>
        <w:t>std::unibuf 和 std::nounibuf 的作用</w:t>
      </w:r>
    </w:p>
    <w:p>
      <w:pPr>
        <w:ind w:firstLine="420"/>
      </w:pPr>
      <w:bookmarkStart w:name="jzwP-1732349388233" w:id="46"/>
      <w:bookmarkEnd w:id="46"/>
      <w:r>
        <w:rPr>
          <w:color w:val="f33232"/>
        </w:rPr>
        <w:t>作用于输出流</w:t>
      </w:r>
      <w:r>
        <w:rPr/>
        <w:t>（”&lt;&lt;“左边必须是输出流），开启后所有输出操作都会使得从缓冲区立即flush到输出设备</w:t>
      </w:r>
    </w:p>
    <w:p>
      <w:pPr>
        <w:ind w:firstLine="420"/>
      </w:pPr>
      <w:bookmarkStart w:name="HWxO-1732349336081" w:id="47"/>
      <w:bookmarkEnd w:id="47"/>
      <w:r>
        <w:drawing>
          <wp:inline distT="0" distR="0" distB="0" distL="0">
            <wp:extent cx="5267325" cy="408608"/>
            <wp:docPr id="8" name="Drawing 8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DNKA-1732349336085" w:id="48"/>
      <w:bookmarkEnd w:id="48"/>
    </w:p>
    <w:p>
      <w:pPr/>
      <w:bookmarkStart w:name="kuqn-1732349440523" w:id="49"/>
      <w:bookmarkEnd w:id="49"/>
      <w:r>
        <w:rPr/>
        <w:t>输入流和输出流被关联在一起，每次输入的时候，缓冲区会被刷新一次。</w:t>
      </w:r>
      <w:r>
        <w:rPr>
          <w:rFonts w:ascii="Arial" w:hAnsi="Arial" w:cs="Arial" w:eastAsia="Arial"/>
          <w:color w:val="4d4d4d"/>
          <w:highlight w:val="white"/>
        </w:rPr>
        <w:t>并且</w:t>
      </w:r>
      <w:r>
        <w:rPr>
          <w:rFonts w:ascii="Arial" w:hAnsi="Arial" w:cs="Arial" w:eastAsia="Arial"/>
          <w:color w:val="f33232"/>
          <w:highlight w:val="white"/>
        </w:rPr>
        <w:t>每次从该输入流读取数据前都会先刷新缓冲区再向输入流写入</w:t>
      </w:r>
      <w:r>
        <w:rPr>
          <w:rFonts w:ascii="Arial" w:hAnsi="Arial" w:cs="Arial" w:eastAsia="Arial"/>
          <w:color w:val="4d4d4d"/>
          <w:highlight w:val="white"/>
        </w:rPr>
        <w:t>。</w:t>
      </w:r>
    </w:p>
    <w:p>
      <w:pPr/>
      <w:bookmarkStart w:name="JGDF-1732349502092" w:id="50"/>
      <w:bookmarkEnd w:id="50"/>
      <w:r>
        <w:drawing>
          <wp:inline distT="0" distR="0" distB="0" distL="0">
            <wp:extent cx="5267325" cy="1065703"/>
            <wp:docPr id="9" name="Drawing 9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GOIS-1732349502096" w:id="51"/>
      <w:bookmarkEnd w:id="51"/>
      <w:r>
        <w:rPr/>
        <w:t>手动将输入流和输出流关联在一起：</w:t>
      </w:r>
    </w:p>
    <w:p>
      <w:pPr/>
      <w:bookmarkStart w:name="Y1cK-1732349875482" w:id="52"/>
      <w:bookmarkEnd w:id="52"/>
      <w:r>
        <w:rPr/>
        <w:t>ps：</w:t>
      </w:r>
      <w:r>
        <w:rPr>
          <w:rFonts w:ascii="Arial" w:hAnsi="Arial" w:cs="Arial" w:eastAsia="Arial"/>
          <w:color w:val="4d4d4d"/>
          <w:highlight w:val="white"/>
        </w:rPr>
        <w:t>标准库将 cin 和 cout 关联在一起。</w:t>
      </w:r>
    </w:p>
    <w:p>
      <w:pPr/>
      <w:bookmarkStart w:name="SOdX-1732349585095" w:id="53"/>
      <w:bookmarkEnd w:id="53"/>
      <w:r>
        <w:drawing>
          <wp:inline distT="0" distR="0" distB="0" distL="0">
            <wp:extent cx="5267325" cy="1405635"/>
            <wp:docPr id="10" name="Drawing 1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  <w:bookmarkStart w:name="d7bZ-1732349585099" w:id="54"/>
      <w:bookmarkEnd w:id="54"/>
      <w:r>
        <w:rPr/>
        <w:t>一个输入流只能关联一个输出流，而一个输出流可以被多个输入流同时关联。</w:t>
      </w:r>
    </w:p>
    <w:p>
      <w:pPr>
        <w:ind w:left="420"/>
      </w:pPr>
      <w:bookmarkStart w:name="CIEv-1732350077110" w:id="55"/>
      <w:bookmarkEnd w:id="55"/>
    </w:p>
    <w:p>
      <w:pPr>
        <w:ind w:left="0"/>
      </w:pPr>
      <w:bookmarkStart w:name="NUDS-1732350080420" w:id="56"/>
      <w:bookmarkEnd w:id="56"/>
      <w:r>
        <w:rPr/>
        <w:t>文件的输入输出</w:t>
      </w:r>
    </w:p>
    <w:p>
      <w:pPr>
        <w:ind w:left="420"/>
      </w:pPr>
      <w:bookmarkStart w:name="huX9-1732350091454" w:id="57"/>
      <w:bookmarkEnd w:id="57"/>
      <w:r>
        <w:rPr/>
        <w:t>头文件 fstream 中定义的 ifstream, ofstream, fstream 类型用来对文件进行读写。istream从一个文件从，ostream向一个文件写入，fstream读写都可以。</w:t>
      </w:r>
    </w:p>
    <w:p>
      <w:pPr>
        <w:ind w:left="420"/>
      </w:pPr>
      <w:bookmarkStart w:name="f7Gs-1732350125863" w:id="58"/>
      <w:bookmarkEnd w:id="58"/>
      <w:r>
        <w:rPr/>
        <w:t>当要读写一个文件时，创建一个文件流对象并将之绑定到该文件。</w:t>
      </w:r>
    </w:p>
    <w:p>
      <w:pPr>
        <w:ind w:left="420"/>
      </w:pPr>
      <w:bookmarkStart w:name="pX1N-1732353270506" w:id="59"/>
      <w:bookmarkEnd w:id="59"/>
    </w:p>
    <w:p>
      <w:pPr>
        <w:ind w:left="420"/>
      </w:pPr>
      <w:bookmarkStart w:name="HL8i-1732353270686" w:id="60"/>
      <w:bookmarkEnd w:id="60"/>
      <w:r>
        <w:rPr/>
        <w:t>fstream定义的特有操作，可以对fstream、ifstream、ofstream调用这些操作：</w:t>
      </w:r>
    </w:p>
    <w:p>
      <w:pPr>
        <w:ind w:firstLine="420"/>
      </w:pPr>
      <w:bookmarkStart w:name="YPA0-1732353320161" w:id="61"/>
      <w:bookmarkEnd w:id="61"/>
      <w:r>
        <w:drawing>
          <wp:inline distT="0" distR="0" distB="0" distL="0">
            <wp:extent cx="5267325" cy="2863481"/>
            <wp:docPr id="11" name="Drawing 1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RkMo-1732353320165" w:id="62"/>
      <w:bookmarkEnd w:id="62"/>
      <w:r>
        <w:rPr/>
        <w:t>当定义了一个空的文件流对象，使用 open 函数将其与文件关联并打开文件。如果 open 失败，failebit 会被置位，</w:t>
      </w:r>
      <w:r>
        <w:rPr>
          <w:color w:val="f33232"/>
        </w:rPr>
        <w:t>建议每次 open 后检测 open 是否成功。不能对已打开的文件流调用 open</w:t>
      </w:r>
      <w:r>
        <w:rPr/>
        <w:t>。当文件关闭后，可以将文件流关联到另一个文件。</w:t>
      </w:r>
      <w:r>
        <w:rPr>
          <w:color w:val="f33232"/>
        </w:rPr>
        <w:t>当一个 fstream 对象被销毁时，close 函数会自动被调用</w:t>
      </w:r>
      <w:r>
        <w:rPr/>
        <w:t>。</w:t>
      </w:r>
    </w:p>
    <w:p>
      <w:pPr>
        <w:ind w:firstLine="420"/>
      </w:pPr>
      <w:bookmarkStart w:name="XQTm-1732357860630" w:id="63"/>
      <w:bookmarkEnd w:id="63"/>
      <w:r>
        <w:rPr/>
        <w:t>ps：</w:t>
      </w:r>
      <w:r>
        <w:rPr>
          <w:rFonts w:ascii="Arial" w:hAnsi="Arial" w:cs="Arial" w:eastAsia="Arial"/>
          <w:color w:val="f33232"/>
          <w:highlight w:val="white"/>
        </w:rPr>
        <w:t>使用 iostream 类型的引用作为函数参数的地方，都可以使用 fstream 来代替</w:t>
      </w:r>
      <w:r>
        <w:rPr>
          <w:rFonts w:ascii="Arial" w:hAnsi="Arial" w:cs="Arial" w:eastAsia="Arial"/>
          <w:color w:val="4d4d4d"/>
          <w:highlight w:val="white"/>
        </w:rPr>
        <w:t>。（因为子类拥有父类的所有成员）</w:t>
      </w:r>
    </w:p>
    <w:p>
      <w:pPr>
        <w:ind w:firstLine="420"/>
      </w:pPr>
      <w:bookmarkStart w:name="1ZkS-1732358108031" w:id="64"/>
      <w:bookmarkEnd w:id="64"/>
    </w:p>
    <w:p>
      <w:pPr>
        <w:ind w:firstLine="0"/>
      </w:pPr>
      <w:bookmarkStart w:name="uzyX-1732358108268" w:id="65"/>
      <w:bookmarkEnd w:id="65"/>
      <w:r>
        <w:rPr>
          <w:rFonts w:ascii="Arial" w:hAnsi="Arial" w:cs="Arial" w:eastAsia="Arial"/>
          <w:color w:val="4d4d4d"/>
          <w:highlight w:val="white"/>
        </w:rPr>
        <w:t>文件模式：</w:t>
      </w:r>
    </w:p>
    <w:p>
      <w:pPr>
        <w:ind w:firstLine="420"/>
      </w:pPr>
      <w:bookmarkStart w:name="ss2T-1732358116745" w:id="66"/>
      <w:bookmarkEnd w:id="66"/>
      <w:r>
        <w:rPr>
          <w:rFonts w:ascii="Arial" w:hAnsi="Arial" w:cs="Arial" w:eastAsia="Arial"/>
          <w:color w:val="4d4d4d"/>
          <w:highlight w:val="white"/>
        </w:rPr>
        <w:t>每个流都有一个关联的文件模式，用来指出如何使用文件。</w:t>
      </w:r>
    </w:p>
    <w:p>
      <w:pPr>
        <w:ind w:firstLine="420"/>
      </w:pPr>
      <w:bookmarkStart w:name="6hmq-1732358188578" w:id="67"/>
      <w:bookmarkEnd w:id="67"/>
      <w:r>
        <w:drawing>
          <wp:inline distT="0" distR="0" distB="0" distL="0">
            <wp:extent cx="5267325" cy="1572809"/>
            <wp:docPr id="12" name="Drawing 1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UhtG-1732360673092" w:id="68"/>
      <w:bookmarkEnd w:id="68"/>
      <w:r>
        <w:rPr/>
        <w:t>ps：</w:t>
      </w:r>
    </w:p>
    <w:p>
      <w:pPr>
        <w:ind w:firstLine="840"/>
      </w:pPr>
      <w:bookmarkStart w:name="RMMe-1732361758710" w:id="69"/>
      <w:bookmarkEnd w:id="69"/>
      <w:r>
        <w:rPr/>
        <w:t>1.trunc的意思是清空当前文件中的内容，然后打开文件</w:t>
      </w:r>
    </w:p>
    <w:p>
      <w:pPr>
        <w:ind w:firstLine="840"/>
      </w:pPr>
      <w:bookmarkStart w:name="RqiX-1732361763571" w:id="70"/>
      <w:bookmarkEnd w:id="70"/>
      <w:r>
        <w:rPr/>
        <w:t>2.app和ate的区别：std::ios::ate打开文件时文件指针定位在文件末尾，但可以在文件任意位置进行读写操作；std::ios::app文件指针始终在文件末尾，所有写操作都被追加到文件末尾。</w:t>
      </w:r>
    </w:p>
    <w:p>
      <w:pPr>
        <w:ind w:firstLine="420"/>
      </w:pPr>
      <w:bookmarkStart w:name="PR3S-1732357902457" w:id="71"/>
      <w:bookmarkEnd w:id="71"/>
      <w:r>
        <w:rPr>
          <w:rFonts w:ascii="Arial" w:hAnsi="Arial" w:cs="Arial" w:eastAsia="Arial"/>
          <w:color w:val="4d4d4d"/>
          <w:highlight w:val="white"/>
        </w:rPr>
        <w:t>无论使用以上哪种方式打开文件，都可以指定文件模式，</w:t>
      </w:r>
    </w:p>
    <w:p>
      <w:pPr>
        <w:ind w:firstLine="420"/>
      </w:pPr>
      <w:bookmarkStart w:name="TD0N-1732358277222" w:id="72"/>
      <w:bookmarkEnd w:id="72"/>
      <w:r>
        <w:drawing>
          <wp:inline distT="0" distR="0" distB="0" distL="0">
            <wp:extent cx="5267325" cy="337268"/>
            <wp:docPr id="13" name="Drawing 1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J1Hw-1732357902657" w:id="73"/>
      <w:bookmarkEnd w:id="73"/>
      <w:r>
        <w:rPr>
          <w:rFonts w:ascii="Arial" w:hAnsi="Arial" w:cs="Arial" w:eastAsia="Arial"/>
          <w:color w:val="4d4d4d"/>
          <w:highlight w:val="white"/>
        </w:rPr>
        <w:t>fstream构造函数fstrm(s, mode)中的mode就是指定文件模式的。</w:t>
      </w:r>
    </w:p>
    <w:p>
      <w:pPr>
        <w:ind w:firstLine="420"/>
      </w:pPr>
      <w:bookmarkStart w:name="txt4-1732358368993" w:id="74"/>
      <w:bookmarkEnd w:id="74"/>
    </w:p>
    <w:p>
      <w:pPr>
        <w:ind w:firstLine="420"/>
      </w:pPr>
      <w:bookmarkStart w:name="U53O-1732358370777" w:id="75"/>
      <w:bookmarkEnd w:id="75"/>
      <w:r>
        <w:rPr>
          <w:rFonts w:ascii="Arial" w:hAnsi="Arial" w:cs="Arial" w:eastAsia="Arial"/>
          <w:color w:val="f33232"/>
          <w:highlight w:val="white"/>
        </w:rPr>
        <w:t>指定文件模式时的限制</w:t>
      </w:r>
      <w:r>
        <w:rPr>
          <w:rFonts w:ascii="Arial" w:hAnsi="Arial" w:cs="Arial" w:eastAsia="Arial"/>
          <w:color w:val="4d4d4d"/>
          <w:highlight w:val="white"/>
        </w:rPr>
        <w:t>：</w:t>
      </w:r>
    </w:p>
    <w:p>
      <w:pPr>
        <w:ind w:firstLine="840"/>
      </w:pPr>
      <w:bookmarkStart w:name="HoOy-1732358392441" w:id="76"/>
      <w:bookmarkEnd w:id="76"/>
      <w:r>
        <w:rPr>
          <w:rFonts w:ascii="Arial" w:hAnsi="Arial" w:cs="Arial" w:eastAsia="Arial"/>
          <w:color w:val="f33232"/>
          <w:highlight w:val="white"/>
        </w:rPr>
        <w:t>强调，即使没有指定trunc，用out打开也会截断文件，除非同时指定app模式</w:t>
      </w:r>
    </w:p>
    <w:p>
      <w:pPr>
        <w:ind w:firstLine="840"/>
      </w:pPr>
      <w:bookmarkStart w:name="ypwE-1732358400223" w:id="77"/>
      <w:bookmarkEnd w:id="77"/>
      <w:r>
        <w:drawing>
          <wp:inline distT="0" distR="0" distB="0" distL="0">
            <wp:extent cx="5267325" cy="2288487"/>
            <wp:docPr id="14" name="Drawing 1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8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Db5L-1732358400228" w:id="78"/>
      <w:bookmarkEnd w:id="78"/>
    </w:p>
    <w:p>
      <w:pPr>
        <w:ind w:firstLine="840"/>
      </w:pPr>
      <w:bookmarkStart w:name="doRU-1732361475503" w:id="79"/>
      <w:bookmarkEnd w:id="79"/>
      <w:r>
        <w:rPr>
          <w:rFonts w:ascii="Arial" w:hAnsi="Arial" w:cs="Arial" w:eastAsia="Arial"/>
          <w:color w:val="4d4d4d"/>
          <w:highlight w:val="white"/>
        </w:rPr>
        <w:t>IO库类型对象默认的文件模式：</w:t>
      </w:r>
    </w:p>
    <w:p>
      <w:pPr>
        <w:ind w:firstLine="1260"/>
      </w:pPr>
      <w:bookmarkStart w:name="nOEj-1732361524722" w:id="80"/>
      <w:bookmarkEnd w:id="80"/>
      <w:r>
        <w:rPr>
          <w:rFonts w:ascii="Arial" w:hAnsi="Arial" w:cs="Arial" w:eastAsia="Arial"/>
          <w:color w:val="4d4d4d"/>
          <w:highlight w:val="white"/>
        </w:rPr>
        <w:t>1.</w:t>
      </w:r>
      <w:r>
        <w:rPr/>
        <w:t>std::ifstream（输入文件流）对象用于从文件读取数据。默认情况使用std::ios::in文件模式。</w:t>
      </w:r>
    </w:p>
    <w:p>
      <w:pPr>
        <w:ind w:firstLine="1260"/>
      </w:pPr>
      <w:bookmarkStart w:name="Omau-1732361597153" w:id="81"/>
      <w:bookmarkEnd w:id="81"/>
      <w:r>
        <w:rPr/>
        <w:t>2.std::ofstream（输出文件流）对象用于向文件写入数据。默认情况使用std::ios::out文件模式。如果文件已存在，已有内容将会被截断（清空）。</w:t>
      </w:r>
    </w:p>
    <w:p>
      <w:pPr>
        <w:ind w:firstLine="1260"/>
      </w:pPr>
      <w:bookmarkStart w:name="brjj-1732361619721" w:id="82"/>
      <w:bookmarkEnd w:id="82"/>
      <w:r>
        <w:rPr/>
        <w:t>3.std::fstream（文件流）对象可以同时用于读取和写入文件。默认情况使用std::ios::in | std::ios::out（读写）文件模式。如果文件已存在，默认情况下将不会截断文件内容。</w:t>
      </w:r>
    </w:p>
    <w:p>
      <w:pPr>
        <w:ind w:firstLine="0"/>
      </w:pPr>
      <w:bookmarkStart w:name="21zk-1732361680516" w:id="83"/>
      <w:bookmarkEnd w:id="83"/>
    </w:p>
    <w:p>
      <w:pPr>
        <w:ind w:firstLine="420"/>
      </w:pPr>
      <w:bookmarkStart w:name="1VoC-1732361927397" w:id="84"/>
      <w:bookmarkEnd w:id="84"/>
      <w:r>
        <w:rPr/>
        <w:t>string流</w:t>
      </w:r>
    </w:p>
    <w:p>
      <w:pPr>
        <w:ind w:firstLine="840"/>
      </w:pPr>
      <w:bookmarkStart w:name="i4Ug-1732361971857" w:id="85"/>
      <w:bookmarkEnd w:id="85"/>
      <w:r>
        <w:rPr>
          <w:rFonts w:ascii="Arial" w:hAnsi="Arial" w:cs="Arial" w:eastAsia="Arial"/>
          <w:color w:val="4d4d4d"/>
          <w:sz w:val="24"/>
          <w:highlight w:val="white"/>
        </w:rPr>
        <w:t>sstream 定义了 istringstream, ostringstream, stringstream 来读写 string。</w:t>
      </w:r>
    </w:p>
    <w:p>
      <w:pPr>
        <w:ind w:firstLine="840"/>
      </w:pPr>
      <w:bookmarkStart w:name="KMBn-1732361991536" w:id="86"/>
      <w:bookmarkEnd w:id="86"/>
      <w:r>
        <w:rPr>
          <w:rFonts w:ascii="Arial" w:hAnsi="Arial" w:cs="Arial" w:eastAsia="Arial"/>
          <w:color w:val="4d4d4d"/>
          <w:sz w:val="24"/>
          <w:highlight w:val="white"/>
        </w:rPr>
        <w:t>stringstream特有操作（只能对stringstream使用，不可以对其他IO类使用）：</w:t>
      </w:r>
    </w:p>
    <w:p>
      <w:pPr>
        <w:ind w:firstLine="840"/>
      </w:pPr>
      <w:bookmarkStart w:name="0YuH-1732362073302" w:id="87"/>
      <w:bookmarkEnd w:id="87"/>
      <w:r>
        <w:drawing>
          <wp:inline distT="0" distR="0" distB="0" distL="0">
            <wp:extent cx="5267325" cy="1537905"/>
            <wp:docPr id="15" name="Drawing 15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RZ48-1732362073306" w:id="88"/>
      <w:bookmarkEnd w:id="88"/>
    </w:p>
    <w:p>
      <w:pPr>
        <w:ind w:firstLine="420"/>
      </w:pPr>
      <w:bookmarkStart w:name="1JZf-1732362422937" w:id="89"/>
      <w:bookmarkEnd w:id="89"/>
      <w:r>
        <w:rPr>
          <w:rFonts w:ascii="Arial" w:hAnsi="Arial" w:cs="Arial" w:eastAsia="Arial"/>
          <w:color w:val="4d4d4d"/>
          <w:sz w:val="24"/>
          <w:highlight w:val="white"/>
        </w:rPr>
        <w:t>istringstream读取输入字符串例子：</w:t>
      </w:r>
    </w:p>
    <w:p>
      <w:pPr>
        <w:ind w:firstLine="840"/>
      </w:pPr>
      <w:bookmarkStart w:name="FalH-1732362450310" w:id="90"/>
      <w:bookmarkEnd w:id="90"/>
      <w:r>
        <w:drawing>
          <wp:inline distT="0" distR="0" distB="0" distL="0">
            <wp:extent cx="5267325" cy="3569753"/>
            <wp:docPr id="16" name="Drawing 16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6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8Qbk-1732362450314" w:id="91"/>
      <w:bookmarkEnd w:id="91"/>
    </w:p>
    <w:p>
      <w:pPr>
        <w:ind w:firstLine="420"/>
      </w:pPr>
      <w:bookmarkStart w:name="Akzs-1732362552855" w:id="92"/>
      <w:bookmarkEnd w:id="92"/>
      <w:r>
        <w:rPr>
          <w:rFonts w:ascii="Arial" w:hAnsi="Arial" w:cs="Arial" w:eastAsia="Arial"/>
          <w:color w:val="4d4d4d"/>
          <w:sz w:val="24"/>
          <w:highlight w:val="white"/>
        </w:rPr>
        <w:t>ostringstream输出到string的例子：</w:t>
      </w:r>
    </w:p>
    <w:p>
      <w:pPr>
        <w:ind w:firstLine="840"/>
      </w:pPr>
      <w:bookmarkStart w:name="w5vc-1732363008690" w:id="93"/>
      <w:bookmarkEnd w:id="93"/>
      <w:r>
        <w:drawing>
          <wp:inline distT="0" distR="0" distB="0" distL="0">
            <wp:extent cx="5267325" cy="3670167"/>
            <wp:docPr id="17" name="Drawing 17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7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woX7-1732362541321" w:id="94"/>
      <w:bookmarkEnd w:id="94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2024-12-03T19:21:20Z</dcterms:created>
  <dc:creator>Apache POI</dc:creator>
</cp:coreProperties>
</file>