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0132" w14:textId="67E3B83C" w:rsidR="009D2E51" w:rsidRPr="00FD2B4A" w:rsidRDefault="007B0934">
      <w:pPr>
        <w:spacing w:beforeLines="300" w:before="936" w:afterLines="450" w:after="1404" w:line="480" w:lineRule="auto"/>
        <w:ind w:rightChars="-11" w:right="-23"/>
        <w:jc w:val="center"/>
        <w:rPr>
          <w:rFonts w:ascii="DFKai-SB" w:eastAsia="DFKai-SB" w:hAnsi="DFKai-SB"/>
          <w:b/>
          <w:bCs/>
          <w:position w:val="-70"/>
          <w:sz w:val="44"/>
          <w:szCs w:val="44"/>
        </w:rPr>
      </w:pP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《WEB</w:t>
      </w:r>
      <w:r w:rsidR="00696B08"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前端开发</w:t>
      </w:r>
      <w:r w:rsidRPr="00FD2B4A">
        <w:rPr>
          <w:rFonts w:ascii="DFKai-SB" w:eastAsia="DFKai-SB" w:hAnsi="DFKai-SB" w:hint="eastAsia"/>
          <w:b/>
          <w:bCs/>
          <w:position w:val="-70"/>
          <w:sz w:val="44"/>
          <w:szCs w:val="44"/>
        </w:rPr>
        <w:t>》期末大作业</w:t>
      </w:r>
    </w:p>
    <w:p w14:paraId="2B429EC0" w14:textId="77777777" w:rsidR="009D2E51" w:rsidRDefault="007B0934">
      <w:pPr>
        <w:spacing w:line="720" w:lineRule="exact"/>
        <w:ind w:firstLineChars="300" w:firstLine="96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D0FF72" w14:textId="77777777" w:rsidR="009D2E51" w:rsidRDefault="007B0934">
      <w:pPr>
        <w:spacing w:line="720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Style w:val="a9"/>
        <w:tblpPr w:leftFromText="180" w:rightFromText="180" w:vertAnchor="text" w:tblpXSpec="center" w:tblpY="1"/>
        <w:tblOverlap w:val="never"/>
        <w:tblW w:w="8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390"/>
      </w:tblGrid>
      <w:tr w:rsidR="00FD2B4A" w:rsidRPr="009F7934" w14:paraId="0C1F821D" w14:textId="77777777" w:rsidTr="00022AE3">
        <w:trPr>
          <w:trHeight w:hRule="exact" w:val="851"/>
        </w:trPr>
        <w:tc>
          <w:tcPr>
            <w:tcW w:w="2835" w:type="dxa"/>
          </w:tcPr>
          <w:p w14:paraId="2E6D4880" w14:textId="2290284F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系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院</w:t>
            </w:r>
            <w:r>
              <w:rPr>
                <w:rFonts w:asciiTheme="minorEastAsia" w:eastAsiaTheme="minorEastAsia" w:hAnsiTheme="minorEastAsia" w:hint="eastAsia"/>
                <w:position w:val="-70"/>
                <w:sz w:val="44"/>
                <w:szCs w:val="44"/>
                <w:lang w:eastAsia="zh-CN"/>
              </w:rPr>
              <w:t>）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bottom w:val="single" w:sz="8" w:space="0" w:color="auto"/>
            </w:tcBorders>
          </w:tcPr>
          <w:p w14:paraId="31831092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计算机与软件工程学院</w:t>
            </w:r>
          </w:p>
        </w:tc>
      </w:tr>
      <w:tr w:rsidR="00FD2B4A" w:rsidRPr="009F7934" w14:paraId="38DD1246" w14:textId="77777777" w:rsidTr="00022AE3">
        <w:trPr>
          <w:trHeight w:hRule="exact" w:val="851"/>
        </w:trPr>
        <w:tc>
          <w:tcPr>
            <w:tcW w:w="2835" w:type="dxa"/>
          </w:tcPr>
          <w:p w14:paraId="2FCF5A8B" w14:textId="6514D658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专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业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40D14F54" w14:textId="130E80CC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软件工程（嵌入式）</w:t>
            </w:r>
          </w:p>
        </w:tc>
      </w:tr>
      <w:tr w:rsidR="00FD2B4A" w:rsidRPr="009F7934" w14:paraId="2E279626" w14:textId="77777777" w:rsidTr="00022AE3">
        <w:trPr>
          <w:trHeight w:hRule="exact" w:val="851"/>
        </w:trPr>
        <w:tc>
          <w:tcPr>
            <w:tcW w:w="2835" w:type="dxa"/>
          </w:tcPr>
          <w:p w14:paraId="1412C93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班　　级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FBE2F41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软件1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222</w:t>
            </w:r>
          </w:p>
        </w:tc>
      </w:tr>
      <w:tr w:rsidR="00FD2B4A" w:rsidRPr="009F7934" w14:paraId="29F148EB" w14:textId="77777777" w:rsidTr="00022AE3">
        <w:trPr>
          <w:trHeight w:hRule="exact" w:val="851"/>
        </w:trPr>
        <w:tc>
          <w:tcPr>
            <w:tcW w:w="2835" w:type="dxa"/>
          </w:tcPr>
          <w:p w14:paraId="3FB7F8DC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学　　号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0FD2ED96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1</w:t>
            </w:r>
            <w:r w:rsidRPr="009F7934"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  <w:t>12204230240</w:t>
            </w:r>
          </w:p>
        </w:tc>
      </w:tr>
      <w:tr w:rsidR="00FD2B4A" w:rsidRPr="009F7934" w14:paraId="1B7D83B8" w14:textId="77777777" w:rsidTr="00022AE3">
        <w:trPr>
          <w:trHeight w:hRule="exact" w:val="851"/>
        </w:trPr>
        <w:tc>
          <w:tcPr>
            <w:tcW w:w="2835" w:type="dxa"/>
          </w:tcPr>
          <w:p w14:paraId="28872668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姓　　名</w:t>
            </w:r>
            <w:r w:rsidRPr="009F7934">
              <w:rPr>
                <w:rFonts w:ascii="DFKai-SB" w:eastAsia="等线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63D91EBF" w14:textId="77777777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宋子杰</w:t>
            </w:r>
          </w:p>
        </w:tc>
      </w:tr>
      <w:tr w:rsidR="00FD2B4A" w:rsidRPr="009F7934" w14:paraId="3C01AEB0" w14:textId="77777777" w:rsidTr="00022AE3">
        <w:trPr>
          <w:trHeight w:hRule="exact" w:val="851"/>
        </w:trPr>
        <w:tc>
          <w:tcPr>
            <w:tcW w:w="2835" w:type="dxa"/>
          </w:tcPr>
          <w:p w14:paraId="40C7045E" w14:textId="1D670B59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题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 xml:space="preserve">　　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目: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2DFF7394" w14:textId="6088C14A" w:rsidR="00FD2B4A" w:rsidRPr="002C72C3" w:rsidRDefault="002C72C3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2C72C3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响应式页面制作</w:t>
            </w:r>
          </w:p>
        </w:tc>
      </w:tr>
      <w:tr w:rsidR="00FD2B4A" w:rsidRPr="009F7934" w14:paraId="4CFFFA7B" w14:textId="77777777" w:rsidTr="00022AE3">
        <w:trPr>
          <w:trHeight w:hRule="exact" w:val="851"/>
        </w:trPr>
        <w:tc>
          <w:tcPr>
            <w:tcW w:w="2835" w:type="dxa"/>
          </w:tcPr>
          <w:p w14:paraId="3932E6C3" w14:textId="1890C826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等线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任课</w:t>
            </w:r>
            <w:r w:rsidRPr="009F7934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教师</w:t>
            </w: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:</w:t>
            </w:r>
          </w:p>
        </w:tc>
        <w:tc>
          <w:tcPr>
            <w:tcW w:w="5390" w:type="dxa"/>
            <w:tcBorders>
              <w:top w:val="single" w:sz="8" w:space="0" w:color="auto"/>
              <w:bottom w:val="single" w:sz="8" w:space="0" w:color="auto"/>
            </w:tcBorders>
          </w:tcPr>
          <w:p w14:paraId="70CB942A" w14:textId="7B892435" w:rsidR="00FD2B4A" w:rsidRPr="009F7934" w:rsidRDefault="00FD2B4A" w:rsidP="00022AE3">
            <w:pPr>
              <w:snapToGrid w:val="0"/>
              <w:spacing w:afterLines="75" w:after="234"/>
              <w:jc w:val="center"/>
              <w:rPr>
                <w:rFonts w:ascii="DFKai-SB" w:eastAsia="DFKai-SB" w:hAnsi="DFKai-SB"/>
                <w:position w:val="-70"/>
                <w:sz w:val="44"/>
                <w:szCs w:val="44"/>
                <w:lang w:eastAsia="zh-CN"/>
              </w:rPr>
            </w:pPr>
            <w:r w:rsidRPr="00FD2B4A">
              <w:rPr>
                <w:rFonts w:ascii="DFKai-SB" w:eastAsia="DFKai-SB" w:hAnsi="DFKai-SB" w:hint="eastAsia"/>
                <w:position w:val="-70"/>
                <w:sz w:val="44"/>
                <w:szCs w:val="44"/>
                <w:lang w:eastAsia="zh-CN"/>
              </w:rPr>
              <w:t>章慧</w:t>
            </w:r>
          </w:p>
        </w:tc>
      </w:tr>
    </w:tbl>
    <w:p w14:paraId="0FF414F8" w14:textId="0BDFC89F" w:rsidR="009D2E51" w:rsidRPr="00FD2B4A" w:rsidRDefault="009D2E51" w:rsidP="00FD2B4A">
      <w:pPr>
        <w:widowControl/>
        <w:snapToGrid w:val="0"/>
        <w:rPr>
          <w:rFonts w:ascii="Microsoft JhengHei" w:eastAsiaTheme="minorEastAsia" w:hAnsi="Microsoft JhengHei"/>
          <w:sz w:val="16"/>
          <w:szCs w:val="16"/>
        </w:rPr>
      </w:pPr>
    </w:p>
    <w:p w14:paraId="21D5386D" w14:textId="126F2764" w:rsidR="009D2E51" w:rsidRDefault="007B0934">
      <w:pPr>
        <w:spacing w:beforeLines="100" w:before="312" w:line="720" w:lineRule="exact"/>
        <w:ind w:leftChars="150" w:left="315" w:firstLineChars="150" w:firstLine="482"/>
        <w:rPr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学年学期</w:t>
      </w:r>
      <w:r>
        <w:rPr>
          <w:b/>
          <w:bCs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20</w:t>
      </w:r>
      <w:r w:rsidR="00E044FB">
        <w:rPr>
          <w:rFonts w:hint="eastAsia"/>
          <w:sz w:val="32"/>
          <w:szCs w:val="32"/>
          <w:u w:val="single"/>
        </w:rPr>
        <w:t>2</w:t>
      </w:r>
      <w:r w:rsidR="003C11D9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</w:rPr>
        <w:t>~</w:t>
      </w:r>
      <w:r>
        <w:rPr>
          <w:rFonts w:hint="eastAsia"/>
          <w:sz w:val="32"/>
          <w:szCs w:val="32"/>
          <w:u w:val="single"/>
        </w:rPr>
        <w:t xml:space="preserve">  202</w:t>
      </w:r>
      <w:r w:rsidR="003C11D9"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学年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第</w:t>
      </w:r>
      <w:r w:rsidR="003C11D9"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学期</w:t>
      </w:r>
    </w:p>
    <w:p w14:paraId="0BE26845" w14:textId="2661337E" w:rsidR="009D2E51" w:rsidRDefault="007B0934">
      <w:pPr>
        <w:spacing w:beforeLines="100" w:before="312" w:line="720" w:lineRule="exact"/>
        <w:ind w:leftChars="150" w:left="315" w:firstLineChars="350" w:firstLine="112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</w:t>
      </w:r>
      <w:r>
        <w:rPr>
          <w:rFonts w:hint="eastAsia"/>
          <w:sz w:val="32"/>
          <w:szCs w:val="32"/>
          <w:u w:val="single"/>
        </w:rPr>
        <w:tab/>
        <w:t>20</w:t>
      </w:r>
      <w:r>
        <w:rPr>
          <w:sz w:val="32"/>
          <w:szCs w:val="32"/>
          <w:u w:val="single"/>
        </w:rPr>
        <w:t>2</w:t>
      </w:r>
      <w:r w:rsidR="00696B08"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ab/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11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</w:t>
      </w:r>
      <w:r w:rsidR="003C11D9">
        <w:rPr>
          <w:sz w:val="32"/>
          <w:szCs w:val="32"/>
          <w:u w:val="single"/>
        </w:rPr>
        <w:t>21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日</w:t>
      </w:r>
    </w:p>
    <w:p w14:paraId="07C6DB2A" w14:textId="23203A7B" w:rsidR="009D2E51" w:rsidRDefault="007B0934">
      <w:pPr>
        <w:pStyle w:val="2"/>
      </w:pPr>
      <w:r>
        <w:rPr>
          <w:rFonts w:hint="eastAsia"/>
        </w:rPr>
        <w:lastRenderedPageBreak/>
        <w:t>一、开发环境介绍</w:t>
      </w:r>
    </w:p>
    <w:p w14:paraId="4D29593F" w14:textId="52063C43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B924E3">
        <w:rPr>
          <w:rFonts w:asciiTheme="minorEastAsia" w:eastAsiaTheme="minorEastAsia" w:hAnsiTheme="minorEastAsia" w:hint="eastAsia"/>
        </w:rPr>
        <w:t>使用</w:t>
      </w:r>
      <w:proofErr w:type="spellStart"/>
      <w:r w:rsidRPr="00B924E3">
        <w:rPr>
          <w:rFonts w:asciiTheme="minorEastAsia" w:eastAsiaTheme="minorEastAsia" w:hAnsiTheme="minorEastAsia"/>
        </w:rPr>
        <w:t>HBuilder</w:t>
      </w:r>
      <w:r>
        <w:rPr>
          <w:rFonts w:asciiTheme="minorEastAsia" w:eastAsiaTheme="minorEastAsia" w:hAnsiTheme="minorEastAsia"/>
        </w:rPr>
        <w:t>X</w:t>
      </w:r>
      <w:proofErr w:type="spellEnd"/>
      <w:r w:rsidRPr="00B924E3">
        <w:rPr>
          <w:rFonts w:asciiTheme="minorEastAsia" w:eastAsiaTheme="minorEastAsia" w:hAnsiTheme="minorEastAsia"/>
        </w:rPr>
        <w:t>作为开发环境。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是一款基于Electron构建的跨平台开发环境，专注于Web前端开发。它提供了一套丰富的功能和工具，使开发者能够更高效地编写、调试和发布HTML、CSS和JavaScript等前端代码。以下是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开发HTML的环境介绍：</w:t>
      </w:r>
    </w:p>
    <w:p w14:paraId="45C264B9" w14:textId="5442A6BD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1. 代码编辑器：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内置了功能强大的代码编辑器，支持语法高亮、代码补全、自动缩进、代码折叠等功能，提供了良好的编码体验和开发效率。</w:t>
      </w:r>
    </w:p>
    <w:p w14:paraId="64A24290" w14:textId="1C0376AE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2. 项目管理：您可以在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中创建和管理HTML项目。它提供了项目模板、文件资源管理和项目配置等功能，使您能够轻松组织和管理项目文件。</w:t>
      </w:r>
    </w:p>
    <w:p w14:paraId="2294C8FA" w14:textId="4BECB8C4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3. 调试工具：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支持集成调试工具，您可以在浏览器中实时调试和查看HTML页面的效果。它提供了调试窗口、断点调试、网络请求监控等功能，帮助您快速定位和解决问题。</w:t>
      </w:r>
    </w:p>
    <w:p w14:paraId="2545BC70" w14:textId="537922F3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4. 插件扩展：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支持插件扩展，您可以根据自己的需求安装和使用各种插件，扩展编辑器的功能和工具集。例如，您可以安装代码片段插件、自动格式化插件、版本控制插件等，进一步提升开发效率。</w:t>
      </w:r>
    </w:p>
    <w:p w14:paraId="5C559B8B" w14:textId="693EA5C2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5. 前端框架支持：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对主流的前端框架和库提供了良好的支持，包括Vue.js、React、Angular等。它提供了对应的代码提示、语法检查和模板片段等功能，使您能够更便捷地开发和调试前端框架应用。</w:t>
      </w:r>
    </w:p>
    <w:p w14:paraId="515BF50C" w14:textId="2369E962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6. 发布和部署：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提供了一键发布和部署功能，您可以将HTML项目打包成静态文件或发布到服务器上。它支持多种发布方式，包括打包为Web应用、生成离线包、上传到FTP服务器等，方便您将项目上线和分享给他人。</w:t>
      </w:r>
    </w:p>
    <w:p w14:paraId="76250B03" w14:textId="1390EC08" w:rsidR="00DF0310" w:rsidRPr="00DF0310" w:rsidRDefault="00DF0310" w:rsidP="00DF031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F0310">
        <w:rPr>
          <w:rFonts w:asciiTheme="minorEastAsia" w:eastAsiaTheme="minorEastAsia" w:hAnsiTheme="minorEastAsia" w:hint="eastAsia"/>
        </w:rPr>
        <w:t>总的来说，</w:t>
      </w:r>
      <w:proofErr w:type="spellStart"/>
      <w:r w:rsidRPr="00DF0310">
        <w:rPr>
          <w:rFonts w:asciiTheme="minorEastAsia" w:eastAsiaTheme="minorEastAsia" w:hAnsiTheme="minorEastAsia" w:hint="eastAsia"/>
        </w:rPr>
        <w:t>HBuilderX</w:t>
      </w:r>
      <w:proofErr w:type="spellEnd"/>
      <w:r w:rsidRPr="00DF0310">
        <w:rPr>
          <w:rFonts w:asciiTheme="minorEastAsia" w:eastAsiaTheme="minorEastAsia" w:hAnsiTheme="minorEastAsia" w:hint="eastAsia"/>
        </w:rPr>
        <w:t>是一款功能丰富、易用的HTML开发环境，适用于Web前端开发者。它提供了一系列工具和功能，</w:t>
      </w:r>
      <w:r w:rsidR="002C72C3">
        <w:rPr>
          <w:rFonts w:asciiTheme="minorEastAsia" w:eastAsiaTheme="minorEastAsia" w:hAnsiTheme="minorEastAsia" w:hint="eastAsia"/>
        </w:rPr>
        <w:t>能</w:t>
      </w:r>
      <w:r w:rsidRPr="00DF0310">
        <w:rPr>
          <w:rFonts w:asciiTheme="minorEastAsia" w:eastAsiaTheme="minorEastAsia" w:hAnsiTheme="minorEastAsia" w:hint="eastAsia"/>
        </w:rPr>
        <w:t>高效地编写、调试和发布HTML项目。</w:t>
      </w:r>
    </w:p>
    <w:p w14:paraId="5964F7A2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相关文件夹及文件介绍</w:t>
      </w:r>
    </w:p>
    <w:p w14:paraId="117CDE9E" w14:textId="4B81CB35" w:rsidR="009D2E51" w:rsidRPr="00D868B9" w:rsidRDefault="00D868B9" w:rsidP="008275DF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img</w:t>
      </w:r>
      <w:proofErr w:type="spellEnd"/>
      <w:r w:rsidR="007B0934" w:rsidRPr="00D868B9">
        <w:rPr>
          <w:rFonts w:asciiTheme="minorEastAsia" w:eastAsiaTheme="minorEastAsia" w:hAnsiTheme="minorEastAsia" w:hint="eastAsia"/>
        </w:rPr>
        <w:t>文件夹放的是网页图片，</w:t>
      </w:r>
      <w:r w:rsidR="003C535F" w:rsidRPr="00D868B9">
        <w:rPr>
          <w:rFonts w:asciiTheme="minorEastAsia" w:eastAsiaTheme="minorEastAsia" w:hAnsiTheme="minorEastAsia"/>
        </w:rPr>
        <w:t>CSS</w:t>
      </w:r>
      <w:r w:rsidR="007B0934" w:rsidRPr="00D868B9">
        <w:rPr>
          <w:rFonts w:asciiTheme="minorEastAsia" w:eastAsiaTheme="minorEastAsia" w:hAnsiTheme="minorEastAsia" w:hint="eastAsia"/>
        </w:rPr>
        <w:t>文件夹存放的是</w:t>
      </w:r>
      <w:proofErr w:type="spellStart"/>
      <w:r w:rsidR="007B0934" w:rsidRPr="00D868B9">
        <w:rPr>
          <w:rFonts w:asciiTheme="minorEastAsia" w:eastAsiaTheme="minorEastAsia" w:hAnsiTheme="minorEastAsia" w:hint="eastAsia"/>
        </w:rPr>
        <w:t>css</w:t>
      </w:r>
      <w:proofErr w:type="spellEnd"/>
      <w:r w:rsidR="00696B08" w:rsidRPr="00D868B9">
        <w:rPr>
          <w:rFonts w:asciiTheme="minorEastAsia" w:eastAsiaTheme="minorEastAsia" w:hAnsiTheme="minorEastAsia" w:hint="eastAsia"/>
        </w:rPr>
        <w:t>样式表</w:t>
      </w:r>
      <w:r w:rsidR="007B0934" w:rsidRPr="00D868B9">
        <w:rPr>
          <w:rFonts w:asciiTheme="minorEastAsia" w:eastAsiaTheme="minorEastAsia" w:hAnsiTheme="minorEastAsia" w:hint="eastAsia"/>
        </w:rPr>
        <w:t>，</w:t>
      </w:r>
      <w:proofErr w:type="spellStart"/>
      <w:r w:rsidR="007B0934" w:rsidRPr="00D868B9">
        <w:rPr>
          <w:rFonts w:asciiTheme="minorEastAsia" w:eastAsiaTheme="minorEastAsia" w:hAnsiTheme="minorEastAsia" w:hint="eastAsia"/>
        </w:rPr>
        <w:t>js</w:t>
      </w:r>
      <w:proofErr w:type="spellEnd"/>
      <w:r w:rsidR="00603D17" w:rsidRPr="00D868B9">
        <w:rPr>
          <w:rFonts w:asciiTheme="minorEastAsia" w:eastAsiaTheme="minorEastAsia" w:hAnsiTheme="minorEastAsia" w:hint="eastAsia"/>
        </w:rPr>
        <w:t>文件夹存放</w:t>
      </w:r>
      <w:r w:rsidR="007B0934" w:rsidRPr="00D868B9">
        <w:rPr>
          <w:rFonts w:asciiTheme="minorEastAsia" w:eastAsiaTheme="minorEastAsia" w:hAnsiTheme="minorEastAsia" w:hint="eastAsia"/>
        </w:rPr>
        <w:t>的是</w:t>
      </w:r>
      <w:r w:rsidR="00603D17" w:rsidRPr="00D868B9">
        <w:rPr>
          <w:rFonts w:asciiTheme="minorEastAsia" w:eastAsiaTheme="minorEastAsia" w:hAnsiTheme="minorEastAsia" w:hint="eastAsia"/>
        </w:rPr>
        <w:t>有关的J</w:t>
      </w:r>
      <w:r w:rsidR="00603D17" w:rsidRPr="00D868B9">
        <w:rPr>
          <w:rFonts w:asciiTheme="minorEastAsia" w:eastAsiaTheme="minorEastAsia" w:hAnsiTheme="minorEastAsia"/>
        </w:rPr>
        <w:t>S</w:t>
      </w:r>
      <w:r w:rsidR="00603D17" w:rsidRPr="00D868B9">
        <w:rPr>
          <w:rFonts w:asciiTheme="minorEastAsia" w:eastAsiaTheme="minorEastAsia" w:hAnsiTheme="minorEastAsia" w:hint="eastAsia"/>
        </w:rPr>
        <w:t>文件</w:t>
      </w:r>
      <w:r>
        <w:rPr>
          <w:rFonts w:asciiTheme="minorEastAsia" w:eastAsiaTheme="minorEastAsia" w:hAnsiTheme="minorEastAsia" w:hint="eastAsia"/>
        </w:rPr>
        <w:t>，other文件夹放的是页面中所用到的其他内容例如音乐文件等</w:t>
      </w:r>
      <w:r w:rsidR="007B0934" w:rsidRPr="00D868B9">
        <w:rPr>
          <w:rFonts w:asciiTheme="minorEastAsia" w:eastAsiaTheme="minorEastAsia" w:hAnsiTheme="minorEastAsia" w:hint="eastAsia"/>
        </w:rPr>
        <w:t>。</w:t>
      </w:r>
    </w:p>
    <w:p w14:paraId="7E7501ED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网页内容及特色介绍</w:t>
      </w:r>
    </w:p>
    <w:p w14:paraId="18C305F8" w14:textId="62D5B14E" w:rsidR="009D2E51" w:rsidRPr="00DE4D02" w:rsidRDefault="00DE4D02" w:rsidP="00DE4D0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网</w:t>
      </w:r>
      <w:r w:rsidRPr="00DE4D02">
        <w:rPr>
          <w:rFonts w:asciiTheme="minorEastAsia" w:eastAsiaTheme="minorEastAsia" w:hAnsiTheme="minorEastAsia" w:hint="eastAsia"/>
        </w:rPr>
        <w:t>页的内容是一个涵盖了四个分页的响应式页面，</w:t>
      </w:r>
      <w:r>
        <w:rPr>
          <w:rFonts w:asciiTheme="minorEastAsia" w:eastAsiaTheme="minorEastAsia" w:hAnsiTheme="minorEastAsia" w:hint="eastAsia"/>
        </w:rPr>
        <w:t>包括Home（主页）、About（关于）、Notes（笔记）、Contact（联系）四个分页。页面整体背景为红色，上方固定导航栏区域，左侧为网页的logo“</w:t>
      </w:r>
      <w:r>
        <w:rPr>
          <w:rFonts w:asciiTheme="minorEastAsia" w:eastAsiaTheme="minorEastAsia" w:hAnsiTheme="minorEastAsia"/>
        </w:rPr>
        <w:t>808</w:t>
      </w:r>
      <w:r>
        <w:rPr>
          <w:rFonts w:asciiTheme="minorEastAsia" w:eastAsiaTheme="minorEastAsia" w:hAnsiTheme="minorEastAsia" w:hint="eastAsia"/>
        </w:rPr>
        <w:t>”，右侧为导航栏导航内容，</w:t>
      </w:r>
      <w:r w:rsidR="006A29A1">
        <w:rPr>
          <w:rFonts w:asciiTheme="minorEastAsia" w:eastAsiaTheme="minorEastAsia" w:hAnsiTheme="minorEastAsia" w:hint="eastAsia"/>
        </w:rPr>
        <w:t>拥有鼠标悬浮文字效果，鼠标悬浮时对应文字颜色会发生变化，</w:t>
      </w:r>
      <w:r>
        <w:rPr>
          <w:rFonts w:asciiTheme="minorEastAsia" w:eastAsiaTheme="minorEastAsia" w:hAnsiTheme="minorEastAsia" w:hint="eastAsia"/>
        </w:rPr>
        <w:t>点击对应的标签即可跳转至对应的页面</w:t>
      </w:r>
      <w:r w:rsidR="006A29A1">
        <w:rPr>
          <w:rFonts w:asciiTheme="minorEastAsia" w:eastAsiaTheme="minorEastAsia" w:hAnsiTheme="minorEastAsia" w:hint="eastAsia"/>
        </w:rPr>
        <w:t>且标签的文字样式变为选中后，当使用移动设备访问时，随着浏览器显示宽度的变化，会自动将导航栏右侧的文字内容收起为一个面包按钮，点击面包按钮后展开下拉菜单，原本的导航栏内容移至此处，鼠标悬浮于对应内容上对应内容的颜色会发生变化用以高亮显示</w:t>
      </w:r>
      <w:r>
        <w:rPr>
          <w:rFonts w:asciiTheme="minorEastAsia" w:eastAsiaTheme="minorEastAsia" w:hAnsiTheme="minorEastAsia" w:hint="eastAsia"/>
        </w:rPr>
        <w:t>。在Home（主页）页面，采用了</w:t>
      </w:r>
      <w:r w:rsidR="006A29A1">
        <w:rPr>
          <w:rFonts w:asciiTheme="minorEastAsia" w:eastAsiaTheme="minorEastAsia" w:hAnsiTheme="minorEastAsia" w:hint="eastAsia"/>
        </w:rPr>
        <w:t>弹性布局将页面内容分成左右两部分，左侧</w:t>
      </w:r>
    </w:p>
    <w:p w14:paraId="0CC8B099" w14:textId="77777777" w:rsidR="009D2E51" w:rsidRDefault="007B0934">
      <w:pPr>
        <w:pStyle w:val="2"/>
        <w:numPr>
          <w:ilvl w:val="0"/>
          <w:numId w:val="1"/>
        </w:numPr>
      </w:pPr>
      <w:r>
        <w:rPr>
          <w:rFonts w:hint="eastAsia"/>
        </w:rPr>
        <w:t>内容打印</w:t>
      </w:r>
    </w:p>
    <w:p w14:paraId="660D67A1" w14:textId="76AD2973" w:rsidR="007B0934" w:rsidRDefault="007B0934" w:rsidP="007B093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8876678" wp14:editId="6D72CF46">
            <wp:extent cx="3749675" cy="3599815"/>
            <wp:effectExtent l="0" t="0" r="317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8D17" w14:textId="63096408" w:rsidR="00347C35" w:rsidRDefault="00347C35" w:rsidP="007B0934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登录界面</w:t>
      </w:r>
    </w:p>
    <w:p w14:paraId="7A4F7C3E" w14:textId="77777777" w:rsidR="00347C35" w:rsidRDefault="00347C35" w:rsidP="007B0934">
      <w:pPr>
        <w:spacing w:line="360" w:lineRule="auto"/>
        <w:ind w:firstLineChars="200" w:firstLine="420"/>
        <w:jc w:val="center"/>
      </w:pPr>
    </w:p>
    <w:p w14:paraId="394A4DF2" w14:textId="1BC65856" w:rsidR="00347C35" w:rsidRPr="00FD2B4A" w:rsidRDefault="00347C35" w:rsidP="00FD2B4A">
      <w:pPr>
        <w:jc w:val="center"/>
        <w:rPr>
          <w:color w:val="FF0000"/>
        </w:rPr>
      </w:pPr>
      <w:r w:rsidRPr="00347C35">
        <w:rPr>
          <w:rFonts w:hint="eastAsia"/>
          <w:color w:val="FF0000"/>
        </w:rPr>
        <w:t>自己添加内容</w:t>
      </w:r>
    </w:p>
    <w:p w14:paraId="7B971FC5" w14:textId="77777777" w:rsidR="007B0934" w:rsidRDefault="007B0934" w:rsidP="007B093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3565F343" w14:textId="6B4475BD" w:rsidR="007B0934" w:rsidRDefault="007B0934" w:rsidP="00FD2B4A">
      <w:pPr>
        <w:spacing w:line="360" w:lineRule="auto"/>
      </w:pPr>
      <w:r>
        <w:rPr>
          <w:rFonts w:hint="eastAsia"/>
        </w:rPr>
        <w:t xml:space="preserve">   </w:t>
      </w:r>
      <w:r w:rsidR="008275DF">
        <w:rPr>
          <w:rFonts w:hint="eastAsia"/>
        </w:rPr>
        <w:t xml:space="preserve"> </w:t>
      </w:r>
    </w:p>
    <w:p w14:paraId="55AD7CBC" w14:textId="77777777" w:rsidR="007B0934" w:rsidRDefault="007B0934">
      <w:pPr>
        <w:pStyle w:val="11"/>
        <w:ind w:firstLineChars="0" w:firstLine="0"/>
      </w:pPr>
    </w:p>
    <w:p w14:paraId="2E715663" w14:textId="58EC1B20" w:rsidR="009D2E51" w:rsidRDefault="009D2E51">
      <w:pPr>
        <w:pStyle w:val="11"/>
        <w:ind w:firstLineChars="0" w:firstLine="0"/>
      </w:pPr>
    </w:p>
    <w:p w14:paraId="4D0BE423" w14:textId="77777777" w:rsidR="009D2E51" w:rsidRDefault="007B0934">
      <w:pPr>
        <w:pStyle w:val="11"/>
        <w:ind w:firstLineChars="0" w:firstLine="0"/>
      </w:pPr>
      <w:r>
        <w:t xml:space="preserve"> </w:t>
      </w:r>
    </w:p>
    <w:p w14:paraId="03F9FDB9" w14:textId="74D97C67" w:rsidR="009D2E51" w:rsidRDefault="007B0934" w:rsidP="008275DF">
      <w:pPr>
        <w:pStyle w:val="11"/>
        <w:ind w:firstLineChars="0" w:firstLine="0"/>
      </w:pPr>
      <w:r>
        <w:t xml:space="preserve"> </w:t>
      </w:r>
    </w:p>
    <w:sectPr w:rsidR="009D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B497" w14:textId="77777777" w:rsidR="00A22650" w:rsidRDefault="00A22650" w:rsidP="00515357">
      <w:r>
        <w:separator/>
      </w:r>
    </w:p>
  </w:endnote>
  <w:endnote w:type="continuationSeparator" w:id="0">
    <w:p w14:paraId="746DBA94" w14:textId="77777777" w:rsidR="00A22650" w:rsidRDefault="00A22650" w:rsidP="0051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3A34" w14:textId="77777777" w:rsidR="00A22650" w:rsidRDefault="00A22650" w:rsidP="00515357">
      <w:r>
        <w:separator/>
      </w:r>
    </w:p>
  </w:footnote>
  <w:footnote w:type="continuationSeparator" w:id="0">
    <w:p w14:paraId="10F914A6" w14:textId="77777777" w:rsidR="00A22650" w:rsidRDefault="00A22650" w:rsidP="0051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CD89"/>
    <w:multiLevelType w:val="singleLevel"/>
    <w:tmpl w:val="0BD6CD8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454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E4E"/>
    <w:rsid w:val="00054156"/>
    <w:rsid w:val="000B5ABB"/>
    <w:rsid w:val="000F0818"/>
    <w:rsid w:val="00126E4E"/>
    <w:rsid w:val="00173DCF"/>
    <w:rsid w:val="001C253C"/>
    <w:rsid w:val="00205DB6"/>
    <w:rsid w:val="002759CB"/>
    <w:rsid w:val="002B6226"/>
    <w:rsid w:val="002C72C3"/>
    <w:rsid w:val="00347C35"/>
    <w:rsid w:val="00386A72"/>
    <w:rsid w:val="003B4EAF"/>
    <w:rsid w:val="003C11D9"/>
    <w:rsid w:val="003C535F"/>
    <w:rsid w:val="00431C03"/>
    <w:rsid w:val="004B5452"/>
    <w:rsid w:val="004E6279"/>
    <w:rsid w:val="00515357"/>
    <w:rsid w:val="00533470"/>
    <w:rsid w:val="005351D3"/>
    <w:rsid w:val="005D62CE"/>
    <w:rsid w:val="00603D17"/>
    <w:rsid w:val="00615224"/>
    <w:rsid w:val="00696B08"/>
    <w:rsid w:val="006A29A1"/>
    <w:rsid w:val="00764762"/>
    <w:rsid w:val="007B0934"/>
    <w:rsid w:val="008275DF"/>
    <w:rsid w:val="009D2E51"/>
    <w:rsid w:val="00A22650"/>
    <w:rsid w:val="00A5545D"/>
    <w:rsid w:val="00A95A41"/>
    <w:rsid w:val="00AE75BE"/>
    <w:rsid w:val="00BE7A56"/>
    <w:rsid w:val="00D868B9"/>
    <w:rsid w:val="00DE4D02"/>
    <w:rsid w:val="00DF0310"/>
    <w:rsid w:val="00E044FB"/>
    <w:rsid w:val="00F55A1C"/>
    <w:rsid w:val="00F83354"/>
    <w:rsid w:val="00FD2B4A"/>
    <w:rsid w:val="34330CC5"/>
    <w:rsid w:val="6E302ECD"/>
    <w:rsid w:val="7F6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677A8"/>
  <w15:docId w15:val="{04C529AD-360C-40BA-BC31-BF86026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15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5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5357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FD2B4A"/>
    <w:rPr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DF0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211</Words>
  <Characters>1208</Characters>
  <Application>Microsoft Office Word</Application>
  <DocSecurity>0</DocSecurity>
  <Lines>10</Lines>
  <Paragraphs>2</Paragraphs>
  <ScaleCrop>false</ScaleCrop>
  <Company>Sky123.Org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子杰 宋</cp:lastModifiedBy>
  <cp:revision>24</cp:revision>
  <dcterms:created xsi:type="dcterms:W3CDTF">2021-06-02T09:18:00Z</dcterms:created>
  <dcterms:modified xsi:type="dcterms:W3CDTF">2023-11-22T06:11:00Z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