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648200811"/>
        <w:docPartObj>
          <w:docPartGallery w:val="Cover Pages"/>
          <w:docPartUnique/>
        </w:docPartObj>
      </w:sdtPr>
      <w:sdtEndPr>
        <w:rPr>
          <w:rFonts w:eastAsiaTheme="minorHAnsi"/>
          <w:color w:val="auto"/>
          <w:kern w:val="2"/>
          <w:sz w:val="24"/>
          <w:szCs w:val="24"/>
          <w14:ligatures w14:val="standardContextual"/>
        </w:rPr>
      </w:sdtEndPr>
      <w:sdtContent>
        <w:p w14:paraId="2E8BAEA2" w14:textId="143EF8F4" w:rsidR="000D058F" w:rsidRDefault="000D058F">
          <w:pPr>
            <w:pStyle w:val="NoSpacing"/>
            <w:spacing w:before="1540" w:after="240"/>
            <w:jc w:val="center"/>
            <w:rPr>
              <w:color w:val="156082" w:themeColor="accent1"/>
            </w:rPr>
          </w:pPr>
          <w:r>
            <w:rPr>
              <w:noProof/>
              <w:color w:val="156082" w:themeColor="accent1"/>
            </w:rPr>
            <w:drawing>
              <wp:inline distT="0" distB="0" distL="0" distR="0" wp14:anchorId="290C47C5" wp14:editId="572A232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D1266C97BEC485AA5B89F9BC461945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FB73FFD" w14:textId="14D0FEB1" w:rsidR="000D058F" w:rsidRDefault="000D058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Lab000 – Automated scan analysis</w:t>
              </w:r>
            </w:p>
          </w:sdtContent>
        </w:sdt>
        <w:sdt>
          <w:sdtPr>
            <w:rPr>
              <w:color w:val="156082" w:themeColor="accent1"/>
              <w:sz w:val="28"/>
              <w:szCs w:val="28"/>
            </w:rPr>
            <w:alias w:val="Subtitle"/>
            <w:tag w:val=""/>
            <w:id w:val="328029620"/>
            <w:placeholder>
              <w:docPart w:val="78B8D5ED4C7244ACAD7681BD8CD4E632"/>
            </w:placeholder>
            <w:dataBinding w:prefixMappings="xmlns:ns0='http://purl.org/dc/elements/1.1/' xmlns:ns1='http://schemas.openxmlformats.org/package/2006/metadata/core-properties' " w:xpath="/ns1:coreProperties[1]/ns0:subject[1]" w:storeItemID="{6C3C8BC8-F283-45AE-878A-BAB7291924A1}"/>
            <w:text/>
          </w:sdtPr>
          <w:sdtContent>
            <w:p w14:paraId="741E9D28" w14:textId="6A2BEE40" w:rsidR="000D058F" w:rsidRDefault="000D058F">
              <w:pPr>
                <w:pStyle w:val="NoSpacing"/>
                <w:jc w:val="center"/>
                <w:rPr>
                  <w:color w:val="156082" w:themeColor="accent1"/>
                  <w:sz w:val="28"/>
                  <w:szCs w:val="28"/>
                </w:rPr>
              </w:pPr>
              <w:r>
                <w:rPr>
                  <w:color w:val="156082" w:themeColor="accent1"/>
                  <w:sz w:val="28"/>
                  <w:szCs w:val="28"/>
                </w:rPr>
                <w:t>EECE503M: Software &amp; AI Security</w:t>
              </w:r>
            </w:p>
          </w:sdtContent>
        </w:sdt>
        <w:p w14:paraId="557FF5F9" w14:textId="77777777" w:rsidR="000D058F" w:rsidRDefault="000D058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692D600" wp14:editId="4A28812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27T00:00:00Z">
                                    <w:dateFormat w:val="MMMM d, yyyy"/>
                                    <w:lid w:val="en-US"/>
                                    <w:storeMappedDataAs w:val="dateTime"/>
                                    <w:calendar w:val="gregorian"/>
                                  </w:date>
                                </w:sdtPr>
                                <w:sdtContent>
                                  <w:p w14:paraId="16C377B4" w14:textId="067F2ABA" w:rsidR="000D058F" w:rsidRPr="000D058F" w:rsidRDefault="000D058F" w:rsidP="000D058F">
                                    <w:pPr>
                                      <w:pStyle w:val="NoSpacing"/>
                                      <w:spacing w:after="40"/>
                                      <w:jc w:val="center"/>
                                      <w:rPr>
                                        <w:caps/>
                                        <w:color w:val="156082" w:themeColor="accent1"/>
                                        <w:sz w:val="28"/>
                                        <w:szCs w:val="28"/>
                                      </w:rPr>
                                    </w:pPr>
                                    <w:r w:rsidRPr="000D058F">
                                      <w:rPr>
                                        <w:caps/>
                                        <w:color w:val="156082" w:themeColor="accent1"/>
                                        <w:sz w:val="28"/>
                                        <w:szCs w:val="28"/>
                                      </w:rPr>
                                      <w:t>September 27, 2026</w:t>
                                    </w:r>
                                  </w:p>
                                </w:sdtContent>
                              </w:sdt>
                              <w:p w14:paraId="63D40456" w14:textId="639AA5DE" w:rsidR="000D058F" w:rsidRDefault="000D058F">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Ziad Abillama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92D60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27T00:00:00Z">
                              <w:dateFormat w:val="MMMM d, yyyy"/>
                              <w:lid w:val="en-US"/>
                              <w:storeMappedDataAs w:val="dateTime"/>
                              <w:calendar w:val="gregorian"/>
                            </w:date>
                          </w:sdtPr>
                          <w:sdtContent>
                            <w:p w14:paraId="16C377B4" w14:textId="067F2ABA" w:rsidR="000D058F" w:rsidRPr="000D058F" w:rsidRDefault="000D058F" w:rsidP="000D058F">
                              <w:pPr>
                                <w:pStyle w:val="NoSpacing"/>
                                <w:spacing w:after="40"/>
                                <w:jc w:val="center"/>
                                <w:rPr>
                                  <w:caps/>
                                  <w:color w:val="156082" w:themeColor="accent1"/>
                                  <w:sz w:val="28"/>
                                  <w:szCs w:val="28"/>
                                </w:rPr>
                              </w:pPr>
                              <w:r w:rsidRPr="000D058F">
                                <w:rPr>
                                  <w:caps/>
                                  <w:color w:val="156082" w:themeColor="accent1"/>
                                  <w:sz w:val="28"/>
                                  <w:szCs w:val="28"/>
                                </w:rPr>
                                <w:t>September 27, 2026</w:t>
                              </w:r>
                            </w:p>
                          </w:sdtContent>
                        </w:sdt>
                        <w:p w14:paraId="63D40456" w14:textId="639AA5DE" w:rsidR="000D058F" w:rsidRDefault="000D058F">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Ziad Abillama</w:t>
                              </w:r>
                            </w:sdtContent>
                          </w:sdt>
                        </w:p>
                      </w:txbxContent>
                    </v:textbox>
                    <w10:wrap anchorx="margin" anchory="page"/>
                  </v:shape>
                </w:pict>
              </mc:Fallback>
            </mc:AlternateContent>
          </w:r>
          <w:r>
            <w:rPr>
              <w:noProof/>
              <w:color w:val="156082" w:themeColor="accent1"/>
            </w:rPr>
            <w:drawing>
              <wp:inline distT="0" distB="0" distL="0" distR="0" wp14:anchorId="0EEEEBF7" wp14:editId="7EDF2AC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E22E7C9" w14:textId="26373178" w:rsidR="000D058F" w:rsidRDefault="000D058F">
          <w:r>
            <w:br w:type="page"/>
          </w:r>
        </w:p>
      </w:sdtContent>
    </w:sdt>
    <w:p w14:paraId="65033A58" w14:textId="5E648BF9" w:rsidR="00FE46D2" w:rsidRDefault="000D058F" w:rsidP="000D058F">
      <w:pPr>
        <w:pStyle w:val="Heading1"/>
      </w:pPr>
      <w:r>
        <w:lastRenderedPageBreak/>
        <w:t>Scan Overview</w:t>
      </w:r>
    </w:p>
    <w:p w14:paraId="18D1EC30" w14:textId="0AF9B8F8" w:rsidR="000D058F" w:rsidRDefault="000D058F" w:rsidP="000D058F">
      <w:pPr>
        <w:jc w:val="both"/>
      </w:pPr>
      <w:r w:rsidRPr="000D058F">
        <w:t xml:space="preserve">The full active scan of OWASP ZAP (zap-full-scan.py) was run against the Meridian service desk through its entry point nginx (http://nginx:80) within the Docker network of the lab environment. The scan crawled 107 URLs and found 22 alerts. No login details were used for this </w:t>
      </w:r>
      <w:proofErr w:type="gramStart"/>
      <w:r w:rsidRPr="000D058F">
        <w:t>scan,</w:t>
      </w:r>
      <w:proofErr w:type="gramEnd"/>
      <w:r w:rsidRPr="000D058F">
        <w:t xml:space="preserve"> hence the scan covered only the publicly exposed part of the application</w:t>
      </w:r>
      <w:r>
        <w:t xml:space="preserve">, </w:t>
      </w:r>
      <w:r w:rsidRPr="000D058F">
        <w:t>including the ticket submission form, the login page, static files and some public routes.</w:t>
      </w:r>
    </w:p>
    <w:p w14:paraId="7DA17D4F" w14:textId="485E9B71" w:rsidR="000D058F" w:rsidRDefault="000D058F" w:rsidP="000D058F">
      <w:pPr>
        <w:jc w:val="both"/>
      </w:pPr>
      <w:r w:rsidRPr="000D058F">
        <w:t>The results by risk level:</w:t>
      </w:r>
    </w:p>
    <w:tbl>
      <w:tblPr>
        <w:tblStyle w:val="GridTable4-Accent1"/>
        <w:tblW w:w="0" w:type="auto"/>
        <w:tblLook w:val="04A0" w:firstRow="1" w:lastRow="0" w:firstColumn="1" w:lastColumn="0" w:noHBand="0" w:noVBand="1"/>
      </w:tblPr>
      <w:tblGrid>
        <w:gridCol w:w="4675"/>
        <w:gridCol w:w="4675"/>
      </w:tblGrid>
      <w:tr w:rsidR="000D058F" w14:paraId="17301CFB" w14:textId="77777777" w:rsidTr="000D05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B3FC9E" w14:textId="4351703F" w:rsidR="000D058F" w:rsidRDefault="000D058F">
            <w:r>
              <w:t>Risk Level</w:t>
            </w:r>
          </w:p>
        </w:tc>
        <w:tc>
          <w:tcPr>
            <w:tcW w:w="4675" w:type="dxa"/>
          </w:tcPr>
          <w:p w14:paraId="06EEEE14" w14:textId="73A017A4" w:rsidR="000D058F" w:rsidRDefault="000D058F">
            <w:pPr>
              <w:cnfStyle w:val="100000000000" w:firstRow="1" w:lastRow="0" w:firstColumn="0" w:lastColumn="0" w:oddVBand="0" w:evenVBand="0" w:oddHBand="0" w:evenHBand="0" w:firstRowFirstColumn="0" w:firstRowLastColumn="0" w:lastRowFirstColumn="0" w:lastRowLastColumn="0"/>
            </w:pPr>
            <w:r>
              <w:t>Number of Alerts</w:t>
            </w:r>
          </w:p>
        </w:tc>
      </w:tr>
      <w:tr w:rsidR="000D058F" w14:paraId="60BF477A" w14:textId="77777777" w:rsidTr="000D0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D48700" w14:textId="3852ED67" w:rsidR="000D058F" w:rsidRDefault="000D058F">
            <w:r>
              <w:t>High</w:t>
            </w:r>
          </w:p>
        </w:tc>
        <w:tc>
          <w:tcPr>
            <w:tcW w:w="4675" w:type="dxa"/>
          </w:tcPr>
          <w:p w14:paraId="134BDF39" w14:textId="5FB7D9E0" w:rsidR="000D058F" w:rsidRDefault="000D058F">
            <w:pPr>
              <w:cnfStyle w:val="000000100000" w:firstRow="0" w:lastRow="0" w:firstColumn="0" w:lastColumn="0" w:oddVBand="0" w:evenVBand="0" w:oddHBand="1" w:evenHBand="0" w:firstRowFirstColumn="0" w:firstRowLastColumn="0" w:lastRowFirstColumn="0" w:lastRowLastColumn="0"/>
            </w:pPr>
            <w:r>
              <w:t>0</w:t>
            </w:r>
          </w:p>
        </w:tc>
      </w:tr>
      <w:tr w:rsidR="000D058F" w14:paraId="279D8A8D" w14:textId="77777777" w:rsidTr="000D058F">
        <w:tc>
          <w:tcPr>
            <w:cnfStyle w:val="001000000000" w:firstRow="0" w:lastRow="0" w:firstColumn="1" w:lastColumn="0" w:oddVBand="0" w:evenVBand="0" w:oddHBand="0" w:evenHBand="0" w:firstRowFirstColumn="0" w:firstRowLastColumn="0" w:lastRowFirstColumn="0" w:lastRowLastColumn="0"/>
            <w:tcW w:w="4675" w:type="dxa"/>
          </w:tcPr>
          <w:p w14:paraId="2525EEE2" w14:textId="161D82E5" w:rsidR="000D058F" w:rsidRDefault="000D058F">
            <w:r>
              <w:t>Medium</w:t>
            </w:r>
          </w:p>
        </w:tc>
        <w:tc>
          <w:tcPr>
            <w:tcW w:w="4675" w:type="dxa"/>
          </w:tcPr>
          <w:p w14:paraId="3B4A2C98" w14:textId="2B2E4469" w:rsidR="000D058F" w:rsidRDefault="000D058F">
            <w:pPr>
              <w:cnfStyle w:val="000000000000" w:firstRow="0" w:lastRow="0" w:firstColumn="0" w:lastColumn="0" w:oddVBand="0" w:evenVBand="0" w:oddHBand="0" w:evenHBand="0" w:firstRowFirstColumn="0" w:firstRowLastColumn="0" w:lastRowFirstColumn="0" w:lastRowLastColumn="0"/>
            </w:pPr>
            <w:r>
              <w:t>4</w:t>
            </w:r>
          </w:p>
        </w:tc>
      </w:tr>
      <w:tr w:rsidR="000D058F" w14:paraId="37B0A2D0" w14:textId="77777777" w:rsidTr="000D0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D91A10" w14:textId="798BD05A" w:rsidR="000D058F" w:rsidRDefault="000D058F">
            <w:r>
              <w:t>Low</w:t>
            </w:r>
          </w:p>
        </w:tc>
        <w:tc>
          <w:tcPr>
            <w:tcW w:w="4675" w:type="dxa"/>
          </w:tcPr>
          <w:p w14:paraId="60C9C5A8" w14:textId="29034869" w:rsidR="000D058F" w:rsidRDefault="000D058F">
            <w:pPr>
              <w:cnfStyle w:val="000000100000" w:firstRow="0" w:lastRow="0" w:firstColumn="0" w:lastColumn="0" w:oddVBand="0" w:evenVBand="0" w:oddHBand="1" w:evenHBand="0" w:firstRowFirstColumn="0" w:firstRowLastColumn="0" w:lastRowFirstColumn="0" w:lastRowLastColumn="0"/>
            </w:pPr>
            <w:r>
              <w:t>7</w:t>
            </w:r>
          </w:p>
        </w:tc>
      </w:tr>
      <w:tr w:rsidR="000D058F" w14:paraId="34E07195" w14:textId="77777777" w:rsidTr="000D058F">
        <w:tc>
          <w:tcPr>
            <w:cnfStyle w:val="001000000000" w:firstRow="0" w:lastRow="0" w:firstColumn="1" w:lastColumn="0" w:oddVBand="0" w:evenVBand="0" w:oddHBand="0" w:evenHBand="0" w:firstRowFirstColumn="0" w:firstRowLastColumn="0" w:lastRowFirstColumn="0" w:lastRowLastColumn="0"/>
            <w:tcW w:w="4675" w:type="dxa"/>
          </w:tcPr>
          <w:p w14:paraId="3D2DCF30" w14:textId="010B5ED5" w:rsidR="000D058F" w:rsidRDefault="000D058F">
            <w:r>
              <w:t>Informational</w:t>
            </w:r>
          </w:p>
        </w:tc>
        <w:tc>
          <w:tcPr>
            <w:tcW w:w="4675" w:type="dxa"/>
          </w:tcPr>
          <w:p w14:paraId="21723177" w14:textId="329B5851" w:rsidR="000D058F" w:rsidRDefault="000D058F">
            <w:pPr>
              <w:cnfStyle w:val="000000000000" w:firstRow="0" w:lastRow="0" w:firstColumn="0" w:lastColumn="0" w:oddVBand="0" w:evenVBand="0" w:oddHBand="0" w:evenHBand="0" w:firstRowFirstColumn="0" w:firstRowLastColumn="0" w:lastRowFirstColumn="0" w:lastRowLastColumn="0"/>
            </w:pPr>
            <w:r>
              <w:t>11</w:t>
            </w:r>
          </w:p>
        </w:tc>
      </w:tr>
    </w:tbl>
    <w:p w14:paraId="4E4705E0" w14:textId="2A5B3627" w:rsidR="000D058F" w:rsidRDefault="000D058F"/>
    <w:p w14:paraId="1F70CCA3" w14:textId="3DC8B81F" w:rsidR="000D058F" w:rsidRDefault="000D058F" w:rsidP="000D058F">
      <w:pPr>
        <w:pStyle w:val="Heading1"/>
      </w:pPr>
      <w:r>
        <w:t xml:space="preserve">1. </w:t>
      </w:r>
      <w:r w:rsidRPr="000D058F">
        <w:t>Which of the course's vulnerabilities did it find?</w:t>
      </w:r>
    </w:p>
    <w:p w14:paraId="29FAAC36" w14:textId="571D846C" w:rsidR="000D058F" w:rsidRPr="000D058F" w:rsidRDefault="000D058F" w:rsidP="000D058F">
      <w:pPr>
        <w:jc w:val="both"/>
      </w:pPr>
      <w:r w:rsidRPr="000D058F">
        <w:t>None of those from the course apply to this case. The active scan produced zero alerts at the high severity level for the intentionally insecure application described in the course. This is the most important fact obtained from the run: no findings from an active scan do not mean security but mean that the scanner could not deliver its payloads to the vulnerable paths of code.</w:t>
      </w:r>
    </w:p>
    <w:p w14:paraId="3B187335" w14:textId="1C46231B" w:rsidR="000D058F" w:rsidRDefault="000D058F" w:rsidP="000D058F">
      <w:pPr>
        <w:pStyle w:val="Heading1"/>
      </w:pPr>
      <w:r>
        <w:t>2. Which did it miss?</w:t>
      </w:r>
    </w:p>
    <w:p w14:paraId="2909AC09" w14:textId="7B89BB3D" w:rsidR="000D058F" w:rsidRPr="000D058F" w:rsidRDefault="000D058F" w:rsidP="000D058F">
      <w:pPr>
        <w:jc w:val="both"/>
      </w:pPr>
      <w:r w:rsidRPr="000D058F">
        <w:t xml:space="preserve">For each category of vulnerabilities which is assigned an active scan rule by the scanner, the scan results show PASS, meaning that the scanning was finished without detecting anything. These include all categories of SQL injection (both in-band and all time-based blind types for MySQL, PostgreSQL, </w:t>
      </w:r>
      <w:proofErr w:type="spellStart"/>
      <w:r w:rsidRPr="000D058F">
        <w:t>MsSQL</w:t>
      </w:r>
      <w:proofErr w:type="spellEnd"/>
      <w:r w:rsidRPr="000D058F">
        <w:t xml:space="preserve">, Oracle, and Hypersonic), all three types of XSS (reflected, persistent, and DOM-based), remote OS command injection (including time-based blind), path traversal, server-side template injection (direct and blind), XML external entity injection, server-side request forgery, NoSQL injection, and the Java serialization/deserialization test. Out of the 22 alerts that were detected during the scanning process, none of them falls into the aforementioned vulnerability classes. Every alert detected during scanning refers either to the absence of some security headers or a cookie flag or an information disclosure problem. In respect to the above-mentioned lab topics of the course, the missed vulnerabilities fully comprise injection and logic vulnerabilities, such as SQL injection, XSS, </w:t>
      </w:r>
      <w:r w:rsidRPr="000D058F">
        <w:lastRenderedPageBreak/>
        <w:t xml:space="preserve">command injection, SSRF, broken access control, business logic, and any other </w:t>
      </w:r>
      <w:proofErr w:type="gramStart"/>
      <w:r w:rsidRPr="000D058F">
        <w:t>requiring authentication</w:t>
      </w:r>
      <w:proofErr w:type="gramEnd"/>
      <w:r w:rsidRPr="000D058F">
        <w:t>.</w:t>
      </w:r>
    </w:p>
    <w:p w14:paraId="05A6123A" w14:textId="679C2FB4" w:rsidR="000D058F" w:rsidRDefault="000D058F" w:rsidP="000D058F">
      <w:pPr>
        <w:pStyle w:val="Heading1"/>
      </w:pPr>
      <w:r>
        <w:t>3. Why those? What do the misses have in common?</w:t>
      </w:r>
    </w:p>
    <w:p w14:paraId="56CBFF9F" w14:textId="335537B8" w:rsidR="0086578C" w:rsidRDefault="0086578C" w:rsidP="0086578C">
      <w:pPr>
        <w:jc w:val="both"/>
      </w:pPr>
      <w:r w:rsidRPr="0086578C">
        <w:t>The scanning technique used to target the ZAP at the web application was done without any type of authentication configuration. There was no session cookie, no login script, and no way to collect credentials for the seeded users (</w:t>
      </w:r>
      <w:proofErr w:type="spellStart"/>
      <w:r w:rsidRPr="0086578C">
        <w:t>rmasri</w:t>
      </w:r>
      <w:proofErr w:type="spellEnd"/>
      <w:r w:rsidRPr="0086578C">
        <w:t xml:space="preserve">, </w:t>
      </w:r>
      <w:proofErr w:type="spellStart"/>
      <w:r w:rsidRPr="0086578C">
        <w:t>tokafor</w:t>
      </w:r>
      <w:proofErr w:type="spellEnd"/>
      <w:r w:rsidRPr="0086578C">
        <w:t xml:space="preserve">, admin, </w:t>
      </w:r>
      <w:proofErr w:type="spellStart"/>
      <w:r w:rsidRPr="0086578C">
        <w:t>jdoe</w:t>
      </w:r>
      <w:proofErr w:type="spellEnd"/>
      <w:r w:rsidRPr="0086578C">
        <w:t>). Out of the 107 URL links listed in the crawling technique, it corresponds to the anonymous site map of the site, which consists of the public ticket form, login page, static resources, and a number of public routes. It is important to note that most of the vulnerabilities are expected to be located after logging into the web application, particularly in the agent and administrator tools, and not in the form itself.</w:t>
      </w:r>
    </w:p>
    <w:p w14:paraId="6B1A4FD9" w14:textId="5F76F7D7" w:rsidR="0086578C" w:rsidRDefault="0086578C" w:rsidP="0086578C">
      <w:pPr>
        <w:jc w:val="both"/>
      </w:pPr>
      <w:r w:rsidRPr="0086578C">
        <w:t xml:space="preserve">This second group of security holes, including access control vulnerabilities, business logic flaws, and other race conditions, still can be detected only in case there are valid credentials, since there is no such universal payload, which would </w:t>
      </w:r>
      <w:proofErr w:type="gramStart"/>
      <w:r w:rsidRPr="0086578C">
        <w:t>say</w:t>
      </w:r>
      <w:proofErr w:type="gramEnd"/>
      <w:r w:rsidRPr="0086578C">
        <w:t xml:space="preserve"> “the user does not have rights for the particular operation.” The vulnerability scanner acts in such a way that it sends out a query and then matches the reply against the pattern. The scanner knows nothing about the permissions granted to the user. It is true of all of the misses described in this report.</w:t>
      </w:r>
    </w:p>
    <w:p w14:paraId="4B34271E" w14:textId="58FBF01B" w:rsidR="000D058F" w:rsidRPr="000D058F" w:rsidRDefault="0086578C" w:rsidP="000D058F">
      <w:pPr>
        <w:jc w:val="both"/>
      </w:pPr>
      <w:r w:rsidRPr="0086578C">
        <w:t xml:space="preserve">Alerts give a less dramatic but also informative signal. In the ticket form fields </w:t>
      </w:r>
      <w:proofErr w:type="spellStart"/>
      <w:r w:rsidRPr="0086578C">
        <w:t>due_date</w:t>
      </w:r>
      <w:proofErr w:type="spellEnd"/>
      <w:r w:rsidRPr="0086578C">
        <w:t xml:space="preserve">, </w:t>
      </w:r>
      <w:proofErr w:type="spellStart"/>
      <w:r w:rsidRPr="0086578C">
        <w:t>submitter_email</w:t>
      </w:r>
      <w:proofErr w:type="spellEnd"/>
      <w:r w:rsidRPr="0086578C">
        <w:t>, and title, the User Controllable HTML Element Attribute (Potential XSS) event was raised, signifying that ZAP detected reflected input in the web page. But this didn't become an XSS finding, suggesting that the specific fields in question are actually being escaped. This shows that the application's built-in output encoding works as it should for the parts of the website crawled by the crawler. Thus, the unescaped output XSS mentioned in the lab warm-up exercise is probably limited to just one specific field in the application, which is unlikely to be discovered by a standard crawl.</w:t>
      </w:r>
    </w:p>
    <w:p w14:paraId="20FE7460" w14:textId="2156B640" w:rsidR="000D058F" w:rsidRDefault="000D058F" w:rsidP="000D058F">
      <w:pPr>
        <w:pStyle w:val="Heading1"/>
      </w:pPr>
      <w:r>
        <w:t>4. A Medium alert that is wrong, and why the scanner emitted it anyway.</w:t>
      </w:r>
    </w:p>
    <w:p w14:paraId="68E14104" w14:textId="4A2A99A8" w:rsidR="000D058F" w:rsidRDefault="0086578C" w:rsidP="000D058F">
      <w:pPr>
        <w:jc w:val="both"/>
      </w:pPr>
      <w:r w:rsidRPr="0086578C">
        <w:t xml:space="preserve">Insecure HTTP Method – PUT. This warning is raised on the URLs /login/, /tickets/submit/, and others. For all cases, the value of the Evidence field is “response code 403 for potentially insecure HTTP METHOD”, meaning there was a risk analysis for an HTTP method that has been refused by the server. In fact, the behavior of the CSRF middleware in Django considers </w:t>
      </w:r>
      <w:r w:rsidRPr="0086578C">
        <w:lastRenderedPageBreak/>
        <w:t>PUT methods in the same way as POST, PATCH, and DELETE requests: any request using “unsafe” HTTP method without CSRF protection results in 403 error before calling a view function. The evaluation of this rule in ZAP is made by checking whether a response on a PUT request is not 404 code; a 403 response is considered as a hit, even though it is actually a correct answer. It is highly possible that the warning is a false positive on a Django-powered website since it is produced by natural protection of the framework</w:t>
      </w:r>
      <w:r w:rsidR="000D058F">
        <w:t>.</w:t>
      </w:r>
    </w:p>
    <w:p w14:paraId="53E5DCC7" w14:textId="0A1C7F95" w:rsidR="000D058F" w:rsidRPr="000D058F" w:rsidRDefault="0086578C" w:rsidP="000D058F">
      <w:pPr>
        <w:jc w:val="both"/>
      </w:pPr>
      <w:r w:rsidRPr="0086578C">
        <w:t xml:space="preserve">Secondary example: bypassing a 403 status. The following exploit worked by sending an x-original-url: /static/helpdesk header to the site root. The root directory could not be accessed under 403 from the start since this is the public desk page which can be loaded by everyone anyway. Also, the Evidence field in the alert is blank because there is no proof that the header changed the response. The objective of the check is to find configurations of reverse proxies that trust path-override headers provided by the client. In this test setup, the nginx configuration only contains a </w:t>
      </w:r>
      <w:proofErr w:type="spellStart"/>
      <w:r w:rsidRPr="0086578C">
        <w:t>proxy_pass</w:t>
      </w:r>
      <w:proofErr w:type="spellEnd"/>
      <w:r w:rsidRPr="0086578C">
        <w:t xml:space="preserve"> instruction without trust in such headers being built, and therefore the 200 response is a default one for nginx.</w:t>
      </w:r>
    </w:p>
    <w:sectPr w:rsidR="000D058F" w:rsidRPr="000D058F" w:rsidSect="000D058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8F"/>
    <w:rsid w:val="000D058F"/>
    <w:rsid w:val="007B5E2B"/>
    <w:rsid w:val="0086578C"/>
    <w:rsid w:val="00CE20B4"/>
    <w:rsid w:val="00FE4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CA64"/>
  <w15:chartTrackingRefBased/>
  <w15:docId w15:val="{2CCB1097-E336-428D-87F8-F4E576C4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58F"/>
    <w:rPr>
      <w:rFonts w:eastAsiaTheme="majorEastAsia" w:cstheme="majorBidi"/>
      <w:color w:val="272727" w:themeColor="text1" w:themeTint="D8"/>
    </w:rPr>
  </w:style>
  <w:style w:type="paragraph" w:styleId="Title">
    <w:name w:val="Title"/>
    <w:basedOn w:val="Normal"/>
    <w:next w:val="Normal"/>
    <w:link w:val="TitleChar"/>
    <w:uiPriority w:val="10"/>
    <w:qFormat/>
    <w:rsid w:val="000D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58F"/>
    <w:pPr>
      <w:spacing w:before="160"/>
      <w:jc w:val="center"/>
    </w:pPr>
    <w:rPr>
      <w:i/>
      <w:iCs/>
      <w:color w:val="404040" w:themeColor="text1" w:themeTint="BF"/>
    </w:rPr>
  </w:style>
  <w:style w:type="character" w:customStyle="1" w:styleId="QuoteChar">
    <w:name w:val="Quote Char"/>
    <w:basedOn w:val="DefaultParagraphFont"/>
    <w:link w:val="Quote"/>
    <w:uiPriority w:val="29"/>
    <w:rsid w:val="000D058F"/>
    <w:rPr>
      <w:i/>
      <w:iCs/>
      <w:color w:val="404040" w:themeColor="text1" w:themeTint="BF"/>
    </w:rPr>
  </w:style>
  <w:style w:type="paragraph" w:styleId="ListParagraph">
    <w:name w:val="List Paragraph"/>
    <w:basedOn w:val="Normal"/>
    <w:uiPriority w:val="34"/>
    <w:qFormat/>
    <w:rsid w:val="000D058F"/>
    <w:pPr>
      <w:ind w:left="720"/>
      <w:contextualSpacing/>
    </w:pPr>
  </w:style>
  <w:style w:type="character" w:styleId="IntenseEmphasis">
    <w:name w:val="Intense Emphasis"/>
    <w:basedOn w:val="DefaultParagraphFont"/>
    <w:uiPriority w:val="21"/>
    <w:qFormat/>
    <w:rsid w:val="000D058F"/>
    <w:rPr>
      <w:i/>
      <w:iCs/>
      <w:color w:val="0F4761" w:themeColor="accent1" w:themeShade="BF"/>
    </w:rPr>
  </w:style>
  <w:style w:type="paragraph" w:styleId="IntenseQuote">
    <w:name w:val="Intense Quote"/>
    <w:basedOn w:val="Normal"/>
    <w:next w:val="Normal"/>
    <w:link w:val="IntenseQuoteChar"/>
    <w:uiPriority w:val="30"/>
    <w:qFormat/>
    <w:rsid w:val="000D0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58F"/>
    <w:rPr>
      <w:i/>
      <w:iCs/>
      <w:color w:val="0F4761" w:themeColor="accent1" w:themeShade="BF"/>
    </w:rPr>
  </w:style>
  <w:style w:type="character" w:styleId="IntenseReference">
    <w:name w:val="Intense Reference"/>
    <w:basedOn w:val="DefaultParagraphFont"/>
    <w:uiPriority w:val="32"/>
    <w:qFormat/>
    <w:rsid w:val="000D058F"/>
    <w:rPr>
      <w:b/>
      <w:bCs/>
      <w:smallCaps/>
      <w:color w:val="0F4761" w:themeColor="accent1" w:themeShade="BF"/>
      <w:spacing w:val="5"/>
    </w:rPr>
  </w:style>
  <w:style w:type="paragraph" w:styleId="NoSpacing">
    <w:name w:val="No Spacing"/>
    <w:link w:val="NoSpacingChar"/>
    <w:uiPriority w:val="1"/>
    <w:qFormat/>
    <w:rsid w:val="000D058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D058F"/>
    <w:rPr>
      <w:rFonts w:eastAsiaTheme="minorEastAsia"/>
      <w:kern w:val="0"/>
      <w:sz w:val="22"/>
      <w:szCs w:val="22"/>
      <w14:ligatures w14:val="none"/>
    </w:rPr>
  </w:style>
  <w:style w:type="table" w:styleId="TableGrid">
    <w:name w:val="Table Grid"/>
    <w:basedOn w:val="TableNormal"/>
    <w:uiPriority w:val="39"/>
    <w:rsid w:val="000D0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D058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1266C97BEC485AA5B89F9BC4619458"/>
        <w:category>
          <w:name w:val="General"/>
          <w:gallery w:val="placeholder"/>
        </w:category>
        <w:types>
          <w:type w:val="bbPlcHdr"/>
        </w:types>
        <w:behaviors>
          <w:behavior w:val="content"/>
        </w:behaviors>
        <w:guid w:val="{1D3B0F69-D22E-4AE3-8FFD-626FE46F411E}"/>
      </w:docPartPr>
      <w:docPartBody>
        <w:p w:rsidR="00000000" w:rsidRDefault="006B5373" w:rsidP="006B5373">
          <w:pPr>
            <w:pStyle w:val="FD1266C97BEC485AA5B89F9BC4619458"/>
          </w:pPr>
          <w:r>
            <w:rPr>
              <w:rFonts w:asciiTheme="majorHAnsi" w:eastAsiaTheme="majorEastAsia" w:hAnsiTheme="majorHAnsi" w:cstheme="majorBidi"/>
              <w:caps/>
              <w:color w:val="156082" w:themeColor="accent1"/>
              <w:sz w:val="80"/>
              <w:szCs w:val="80"/>
            </w:rPr>
            <w:t>[Document title]</w:t>
          </w:r>
        </w:p>
      </w:docPartBody>
    </w:docPart>
    <w:docPart>
      <w:docPartPr>
        <w:name w:val="78B8D5ED4C7244ACAD7681BD8CD4E632"/>
        <w:category>
          <w:name w:val="General"/>
          <w:gallery w:val="placeholder"/>
        </w:category>
        <w:types>
          <w:type w:val="bbPlcHdr"/>
        </w:types>
        <w:behaviors>
          <w:behavior w:val="content"/>
        </w:behaviors>
        <w:guid w:val="{AFFD6B2E-0DB3-454B-A6D9-5E86B434F88E}"/>
      </w:docPartPr>
      <w:docPartBody>
        <w:p w:rsidR="00000000" w:rsidRDefault="006B5373" w:rsidP="006B5373">
          <w:pPr>
            <w:pStyle w:val="78B8D5ED4C7244ACAD7681BD8CD4E63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73"/>
    <w:rsid w:val="006B5373"/>
    <w:rsid w:val="00CE20B4"/>
    <w:rsid w:val="00E729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1266C97BEC485AA5B89F9BC4619458">
    <w:name w:val="FD1266C97BEC485AA5B89F9BC4619458"/>
    <w:rsid w:val="006B5373"/>
  </w:style>
  <w:style w:type="paragraph" w:customStyle="1" w:styleId="78B8D5ED4C7244ACAD7681BD8CD4E632">
    <w:name w:val="78B8D5ED4C7244ACAD7681BD8CD4E632"/>
    <w:rsid w:val="006B53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2026-09-27T00:00:00</PublishDate>
  <Abstract/>
  <CompanyAddress>Ziad Abillama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Lab000 – Automated scan analysis</dc:title>
  <dc:subject>EECE503M: Software &amp; AI Security</dc:subject>
  <dc:creator>L'Emir Ziad Abi El Lamah (Student)</dc:creator>
  <cp:keywords/>
  <dc:description/>
  <cp:lastModifiedBy>L'Emir Ziad Abi El Lamah (Student)</cp:lastModifiedBy>
  <cp:revision>1</cp:revision>
  <dcterms:created xsi:type="dcterms:W3CDTF">2026-09-23T10:07:00Z</dcterms:created>
  <dcterms:modified xsi:type="dcterms:W3CDTF">2026-09-23T10:21:00Z</dcterms:modified>
</cp:coreProperties>
</file>