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D4B2E2" w14:textId="3E3EC821" w:rsidR="00934055" w:rsidRDefault="00000000">
      <w:pPr>
        <w:pStyle w:val="Title"/>
      </w:pPr>
      <w:r>
        <w:t>Lab 2: Distributed Consistency and Consensus</w:t>
      </w:r>
      <w:r w:rsidR="00925294">
        <w:br/>
        <w:t xml:space="preserve">Name : Ziad Muhammed </w:t>
      </w:r>
      <w:r w:rsidR="00925294">
        <w:br/>
        <w:t>Group : SE2</w:t>
      </w:r>
    </w:p>
    <w:p w14:paraId="22DF695C" w14:textId="77777777" w:rsidR="00934055" w:rsidRDefault="00000000">
      <w:pPr>
        <w:pStyle w:val="Heading1"/>
      </w:pPr>
      <w:r>
        <w:t>Part A: Redis Replication</w:t>
      </w:r>
    </w:p>
    <w:p w14:paraId="6FD9BF6B" w14:textId="77777777" w:rsidR="00934055" w:rsidRDefault="00000000">
      <w:r>
        <w:t>This screenshot shows writing data to redis-node1 (master). The key 'student' was set and retrieved successfully, confirming the write operation on the master node.</w:t>
      </w:r>
    </w:p>
    <w:p w14:paraId="0F915347" w14:textId="77777777" w:rsidR="00934055" w:rsidRDefault="00000000">
      <w:r>
        <w:rPr>
          <w:noProof/>
        </w:rPr>
        <w:drawing>
          <wp:inline distT="0" distB="0" distL="0" distR="0" wp14:anchorId="5949171F" wp14:editId="6408E4AA">
            <wp:extent cx="5486400" cy="303606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d898cac-551e-4cd6-9228-d887a8446cc7.jpg"/>
                    <pic:cNvPicPr/>
                  </pic:nvPicPr>
                  <pic:blipFill>
                    <a:blip r:embed="rId6"/>
                    <a:stretch>
                      <a:fillRect/>
                    </a:stretch>
                  </pic:blipFill>
                  <pic:spPr>
                    <a:xfrm>
                      <a:off x="0" y="0"/>
                      <a:ext cx="5486400" cy="3036068"/>
                    </a:xfrm>
                    <a:prstGeom prst="rect">
                      <a:avLst/>
                    </a:prstGeom>
                  </pic:spPr>
                </pic:pic>
              </a:graphicData>
            </a:graphic>
          </wp:inline>
        </w:drawing>
      </w:r>
    </w:p>
    <w:p w14:paraId="55347161" w14:textId="77777777" w:rsidR="00934055" w:rsidRDefault="00000000">
      <w:pPr>
        <w:pStyle w:val="Heading1"/>
      </w:pPr>
      <w:r>
        <w:t>Part A: Replica Verification</w:t>
      </w:r>
    </w:p>
    <w:p w14:paraId="57EE84FB" w14:textId="77777777" w:rsidR="00934055" w:rsidRDefault="00000000">
      <w:r>
        <w:t>This screenshot shows redis-node2 acting as a replica. The same key 'student' was retrieved successfully, proving replication from master to replica.</w:t>
      </w:r>
    </w:p>
    <w:p w14:paraId="74707CDA" w14:textId="77777777" w:rsidR="00934055" w:rsidRDefault="00000000">
      <w:r>
        <w:rPr>
          <w:noProof/>
        </w:rPr>
        <w:lastRenderedPageBreak/>
        <w:drawing>
          <wp:inline distT="0" distB="0" distL="0" distR="0" wp14:anchorId="443936E2" wp14:editId="61FB4FDF">
            <wp:extent cx="5486400" cy="340393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98a1c91-edcf-485e-a0d4-87543225eea0.jpg"/>
                    <pic:cNvPicPr/>
                  </pic:nvPicPr>
                  <pic:blipFill>
                    <a:blip r:embed="rId7"/>
                    <a:stretch>
                      <a:fillRect/>
                    </a:stretch>
                  </pic:blipFill>
                  <pic:spPr>
                    <a:xfrm>
                      <a:off x="0" y="0"/>
                      <a:ext cx="5486400" cy="3403933"/>
                    </a:xfrm>
                    <a:prstGeom prst="rect">
                      <a:avLst/>
                    </a:prstGeom>
                  </pic:spPr>
                </pic:pic>
              </a:graphicData>
            </a:graphic>
          </wp:inline>
        </w:drawing>
      </w:r>
    </w:p>
    <w:p w14:paraId="1A72B813" w14:textId="77777777" w:rsidR="00934055" w:rsidRDefault="00000000">
      <w:pPr>
        <w:pStyle w:val="Heading1"/>
      </w:pPr>
      <w:r>
        <w:t>Part A: Network Partition Recovery</w:t>
      </w:r>
    </w:p>
    <w:p w14:paraId="3E0C7490" w14:textId="77777777" w:rsidR="00934055" w:rsidRDefault="00000000">
      <w:r>
        <w:t>This screenshot shows redis-node2 after being stopped and restarted. The keys 'city' and 'course' were successfully synchronized, demonstrating eventual consistency after recovery.</w:t>
      </w:r>
    </w:p>
    <w:p w14:paraId="7EE092F9" w14:textId="77777777" w:rsidR="00934055" w:rsidRDefault="00000000">
      <w:r>
        <w:rPr>
          <w:noProof/>
        </w:rPr>
        <w:drawing>
          <wp:inline distT="0" distB="0" distL="0" distR="0" wp14:anchorId="0133FAB4" wp14:editId="422572F4">
            <wp:extent cx="5486400" cy="10274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e585f0e-62bd-464e-b8e3-9d95037ef1f4.jpg"/>
                    <pic:cNvPicPr/>
                  </pic:nvPicPr>
                  <pic:blipFill>
                    <a:blip r:embed="rId8"/>
                    <a:stretch>
                      <a:fillRect/>
                    </a:stretch>
                  </pic:blipFill>
                  <pic:spPr>
                    <a:xfrm>
                      <a:off x="0" y="0"/>
                      <a:ext cx="5486400" cy="1027435"/>
                    </a:xfrm>
                    <a:prstGeom prst="rect">
                      <a:avLst/>
                    </a:prstGeom>
                  </pic:spPr>
                </pic:pic>
              </a:graphicData>
            </a:graphic>
          </wp:inline>
        </w:drawing>
      </w:r>
    </w:p>
    <w:p w14:paraId="0873526C" w14:textId="77777777" w:rsidR="00934055" w:rsidRDefault="00000000">
      <w:pPr>
        <w:pStyle w:val="Heading1"/>
      </w:pPr>
      <w:r>
        <w:t>Part B: etcd Key-Value Operations</w:t>
      </w:r>
    </w:p>
    <w:p w14:paraId="4B2DA55E" w14:textId="77777777" w:rsidR="00934055" w:rsidRDefault="00000000">
      <w:r>
        <w:t>This screenshot shows etcd operations using etcdctl. A key-value pair (foo=bar) was stored and retrieved successfully, and endpoint status was checked to inspect the node state.</w:t>
      </w:r>
    </w:p>
    <w:p w14:paraId="312DE077" w14:textId="77777777" w:rsidR="00934055" w:rsidRDefault="00000000">
      <w:r>
        <w:rPr>
          <w:noProof/>
        </w:rPr>
        <w:lastRenderedPageBreak/>
        <w:drawing>
          <wp:inline distT="0" distB="0" distL="0" distR="0" wp14:anchorId="31B7D0E3" wp14:editId="73D55606">
            <wp:extent cx="5486400" cy="251476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338f3a1-f191-4301-a58f-31094eb93320.jpg"/>
                    <pic:cNvPicPr/>
                  </pic:nvPicPr>
                  <pic:blipFill>
                    <a:blip r:embed="rId9"/>
                    <a:stretch>
                      <a:fillRect/>
                    </a:stretch>
                  </pic:blipFill>
                  <pic:spPr>
                    <a:xfrm>
                      <a:off x="0" y="0"/>
                      <a:ext cx="5486400" cy="2514763"/>
                    </a:xfrm>
                    <a:prstGeom prst="rect">
                      <a:avLst/>
                    </a:prstGeom>
                  </pic:spPr>
                </pic:pic>
              </a:graphicData>
            </a:graphic>
          </wp:inline>
        </w:drawing>
      </w:r>
    </w:p>
    <w:p w14:paraId="4808FC7D" w14:textId="77777777" w:rsidR="00934055" w:rsidRDefault="00000000">
      <w:pPr>
        <w:pStyle w:val="Heading1"/>
      </w:pPr>
      <w:r>
        <w:t>Conclusion</w:t>
      </w:r>
    </w:p>
    <w:p w14:paraId="1BCB1749" w14:textId="77777777" w:rsidR="00934055" w:rsidRDefault="00000000">
      <w:r>
        <w:t>This lab demonstrated how distributed systems handle replication and consistency using Redis, and how etcd manages data using the Raft consensus model. Redis showed eventual consistency during network partitions, while etcd provided reliable key-value storage and system status monitoring.</w:t>
      </w:r>
    </w:p>
    <w:sectPr w:rsidR="0093405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1984643">
    <w:abstractNumId w:val="8"/>
  </w:num>
  <w:num w:numId="2" w16cid:durableId="1846818922">
    <w:abstractNumId w:val="6"/>
  </w:num>
  <w:num w:numId="3" w16cid:durableId="1694068376">
    <w:abstractNumId w:val="5"/>
  </w:num>
  <w:num w:numId="4" w16cid:durableId="1081218711">
    <w:abstractNumId w:val="4"/>
  </w:num>
  <w:num w:numId="5" w16cid:durableId="833764766">
    <w:abstractNumId w:val="7"/>
  </w:num>
  <w:num w:numId="6" w16cid:durableId="413356994">
    <w:abstractNumId w:val="3"/>
  </w:num>
  <w:num w:numId="7" w16cid:durableId="69621869">
    <w:abstractNumId w:val="2"/>
  </w:num>
  <w:num w:numId="8" w16cid:durableId="1999729185">
    <w:abstractNumId w:val="1"/>
  </w:num>
  <w:num w:numId="9" w16cid:durableId="9552575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B1F52"/>
    <w:rsid w:val="00925294"/>
    <w:rsid w:val="0093405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B0FE9B"/>
  <w14:defaultImageDpi w14:val="300"/>
  <w15:docId w15:val="{E9E9A59D-4F49-4EC8-86D5-CB2A6EE32D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3" Type="http://schemas.openxmlformats.org/officeDocument/2006/relationships/styles" Target="styles.xml"/><Relationship Id="rId7" Type="http://schemas.openxmlformats.org/officeDocument/2006/relationships/image" Target="media/image2.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177</Words>
  <Characters>1009</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Ziad Ibrahim</cp:lastModifiedBy>
  <cp:revision>2</cp:revision>
  <dcterms:created xsi:type="dcterms:W3CDTF">2013-12-23T23:15:00Z</dcterms:created>
  <dcterms:modified xsi:type="dcterms:W3CDTF">2026-04-21T01:29:00Z</dcterms:modified>
  <cp:category/>
</cp:coreProperties>
</file>