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Fira Sans" w:cs="Fira Sans" w:eastAsia="Fira Sans" w:hAnsi="Fira Sans"/>
        </w:rPr>
      </w:pPr>
      <w:bookmarkStart w:colFirst="0" w:colLast="0" w:name="_2gazcsgmxkub" w:id="0"/>
      <w:bookmarkEnd w:id="0"/>
      <w:r w:rsidDel="00000000" w:rsidR="00000000" w:rsidRPr="00000000">
        <w:rPr>
          <w:rFonts w:ascii="Fira Sans" w:cs="Fira Sans" w:eastAsia="Fira Sans" w:hAnsi="Fira Sans"/>
          <w:rtl w:val="0"/>
        </w:rPr>
        <w:t xml:space="preserve">My dream pc</w:t>
      </w:r>
    </w:p>
    <w:p w:rsidR="00000000" w:rsidDel="00000000" w:rsidP="00000000" w:rsidRDefault="00000000" w:rsidRPr="00000000" w14:paraId="00000002">
      <w:pPr>
        <w:spacing w:after="1440" w:before="0" w:lineRule="auto"/>
        <w:rPr>
          <w:rFonts w:ascii="Fira Sans" w:cs="Fira Sans" w:eastAsia="Fira Sans" w:hAnsi="Fira Sans"/>
          <w:sz w:val="28"/>
          <w:szCs w:val="28"/>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Fira Sans" w:cs="Fira Sans" w:eastAsia="Fira Sans" w:hAnsi="Fira Sans"/>
        </w:rPr>
      </w:pPr>
      <w:bookmarkStart w:colFirst="0" w:colLast="0" w:name="_au51mny0sx6" w:id="1"/>
      <w:bookmarkEnd w:id="1"/>
      <w:r w:rsidDel="00000000" w:rsidR="00000000" w:rsidRPr="00000000">
        <w:rPr>
          <w:rFonts w:ascii="Fira Sans" w:cs="Fira Sans" w:eastAsia="Fira Sans" w:hAnsi="Fira Sans"/>
          <w:rtl w:val="0"/>
        </w:rPr>
        <w:t xml:space="preserve">Overview</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In this document, I will delve into the specifications and features of my dream MacBook Pro, a laptop that combines sleek design, impressive performance, and seamless user experience. I will provide detailed descriptions of each component, explaining their roles and highlighting their significance in creating an exceptional computing device. Join me on this exploration of my dream MacBook Pro and discover the reasons behind my choices.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Fira Sans Medium" w:cs="Fira Sans Medium" w:eastAsia="Fira Sans Medium" w:hAnsi="Fira Sans Medium"/>
          <w:sz w:val="26"/>
          <w:szCs w:val="26"/>
        </w:rPr>
      </w:pPr>
      <w:r w:rsidDel="00000000" w:rsidR="00000000" w:rsidRPr="00000000">
        <w:rPr>
          <w:rtl w:val="0"/>
        </w:rPr>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Retina Display:</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72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Retina display is the centerpiece of the MacBook Pro, offering stunning visuals and vibrant colors. With a high resolution and excellent pixel density, this display ensures crisp text, lifelike images, and an immersive viewing experience. Whether I'm working on graphic design projects or enjoying multimedia content, the Retina display elevates my visual experience to new heights.</w:t>
      </w:r>
    </w:p>
    <w:p w:rsidR="00000000" w:rsidDel="00000000" w:rsidP="00000000" w:rsidRDefault="00000000" w:rsidRPr="00000000" w14:paraId="00000008">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Processor:</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At the heart of my dream MacBook Pro is a powerful processor, such as the latest Intel or Apple Silicon chip. This component handles all the computations, ensuring smooth multitasking, fast data processing, and seamless performance across various applications. The robust processor ensures that my laptop can handle resource-intensive tasks with ease, whether it's running complex software or editing high-resolution videos.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tl w:val="0"/>
        </w:rPr>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RAM (Random Access Memory):</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RAM is responsible for temporarily storing and accessing data that the MacBook Pro needs to perform tasks. A generous amount of RAM, such as 16GB or higher, allows for smooth multitasking and efficient performance. It ensures that my MacBook Pro can effortlessly handle running multiple applications simultaneously, providing a seamless and lag-free user experience.</w:t>
      </w:r>
    </w:p>
    <w:p w:rsidR="00000000" w:rsidDel="00000000" w:rsidP="00000000" w:rsidRDefault="00000000" w:rsidRPr="00000000" w14:paraId="0000000E">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Storage: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Ample storage space is crucial for storing files, applications, and media. My dream MacBook Pro features a high-capacity SSD (Solid State Drive) that offers fast read and write speeds. This allows for quick boot times, rapid file transfers, and smooth operation of applications. The spacious storage capacity, such as 512GB or higher, provides plenty of room for my extensive media library and ensures I never have to compromise on storage space.</w:t>
      </w:r>
    </w:p>
    <w:p w:rsidR="00000000" w:rsidDel="00000000" w:rsidP="00000000" w:rsidRDefault="00000000" w:rsidRPr="00000000" w14:paraId="00000011">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Graphics Card:</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dedicated graphics card in my dream MacBook Pro enhances the visual experience and performance, especially when it comes to tasks such as video editing, gaming, and graphic-intensive applications. With powerful graphics processing capabilities, it enables smooth rendering, real-time effects, and fluid graphics performance, making my MacBook Pro a versatile machine for both work and play.</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Battery Life: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A long-lasting battery is essential for a portable laptop, and my dream MacBook Pro boasts an impressive battery life. With extended hours of usage, I can work, create, or enjoy entertainment without worrying about running out of power. The optimized power management system ensures efficient energy consumption, allowing me to be productive even when I'm on the go.</w:t>
      </w:r>
    </w:p>
    <w:p w:rsidR="00000000" w:rsidDel="00000000" w:rsidP="00000000" w:rsidRDefault="00000000" w:rsidRPr="00000000" w14:paraId="00000016">
      <w:pPr>
        <w:spacing w:after="1440" w:before="0" w:lineRule="auto"/>
        <w:rPr>
          <w:rFonts w:ascii="Fira Sans Medium" w:cs="Fira Sans Medium" w:eastAsia="Fira Sans Medium" w:hAnsi="Fira Sans Medium"/>
          <w:sz w:val="26"/>
          <w:szCs w:val="26"/>
        </w:rPr>
      </w:pPr>
      <w:r w:rsidDel="00000000" w:rsidR="00000000" w:rsidRPr="00000000">
        <w:rPr>
          <w:rFonts w:ascii="Fira Sans" w:cs="Fira Sans" w:eastAsia="Fira Sans" w:hAnsi="Fira Sans"/>
          <w:b w:val="1"/>
          <w:sz w:val="36"/>
          <w:szCs w:val="36"/>
          <w:rtl w:val="0"/>
        </w:rPr>
        <w:t xml:space="preserve">───────────────────────────────────────────</w:t>
      </w:r>
      <w:r w:rsidDel="00000000" w:rsidR="00000000" w:rsidRPr="00000000">
        <w:rPr>
          <w:rtl w:val="0"/>
        </w:rPr>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Connectivity:</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1440" w:firstLine="0"/>
        <w:rPr>
          <w:rFonts w:ascii="Fira Sans Medium" w:cs="Fira Sans Medium" w:eastAsia="Fira Sans Medium" w:hAnsi="Fira Sans Medium"/>
          <w:sz w:val="26"/>
          <w:szCs w:val="26"/>
        </w:rPr>
      </w:pPr>
      <w:r w:rsidDel="00000000" w:rsidR="00000000" w:rsidRPr="00000000">
        <w:rPr>
          <w:rFonts w:ascii="Fira Sans Medium" w:cs="Fira Sans Medium" w:eastAsia="Fira Sans Medium" w:hAnsi="Fira Sans Medium"/>
          <w:sz w:val="26"/>
          <w:szCs w:val="26"/>
          <w:rtl w:val="0"/>
        </w:rPr>
        <w:t xml:space="preserve">The MacBook Pro is equipped with a range of connectivity options, including Thunderbolt ports, USB-C ports, and an audio jack. These versatile ports enable high-speed data transfer, seamless integration with external devices, and the ability to connect to a variety of peripherals. Whether I need to transfer large files or connect to an external display, the diverse connectivity options ensure I can easily expand the capabilities of my dream MacBook Pro.</w:t>
      </w:r>
    </w:p>
    <w:p w:rsidR="00000000" w:rsidDel="00000000" w:rsidP="00000000" w:rsidRDefault="00000000" w:rsidRPr="00000000" w14:paraId="00000019">
      <w:pPr>
        <w:spacing w:after="1440" w:before="0" w:lineRule="auto"/>
        <w:rPr>
          <w:rFonts w:ascii="Fira Sans" w:cs="Fira Sans" w:eastAsia="Fira Sans" w:hAnsi="Fira Sans"/>
          <w:b w:val="1"/>
          <w:sz w:val="36"/>
          <w:szCs w:val="36"/>
        </w:rPr>
      </w:pPr>
      <w:r w:rsidDel="00000000" w:rsidR="00000000" w:rsidRPr="00000000">
        <w:rPr>
          <w:rFonts w:ascii="Fira Sans" w:cs="Fira Sans" w:eastAsia="Fira Sans" w:hAnsi="Fira Sans"/>
          <w:b w:val="1"/>
          <w:sz w:val="36"/>
          <w:szCs w:val="36"/>
          <w:rtl w:val="0"/>
        </w:rPr>
        <w:t xml:space="preserve">───────────────────────────────────────────</w:t>
      </w:r>
    </w:p>
    <w:p w:rsidR="00000000" w:rsidDel="00000000" w:rsidP="00000000" w:rsidRDefault="00000000" w:rsidRPr="00000000" w14:paraId="0000001A">
      <w:pPr>
        <w:spacing w:after="1440" w:before="0" w:lineRule="auto"/>
        <w:rPr>
          <w:rFonts w:ascii="Fira Sans" w:cs="Fira Sans" w:eastAsia="Fira Sans" w:hAnsi="Fira Sans"/>
          <w:b w:val="1"/>
          <w:sz w:val="36"/>
          <w:szCs w:val="36"/>
        </w:rPr>
      </w:pPr>
      <w:r w:rsidDel="00000000" w:rsidR="00000000" w:rsidRPr="00000000">
        <w:rPr>
          <w:rFonts w:ascii="Fira Sans" w:cs="Fira Sans" w:eastAsia="Fira Sans" w:hAnsi="Fira Sans"/>
          <w:b w:val="1"/>
          <w:sz w:val="36"/>
          <w:szCs w:val="36"/>
          <w:rtl w:val="0"/>
        </w:rPr>
        <w:t xml:space="preserve">In this document, I have described the key components that make up my dream MacBook Pro, outlining their roles and highlighting their importance in creating an exceptional computing experience. Each component contributes to the overall performance, reliability, and versatility of the MacBook Pro, making it the ideal device for my computing needs.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Fira Sans Medium" w:cs="Fira Sans Medium" w:eastAsia="Fira Sans Medium" w:hAnsi="Fira Sans Medium"/>
          <w:sz w:val="26"/>
          <w:szCs w:val="26"/>
        </w:rPr>
      </w:pPr>
      <w:r w:rsidDel="00000000" w:rsidR="00000000" w:rsidRPr="00000000">
        <w:rPr>
          <w:rtl w:val="0"/>
        </w:rPr>
      </w:r>
    </w:p>
    <w:sectPr>
      <w:headerReference r:id="rId6" w:type="default"/>
      <w:headerReference r:id="rId7" w:type="first"/>
      <w:footerReference r:id="rId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Fira Sans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
    <w:bookmarkEnd w:id="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Fira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FiraSansMedium-regular.ttf"/><Relationship Id="rId4" Type="http://schemas.openxmlformats.org/officeDocument/2006/relationships/font" Target="fonts/FiraSansMedium-bold.ttf"/><Relationship Id="rId9" Type="http://schemas.openxmlformats.org/officeDocument/2006/relationships/font" Target="fonts/FiraSans-italic.ttf"/><Relationship Id="rId14" Type="http://schemas.openxmlformats.org/officeDocument/2006/relationships/font" Target="fonts/OpenSans-boldItalic.ttf"/><Relationship Id="rId5" Type="http://schemas.openxmlformats.org/officeDocument/2006/relationships/font" Target="fonts/FiraSansMedium-italic.ttf"/><Relationship Id="rId6" Type="http://schemas.openxmlformats.org/officeDocument/2006/relationships/font" Target="fonts/FiraSansMedium-boldItalic.ttf"/><Relationship Id="rId7" Type="http://schemas.openxmlformats.org/officeDocument/2006/relationships/font" Target="fonts/FiraSans-regular.ttf"/><Relationship Id="rId8" Type="http://schemas.openxmlformats.org/officeDocument/2006/relationships/font" Target="fonts/Fira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