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F146" w14:textId="77777777" w:rsidR="0005397A" w:rsidRDefault="0005397A" w:rsidP="0005397A">
      <w:pPr>
        <w:spacing w:after="160"/>
        <w:jc w:val="center"/>
        <w:rPr>
          <w:b/>
          <w:bCs/>
          <w:color w:val="1F3864"/>
          <w:sz w:val="64"/>
          <w:szCs w:val="64"/>
        </w:rPr>
      </w:pPr>
    </w:p>
    <w:p w14:paraId="24A70D13" w14:textId="3070A5A8" w:rsidR="00E87CAD" w:rsidRDefault="00000000" w:rsidP="0005397A">
      <w:pPr>
        <w:spacing w:after="160"/>
        <w:jc w:val="center"/>
      </w:pPr>
      <w:proofErr w:type="spellStart"/>
      <w:r>
        <w:rPr>
          <w:b/>
          <w:bCs/>
          <w:color w:val="1F3864"/>
          <w:sz w:val="64"/>
          <w:szCs w:val="64"/>
        </w:rPr>
        <w:t>CryptoCare</w:t>
      </w:r>
      <w:proofErr w:type="spellEnd"/>
    </w:p>
    <w:p w14:paraId="5B3DAAD4" w14:textId="67CF7AED" w:rsidR="0005397A" w:rsidRPr="0005397A" w:rsidRDefault="00000000" w:rsidP="0005397A">
      <w:pPr>
        <w:spacing w:after="80"/>
        <w:jc w:val="center"/>
        <w:rPr>
          <w:color w:val="2E75B6"/>
          <w:sz w:val="40"/>
          <w:szCs w:val="40"/>
        </w:rPr>
      </w:pPr>
      <w:r>
        <w:rPr>
          <w:color w:val="2E75B6"/>
          <w:sz w:val="40"/>
          <w:szCs w:val="40"/>
        </w:rPr>
        <w:t>Secure Healthcare Portal</w:t>
      </w:r>
    </w:p>
    <w:p w14:paraId="521BEE98" w14:textId="67973F9F" w:rsidR="00E87CAD" w:rsidRPr="0005397A" w:rsidRDefault="0005397A" w:rsidP="0005397A">
      <w:pPr>
        <w:spacing w:after="800"/>
        <w:jc w:val="center"/>
        <w:rPr>
          <w:sz w:val="20"/>
          <w:szCs w:val="20"/>
        </w:rPr>
      </w:pPr>
      <w:r>
        <w:rPr>
          <w:noProof/>
        </w:rPr>
        <w:drawing>
          <wp:inline distT="0" distB="0" distL="0" distR="0" wp14:anchorId="6F90DD22" wp14:editId="1CD2BEAD">
            <wp:extent cx="5118100" cy="3412067"/>
            <wp:effectExtent l="0" t="0" r="6350" b="0"/>
            <wp:docPr id="800980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80178" name="Picture 8009801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19075" cy="3412717"/>
                    </a:xfrm>
                    <a:prstGeom prst="rect">
                      <a:avLst/>
                    </a:prstGeom>
                  </pic:spPr>
                </pic:pic>
              </a:graphicData>
            </a:graphic>
          </wp:inline>
        </w:drawing>
      </w:r>
    </w:p>
    <w:p w14:paraId="705C175F" w14:textId="77777777" w:rsidR="00E87CAD" w:rsidRPr="0005397A" w:rsidRDefault="00E87CAD" w:rsidP="0005397A">
      <w:pPr>
        <w:pBdr>
          <w:bottom w:val="single" w:sz="6" w:space="1" w:color="2E75B6"/>
        </w:pBdr>
        <w:spacing w:after="400"/>
        <w:rPr>
          <w:sz w:val="20"/>
          <w:szCs w:val="20"/>
        </w:rPr>
      </w:pPr>
    </w:p>
    <w:p w14:paraId="735B2FE4" w14:textId="77777777" w:rsidR="0005397A" w:rsidRPr="0005397A" w:rsidRDefault="0005397A" w:rsidP="0005397A">
      <w:pPr>
        <w:spacing w:after="200"/>
        <w:jc w:val="center"/>
        <w:rPr>
          <w:sz w:val="20"/>
          <w:szCs w:val="20"/>
        </w:rPr>
      </w:pPr>
      <w:r w:rsidRPr="0005397A">
        <w:rPr>
          <w:b/>
          <w:bCs/>
          <w:caps/>
          <w:color w:val="1F3864"/>
          <w:sz w:val="18"/>
          <w:szCs w:val="18"/>
        </w:rPr>
        <w:t>TEAM MEMBERS</w:t>
      </w:r>
    </w:p>
    <w:p w14:paraId="0C492D8D" w14:textId="588688AF" w:rsidR="0005397A" w:rsidRPr="0005397A" w:rsidRDefault="0005397A" w:rsidP="0005397A">
      <w:pPr>
        <w:spacing w:after="60"/>
        <w:jc w:val="center"/>
        <w:rPr>
          <w:sz w:val="20"/>
          <w:szCs w:val="20"/>
        </w:rPr>
      </w:pPr>
      <w:r w:rsidRPr="0005397A">
        <w:rPr>
          <w:b/>
          <w:bCs/>
          <w:sz w:val="20"/>
          <w:szCs w:val="20"/>
        </w:rPr>
        <w:t>Jana Yousri</w:t>
      </w:r>
      <w:r w:rsidR="00152ACB">
        <w:rPr>
          <w:b/>
          <w:bCs/>
          <w:sz w:val="20"/>
          <w:szCs w:val="20"/>
        </w:rPr>
        <w:t xml:space="preserve"> Attia</w:t>
      </w:r>
    </w:p>
    <w:p w14:paraId="6E65271A" w14:textId="77777777" w:rsidR="0005397A" w:rsidRPr="0005397A" w:rsidRDefault="0005397A" w:rsidP="0005397A">
      <w:pPr>
        <w:spacing w:after="200"/>
        <w:jc w:val="center"/>
        <w:rPr>
          <w:sz w:val="20"/>
          <w:szCs w:val="20"/>
        </w:rPr>
      </w:pPr>
      <w:r w:rsidRPr="0005397A">
        <w:rPr>
          <w:color w:val="595959"/>
          <w:sz w:val="18"/>
          <w:szCs w:val="18"/>
        </w:rPr>
        <w:t>Student ID: 320230014</w:t>
      </w:r>
    </w:p>
    <w:p w14:paraId="399A0915" w14:textId="5F0E4EEC" w:rsidR="0005397A" w:rsidRPr="0005397A" w:rsidRDefault="0005397A" w:rsidP="0005397A">
      <w:pPr>
        <w:spacing w:after="60"/>
        <w:jc w:val="center"/>
        <w:rPr>
          <w:sz w:val="20"/>
          <w:szCs w:val="20"/>
        </w:rPr>
      </w:pPr>
      <w:r w:rsidRPr="0005397A">
        <w:rPr>
          <w:b/>
          <w:bCs/>
          <w:sz w:val="20"/>
          <w:szCs w:val="20"/>
        </w:rPr>
        <w:t>Amnah Hossam</w:t>
      </w:r>
      <w:r w:rsidR="00152ACB">
        <w:rPr>
          <w:b/>
          <w:bCs/>
          <w:sz w:val="20"/>
          <w:szCs w:val="20"/>
        </w:rPr>
        <w:t xml:space="preserve"> </w:t>
      </w:r>
      <w:proofErr w:type="spellStart"/>
      <w:r w:rsidR="00152ACB">
        <w:rPr>
          <w:b/>
          <w:bCs/>
          <w:sz w:val="20"/>
          <w:szCs w:val="20"/>
        </w:rPr>
        <w:t>Elkheshn</w:t>
      </w:r>
      <w:proofErr w:type="spellEnd"/>
    </w:p>
    <w:p w14:paraId="655B2F30" w14:textId="77777777" w:rsidR="0005397A" w:rsidRPr="0005397A" w:rsidRDefault="0005397A" w:rsidP="0005397A">
      <w:pPr>
        <w:spacing w:after="200"/>
        <w:jc w:val="center"/>
        <w:rPr>
          <w:sz w:val="20"/>
          <w:szCs w:val="20"/>
        </w:rPr>
      </w:pPr>
      <w:r w:rsidRPr="0005397A">
        <w:rPr>
          <w:color w:val="595959"/>
          <w:sz w:val="18"/>
          <w:szCs w:val="18"/>
        </w:rPr>
        <w:t>Student ID: 320230082</w:t>
      </w:r>
    </w:p>
    <w:p w14:paraId="762E25FE" w14:textId="5E7FC850" w:rsidR="0005397A" w:rsidRPr="0005397A" w:rsidRDefault="0005397A" w:rsidP="0005397A">
      <w:pPr>
        <w:spacing w:after="60"/>
        <w:jc w:val="center"/>
        <w:rPr>
          <w:sz w:val="20"/>
          <w:szCs w:val="20"/>
        </w:rPr>
      </w:pPr>
      <w:r w:rsidRPr="0005397A">
        <w:rPr>
          <w:b/>
          <w:bCs/>
          <w:sz w:val="20"/>
          <w:szCs w:val="20"/>
        </w:rPr>
        <w:t>Yassin Alaa</w:t>
      </w:r>
      <w:r w:rsidR="00152ACB">
        <w:rPr>
          <w:b/>
          <w:bCs/>
          <w:sz w:val="20"/>
          <w:szCs w:val="20"/>
        </w:rPr>
        <w:t xml:space="preserve"> Helmy</w:t>
      </w:r>
    </w:p>
    <w:p w14:paraId="63746E24" w14:textId="01BFFA1D" w:rsidR="0005397A" w:rsidRPr="0005397A" w:rsidRDefault="0005397A" w:rsidP="0005397A">
      <w:pPr>
        <w:spacing w:after="600"/>
        <w:jc w:val="center"/>
        <w:rPr>
          <w:sz w:val="20"/>
          <w:szCs w:val="20"/>
        </w:rPr>
      </w:pPr>
      <w:r w:rsidRPr="0005397A">
        <w:rPr>
          <w:color w:val="595959"/>
          <w:sz w:val="18"/>
          <w:szCs w:val="18"/>
        </w:rPr>
        <w:t xml:space="preserve">Student ID: </w:t>
      </w:r>
      <w:r w:rsidR="00152ACB">
        <w:rPr>
          <w:color w:val="595959"/>
          <w:sz w:val="18"/>
          <w:szCs w:val="18"/>
        </w:rPr>
        <w:t>32023098</w:t>
      </w:r>
    </w:p>
    <w:p w14:paraId="17F9800A" w14:textId="727F6659" w:rsidR="00E87CAD" w:rsidRPr="0005397A" w:rsidRDefault="00000000" w:rsidP="0002723B">
      <w:pPr>
        <w:spacing w:after="120"/>
        <w:jc w:val="center"/>
        <w:rPr>
          <w:sz w:val="20"/>
          <w:szCs w:val="20"/>
        </w:rPr>
      </w:pPr>
      <w:r w:rsidRPr="0005397A">
        <w:rPr>
          <w:b/>
          <w:bCs/>
          <w:sz w:val="18"/>
          <w:szCs w:val="18"/>
        </w:rPr>
        <w:t xml:space="preserve">Course: </w:t>
      </w:r>
      <w:r w:rsidR="0002723B" w:rsidRPr="0002723B">
        <w:rPr>
          <w:sz w:val="18"/>
          <w:szCs w:val="18"/>
        </w:rPr>
        <w:t>Cryptography and Cryptanalysis</w:t>
      </w:r>
      <w:r w:rsidRPr="0005397A">
        <w:rPr>
          <w:sz w:val="18"/>
          <w:szCs w:val="18"/>
        </w:rPr>
        <w:t xml:space="preserve">— </w:t>
      </w:r>
      <w:r w:rsidR="0002723B" w:rsidRPr="0002723B">
        <w:rPr>
          <w:sz w:val="18"/>
          <w:szCs w:val="18"/>
        </w:rPr>
        <w:t>CNC 321</w:t>
      </w:r>
    </w:p>
    <w:p w14:paraId="59B1C218" w14:textId="2D6094B7" w:rsidR="00E87CAD" w:rsidRPr="0005397A" w:rsidRDefault="00000000">
      <w:pPr>
        <w:spacing w:after="120"/>
        <w:jc w:val="center"/>
        <w:rPr>
          <w:sz w:val="20"/>
          <w:szCs w:val="20"/>
        </w:rPr>
      </w:pPr>
      <w:r w:rsidRPr="0005397A">
        <w:rPr>
          <w:b/>
          <w:bCs/>
          <w:sz w:val="18"/>
          <w:szCs w:val="18"/>
        </w:rPr>
        <w:t xml:space="preserve">Instructor: </w:t>
      </w:r>
      <w:r w:rsidRPr="0005397A">
        <w:rPr>
          <w:sz w:val="18"/>
          <w:szCs w:val="18"/>
        </w:rPr>
        <w:t xml:space="preserve">Dr. </w:t>
      </w:r>
      <w:r w:rsidR="0002723B">
        <w:rPr>
          <w:sz w:val="18"/>
          <w:szCs w:val="18"/>
        </w:rPr>
        <w:t xml:space="preserve">Muhammad </w:t>
      </w:r>
      <w:proofErr w:type="spellStart"/>
      <w:r w:rsidR="0002723B">
        <w:rPr>
          <w:sz w:val="18"/>
          <w:szCs w:val="18"/>
        </w:rPr>
        <w:t>Hataba</w:t>
      </w:r>
      <w:proofErr w:type="spellEnd"/>
    </w:p>
    <w:p w14:paraId="136FF0FB" w14:textId="6DBCDBF7" w:rsidR="00E87CAD" w:rsidRPr="0005397A" w:rsidRDefault="0002723B">
      <w:pPr>
        <w:spacing w:after="120"/>
        <w:jc w:val="center"/>
        <w:rPr>
          <w:sz w:val="20"/>
          <w:szCs w:val="20"/>
        </w:rPr>
      </w:pPr>
      <w:r>
        <w:rPr>
          <w:b/>
          <w:bCs/>
          <w:sz w:val="18"/>
          <w:szCs w:val="18"/>
        </w:rPr>
        <w:t>Egypt-Japan University for Science and Technology</w:t>
      </w:r>
    </w:p>
    <w:p w14:paraId="18A00E5C" w14:textId="77777777" w:rsidR="00E87CAD" w:rsidRDefault="00000000">
      <w:pPr>
        <w:pStyle w:val="Heading1"/>
      </w:pPr>
      <w:r>
        <w:lastRenderedPageBreak/>
        <w:t>1. Introduction &amp; Problem Statement</w:t>
      </w:r>
    </w:p>
    <w:p w14:paraId="4F539B4A" w14:textId="77777777" w:rsidR="00E87CAD" w:rsidRDefault="00E87CAD">
      <w:pPr>
        <w:pBdr>
          <w:bottom w:val="single" w:sz="6" w:space="1" w:color="2E75B6"/>
        </w:pBdr>
        <w:spacing w:after="200"/>
      </w:pPr>
    </w:p>
    <w:p w14:paraId="495682B9" w14:textId="77777777" w:rsidR="00152ACB" w:rsidRPr="0033047F" w:rsidRDefault="00152ACB" w:rsidP="00152ACB">
      <w:pPr>
        <w:spacing w:before="100" w:beforeAutospacing="1" w:after="100" w:afterAutospacing="1"/>
        <w:rPr>
          <w:rFonts w:ascii="Bookman Old Style" w:eastAsia="Times New Roman" w:hAnsi="Bookman Old Style" w:cs="Times New Roman"/>
        </w:rPr>
      </w:pPr>
      <w:r w:rsidRPr="0033047F">
        <w:rPr>
          <w:rFonts w:ascii="Bookman Old Style" w:eastAsia="Times New Roman" w:hAnsi="Bookman Old Style" w:cs="Times New Roman"/>
        </w:rPr>
        <w:t>Cryptography secures information by transforming it into unreadable form unless the correct key is known. From ancient substitution ciphers to today’s rigorous mathematics, it underpins digital security. Its core goals are confidentiality, integrity, and authenticity, achieved through symmetric ciphers (shared secret keys), asymmetric systems (public/private pairs), and supporting primitives like signatures and hashes.</w:t>
      </w:r>
    </w:p>
    <w:p w14:paraId="16E1D896" w14:textId="77777777" w:rsidR="00152ACB" w:rsidRPr="0033047F" w:rsidRDefault="00152ACB" w:rsidP="00152ACB">
      <w:pPr>
        <w:spacing w:before="100" w:beforeAutospacing="1" w:after="100" w:afterAutospacing="1"/>
        <w:rPr>
          <w:rFonts w:ascii="Bookman Old Style" w:eastAsia="Times New Roman" w:hAnsi="Bookman Old Style" w:cs="Times New Roman"/>
        </w:rPr>
      </w:pPr>
      <w:r w:rsidRPr="0033047F">
        <w:rPr>
          <w:rFonts w:ascii="Bookman Old Style" w:eastAsia="Times New Roman" w:hAnsi="Bookman Old Style" w:cs="Times New Roman"/>
        </w:rPr>
        <w:t xml:space="preserve">Protection is needed both for </w:t>
      </w:r>
      <w:r w:rsidRPr="0033047F">
        <w:rPr>
          <w:rFonts w:ascii="Bookman Old Style" w:eastAsia="Times New Roman" w:hAnsi="Bookman Old Style" w:cs="Times New Roman"/>
          <w:b/>
          <w:bCs/>
        </w:rPr>
        <w:t>data in transit</w:t>
      </w:r>
      <w:r w:rsidRPr="0033047F">
        <w:rPr>
          <w:rFonts w:ascii="Bookman Old Style" w:eastAsia="Times New Roman" w:hAnsi="Bookman Old Style" w:cs="Times New Roman"/>
        </w:rPr>
        <w:t xml:space="preserve"> (moving across networks, vulnerable to interception) and </w:t>
      </w:r>
      <w:r w:rsidRPr="0033047F">
        <w:rPr>
          <w:rFonts w:ascii="Bookman Old Style" w:eastAsia="Times New Roman" w:hAnsi="Bookman Old Style" w:cs="Times New Roman"/>
          <w:b/>
          <w:bCs/>
        </w:rPr>
        <w:t>data at rest</w:t>
      </w:r>
      <w:r w:rsidRPr="0033047F">
        <w:rPr>
          <w:rFonts w:ascii="Bookman Old Style" w:eastAsia="Times New Roman" w:hAnsi="Bookman Old Style" w:cs="Times New Roman"/>
        </w:rPr>
        <w:t xml:space="preserve"> (stored records, exposed to theft or insider misuse). Healthcare systems face escalating threats: ransomware locking hospital networks, credential attacks exposing patient records, and man</w:t>
      </w:r>
      <w:r w:rsidRPr="0033047F">
        <w:rPr>
          <w:rFonts w:ascii="Bookman Old Style" w:eastAsia="Times New Roman" w:hAnsi="Bookman Old Style" w:cs="Times New Roman"/>
        </w:rPr>
        <w:noBreakHyphen/>
        <w:t>in</w:t>
      </w:r>
      <w:r w:rsidRPr="0033047F">
        <w:rPr>
          <w:rFonts w:ascii="Bookman Old Style" w:eastAsia="Times New Roman" w:hAnsi="Bookman Old Style" w:cs="Times New Roman"/>
        </w:rPr>
        <w:noBreakHyphen/>
        <w:t>the</w:t>
      </w:r>
      <w:r w:rsidRPr="0033047F">
        <w:rPr>
          <w:rFonts w:ascii="Bookman Old Style" w:eastAsia="Times New Roman" w:hAnsi="Bookman Old Style" w:cs="Times New Roman"/>
        </w:rPr>
        <w:noBreakHyphen/>
        <w:t>middle exploits on unsecured APIs. Regulations such as HIPAA and GDPR impose strict obligations, making correct cryptographic deployment essential.</w:t>
      </w:r>
    </w:p>
    <w:p w14:paraId="713EC31D" w14:textId="77777777" w:rsidR="00152ACB" w:rsidRPr="0033047F" w:rsidRDefault="00152ACB" w:rsidP="00152ACB">
      <w:pPr>
        <w:spacing w:before="100" w:beforeAutospacing="1" w:after="100" w:afterAutospacing="1"/>
        <w:rPr>
          <w:rFonts w:ascii="Bookman Old Style" w:eastAsia="Times New Roman" w:hAnsi="Bookman Old Style" w:cs="Times New Roman"/>
        </w:rPr>
      </w:pPr>
      <w:r w:rsidRPr="0033047F">
        <w:rPr>
          <w:rFonts w:ascii="Bookman Old Style" w:eastAsia="Times New Roman" w:hAnsi="Bookman Old Style" w:cs="Times New Roman"/>
        </w:rPr>
        <w:t xml:space="preserve">Our project, </w:t>
      </w:r>
      <w:proofErr w:type="spellStart"/>
      <w:r w:rsidRPr="0033047F">
        <w:rPr>
          <w:rFonts w:ascii="Bookman Old Style" w:eastAsia="Times New Roman" w:hAnsi="Bookman Old Style" w:cs="Times New Roman"/>
          <w:b/>
          <w:bCs/>
        </w:rPr>
        <w:t>CryptoCare</w:t>
      </w:r>
      <w:proofErr w:type="spellEnd"/>
      <w:r w:rsidRPr="0033047F">
        <w:rPr>
          <w:rFonts w:ascii="Bookman Old Style" w:eastAsia="Times New Roman" w:hAnsi="Bookman Old Style" w:cs="Times New Roman"/>
        </w:rPr>
        <w:t>, builds a secure healthcare portal from scratch. It integrates:</w:t>
      </w:r>
    </w:p>
    <w:p w14:paraId="0FD01A76" w14:textId="77777777" w:rsidR="00152ACB" w:rsidRPr="0033047F" w:rsidRDefault="00152ACB" w:rsidP="00152ACB">
      <w:pPr>
        <w:numPr>
          <w:ilvl w:val="0"/>
          <w:numId w:val="2"/>
        </w:numPr>
        <w:spacing w:before="100" w:beforeAutospacing="1" w:after="100" w:afterAutospacing="1"/>
        <w:rPr>
          <w:rFonts w:ascii="Bookman Old Style" w:eastAsia="Times New Roman" w:hAnsi="Bookman Old Style" w:cs="Times New Roman"/>
        </w:rPr>
      </w:pPr>
      <w:r w:rsidRPr="0033047F">
        <w:rPr>
          <w:rFonts w:ascii="Bookman Old Style" w:eastAsia="Times New Roman" w:hAnsi="Bookman Old Style" w:cs="Times New Roman"/>
        </w:rPr>
        <w:t>Two symmetric block ciphers (XTEA and IDEA in CBC mode) for patient data storage and transmission.</w:t>
      </w:r>
    </w:p>
    <w:p w14:paraId="3D93DC23" w14:textId="77777777" w:rsidR="00152ACB" w:rsidRPr="0033047F" w:rsidRDefault="00152ACB" w:rsidP="00152ACB">
      <w:pPr>
        <w:numPr>
          <w:ilvl w:val="0"/>
          <w:numId w:val="2"/>
        </w:numPr>
        <w:spacing w:before="100" w:beforeAutospacing="1" w:after="100" w:afterAutospacing="1"/>
        <w:rPr>
          <w:rFonts w:ascii="Bookman Old Style" w:eastAsia="Times New Roman" w:hAnsi="Bookman Old Style" w:cs="Times New Roman"/>
        </w:rPr>
      </w:pPr>
      <w:r w:rsidRPr="0033047F">
        <w:rPr>
          <w:rFonts w:ascii="Bookman Old Style" w:eastAsia="Times New Roman" w:hAnsi="Bookman Old Style" w:cs="Times New Roman"/>
        </w:rPr>
        <w:t xml:space="preserve">An </w:t>
      </w:r>
      <w:proofErr w:type="spellStart"/>
      <w:r w:rsidRPr="0033047F">
        <w:rPr>
          <w:rFonts w:ascii="Bookman Old Style" w:eastAsia="Times New Roman" w:hAnsi="Bookman Old Style" w:cs="Times New Roman"/>
        </w:rPr>
        <w:t>ElGamal</w:t>
      </w:r>
      <w:proofErr w:type="spellEnd"/>
      <w:r w:rsidRPr="0033047F">
        <w:rPr>
          <w:rFonts w:ascii="Bookman Old Style" w:eastAsia="Times New Roman" w:hAnsi="Bookman Old Style" w:cs="Times New Roman"/>
        </w:rPr>
        <w:t xml:space="preserve"> asymmetric system for session</w:t>
      </w:r>
      <w:r w:rsidRPr="0033047F">
        <w:rPr>
          <w:rFonts w:ascii="Bookman Old Style" w:eastAsia="Times New Roman" w:hAnsi="Bookman Old Style" w:cs="Times New Roman"/>
        </w:rPr>
        <w:noBreakHyphen/>
        <w:t>key exchange and digital signatures.</w:t>
      </w:r>
    </w:p>
    <w:p w14:paraId="6C70F830" w14:textId="77777777" w:rsidR="00152ACB" w:rsidRPr="0033047F" w:rsidRDefault="00152ACB" w:rsidP="00152ACB">
      <w:pPr>
        <w:numPr>
          <w:ilvl w:val="0"/>
          <w:numId w:val="2"/>
        </w:numPr>
        <w:spacing w:before="100" w:beforeAutospacing="1" w:after="100" w:afterAutospacing="1"/>
        <w:rPr>
          <w:rFonts w:ascii="Bookman Old Style" w:eastAsia="Times New Roman" w:hAnsi="Bookman Old Style" w:cs="Times New Roman"/>
        </w:rPr>
      </w:pPr>
      <w:r w:rsidRPr="0033047F">
        <w:rPr>
          <w:rFonts w:ascii="Bookman Old Style" w:eastAsia="Times New Roman" w:hAnsi="Bookman Old Style" w:cs="Times New Roman"/>
        </w:rPr>
        <w:t>A PKI Certificate Authority issuing and verifying X.509 certificates for authentication.</w:t>
      </w:r>
    </w:p>
    <w:p w14:paraId="44EE4299" w14:textId="77777777" w:rsidR="00152ACB" w:rsidRPr="0033047F" w:rsidRDefault="00152ACB" w:rsidP="00152ACB">
      <w:pPr>
        <w:numPr>
          <w:ilvl w:val="0"/>
          <w:numId w:val="2"/>
        </w:numPr>
        <w:spacing w:before="100" w:beforeAutospacing="1" w:after="100" w:afterAutospacing="1"/>
        <w:rPr>
          <w:rFonts w:ascii="Bookman Old Style" w:eastAsia="Times New Roman" w:hAnsi="Bookman Old Style" w:cs="Times New Roman"/>
        </w:rPr>
      </w:pPr>
      <w:r w:rsidRPr="0033047F">
        <w:rPr>
          <w:rFonts w:ascii="Bookman Old Style" w:eastAsia="Times New Roman" w:hAnsi="Bookman Old Style" w:cs="Times New Roman"/>
        </w:rPr>
        <w:t>A forward</w:t>
      </w:r>
      <w:r w:rsidRPr="0033047F">
        <w:rPr>
          <w:rFonts w:ascii="Bookman Old Style" w:eastAsia="Times New Roman" w:hAnsi="Bookman Old Style" w:cs="Times New Roman"/>
        </w:rPr>
        <w:noBreakHyphen/>
        <w:t>looking Ring</w:t>
      </w:r>
      <w:r w:rsidRPr="0033047F">
        <w:rPr>
          <w:rFonts w:ascii="Bookman Old Style" w:eastAsia="Times New Roman" w:hAnsi="Bookman Old Style" w:cs="Times New Roman"/>
        </w:rPr>
        <w:noBreakHyphen/>
        <w:t>LWE post</w:t>
      </w:r>
      <w:r w:rsidRPr="0033047F">
        <w:rPr>
          <w:rFonts w:ascii="Bookman Old Style" w:eastAsia="Times New Roman" w:hAnsi="Bookman Old Style" w:cs="Times New Roman"/>
        </w:rPr>
        <w:noBreakHyphen/>
        <w:t>quantum scheme for quantum</w:t>
      </w:r>
      <w:r w:rsidRPr="0033047F">
        <w:rPr>
          <w:rFonts w:ascii="Bookman Old Style" w:eastAsia="Times New Roman" w:hAnsi="Bookman Old Style" w:cs="Times New Roman"/>
        </w:rPr>
        <w:noBreakHyphen/>
        <w:t>resistant tokens.</w:t>
      </w:r>
    </w:p>
    <w:p w14:paraId="6C28D552" w14:textId="77777777" w:rsidR="00152ACB" w:rsidRDefault="00152ACB" w:rsidP="00152ACB">
      <w:pPr>
        <w:pStyle w:val="Heading1"/>
      </w:pPr>
      <w:r>
        <w:t>2. Project Objectives</w:t>
      </w:r>
    </w:p>
    <w:p w14:paraId="1F3835B4" w14:textId="77777777" w:rsidR="0073284E" w:rsidRDefault="0073284E" w:rsidP="0073284E">
      <w:pPr>
        <w:pBdr>
          <w:bottom w:val="single" w:sz="6" w:space="1" w:color="2E75B6"/>
        </w:pBdr>
        <w:spacing w:after="240"/>
      </w:pPr>
    </w:p>
    <w:p w14:paraId="4A710AB7" w14:textId="77777777" w:rsidR="0073284E" w:rsidRPr="0033047F" w:rsidRDefault="0073284E" w:rsidP="0073284E">
      <w:pPr>
        <w:spacing w:before="140" w:after="160"/>
        <w:jc w:val="both"/>
        <w:rPr>
          <w:rFonts w:ascii="Bookman Old Style" w:eastAsia="Times New Roman" w:hAnsi="Bookman Old Style" w:cs="Times New Roman"/>
        </w:rPr>
      </w:pPr>
      <w:r w:rsidRPr="0033047F">
        <w:rPr>
          <w:rFonts w:ascii="Bookman Old Style" w:eastAsia="Times New Roman" w:hAnsi="Bookman Old Style" w:cs="Times New Roman"/>
        </w:rPr>
        <w:t xml:space="preserve">This project aimed to design and implement a complete cryptographic system — </w:t>
      </w:r>
      <w:proofErr w:type="spellStart"/>
      <w:r w:rsidRPr="0033047F">
        <w:rPr>
          <w:rFonts w:ascii="Bookman Old Style" w:eastAsia="Times New Roman" w:hAnsi="Bookman Old Style" w:cs="Times New Roman"/>
        </w:rPr>
        <w:t>CryptoCare</w:t>
      </w:r>
      <w:proofErr w:type="spellEnd"/>
      <w:r w:rsidRPr="0033047F">
        <w:rPr>
          <w:rFonts w:ascii="Bookman Old Style" w:eastAsia="Times New Roman" w:hAnsi="Bookman Old Style" w:cs="Times New Roman"/>
        </w:rPr>
        <w:t xml:space="preserve"> — from scratch, without relying on any external cryptographic libraries. The five core objectives below guided our implementation:</w:t>
      </w:r>
    </w:p>
    <w:p w14:paraId="6DB4DD87" w14:textId="77777777" w:rsidR="0073284E" w:rsidRPr="0033047F" w:rsidRDefault="0073284E" w:rsidP="0073284E">
      <w:pPr>
        <w:pStyle w:val="ListParagraph"/>
        <w:numPr>
          <w:ilvl w:val="0"/>
          <w:numId w:val="3"/>
        </w:numPr>
        <w:spacing w:before="80" w:after="80"/>
        <w:jc w:val="both"/>
        <w:rPr>
          <w:rFonts w:ascii="Bookman Old Style" w:eastAsia="Times New Roman" w:hAnsi="Bookman Old Style" w:cs="Times New Roman"/>
        </w:rPr>
      </w:pPr>
      <w:r w:rsidRPr="0033047F">
        <w:rPr>
          <w:rFonts w:ascii="Bookman Old Style" w:eastAsia="Times New Roman" w:hAnsi="Bookman Old Style" w:cs="Times New Roman"/>
          <w:b/>
          <w:bCs/>
        </w:rPr>
        <w:t>Symmetric encryption for data at rest:</w:t>
      </w:r>
      <w:r w:rsidRPr="0033047F">
        <w:rPr>
          <w:rFonts w:ascii="Bookman Old Style" w:eastAsia="Times New Roman" w:hAnsi="Bookman Old Style" w:cs="Times New Roman"/>
        </w:rPr>
        <w:t xml:space="preserve"> We implemented two block ciphers — XTEA and IDEA — both in CBC mode with PKCS#7 padding, to protect patient records stored on the server. Choosing two structurally different algorithms (XTEA uses XOR and bit-shifts; IDEA uses three algebraically incompatible group operations) allowed us to compare their design philosophies and performance side by side.</w:t>
      </w:r>
    </w:p>
    <w:p w14:paraId="4EA37615" w14:textId="77777777" w:rsidR="0073284E" w:rsidRPr="0033047F" w:rsidRDefault="0073284E" w:rsidP="0073284E">
      <w:pPr>
        <w:pStyle w:val="ListParagraph"/>
        <w:numPr>
          <w:ilvl w:val="0"/>
          <w:numId w:val="3"/>
        </w:numPr>
        <w:spacing w:before="80" w:after="80"/>
        <w:jc w:val="both"/>
        <w:rPr>
          <w:rFonts w:ascii="Bookman Old Style" w:eastAsia="Times New Roman" w:hAnsi="Bookman Old Style" w:cs="Times New Roman"/>
        </w:rPr>
      </w:pPr>
      <w:r w:rsidRPr="0033047F">
        <w:rPr>
          <w:rFonts w:ascii="Bookman Old Style" w:eastAsia="Times New Roman" w:hAnsi="Bookman Old Style" w:cs="Times New Roman"/>
          <w:b/>
          <w:bCs/>
        </w:rPr>
        <w:lastRenderedPageBreak/>
        <w:t>Asymmetric encryption for key exchange:</w:t>
      </w:r>
      <w:r w:rsidRPr="0033047F">
        <w:rPr>
          <w:rFonts w:ascii="Bookman Old Style" w:eastAsia="Times New Roman" w:hAnsi="Bookman Old Style" w:cs="Times New Roman"/>
        </w:rPr>
        <w:t xml:space="preserve"> We implemented </w:t>
      </w:r>
      <w:proofErr w:type="spellStart"/>
      <w:r w:rsidRPr="0033047F">
        <w:rPr>
          <w:rFonts w:ascii="Bookman Old Style" w:eastAsia="Times New Roman" w:hAnsi="Bookman Old Style" w:cs="Times New Roman"/>
        </w:rPr>
        <w:t>ElGamal</w:t>
      </w:r>
      <w:proofErr w:type="spellEnd"/>
      <w:r w:rsidRPr="0033047F">
        <w:rPr>
          <w:rFonts w:ascii="Bookman Old Style" w:eastAsia="Times New Roman" w:hAnsi="Bookman Old Style" w:cs="Times New Roman"/>
        </w:rPr>
        <w:t xml:space="preserve"> encryption and digital signatures to solve the key-distribution problem. </w:t>
      </w:r>
      <w:proofErr w:type="spellStart"/>
      <w:r w:rsidRPr="0033047F">
        <w:rPr>
          <w:rFonts w:ascii="Bookman Old Style" w:eastAsia="Times New Roman" w:hAnsi="Bookman Old Style" w:cs="Times New Roman"/>
        </w:rPr>
        <w:t>ElGamal</w:t>
      </w:r>
      <w:proofErr w:type="spellEnd"/>
      <w:r w:rsidRPr="0033047F">
        <w:rPr>
          <w:rFonts w:ascii="Bookman Old Style" w:eastAsia="Times New Roman" w:hAnsi="Bookman Old Style" w:cs="Times New Roman"/>
        </w:rPr>
        <w:t xml:space="preserve"> is used exclusively for session-key exchange and physician </w:t>
      </w:r>
      <w:proofErr w:type="spellStart"/>
      <w:r w:rsidRPr="0033047F">
        <w:rPr>
          <w:rFonts w:ascii="Bookman Old Style" w:eastAsia="Times New Roman" w:hAnsi="Bookman Old Style" w:cs="Times New Roman"/>
        </w:rPr>
        <w:t>authorisation</w:t>
      </w:r>
      <w:proofErr w:type="spellEnd"/>
      <w:r w:rsidRPr="0033047F">
        <w:rPr>
          <w:rFonts w:ascii="Bookman Old Style" w:eastAsia="Times New Roman" w:hAnsi="Bookman Old Style" w:cs="Times New Roman"/>
        </w:rPr>
        <w:t xml:space="preserve"> signatures, while bulk data encryption is handed off to the faster symmetric ciphers — a standard hybrid model.</w:t>
      </w:r>
    </w:p>
    <w:p w14:paraId="6FF5EF26" w14:textId="77777777" w:rsidR="0073284E" w:rsidRPr="0033047F" w:rsidRDefault="0073284E" w:rsidP="0073284E">
      <w:pPr>
        <w:pStyle w:val="ListParagraph"/>
        <w:numPr>
          <w:ilvl w:val="0"/>
          <w:numId w:val="3"/>
        </w:numPr>
        <w:spacing w:before="80" w:after="80"/>
        <w:jc w:val="both"/>
        <w:rPr>
          <w:rFonts w:ascii="Bookman Old Style" w:eastAsia="Times New Roman" w:hAnsi="Bookman Old Style" w:cs="Times New Roman"/>
        </w:rPr>
      </w:pPr>
      <w:r w:rsidRPr="0033047F">
        <w:rPr>
          <w:rFonts w:ascii="Bookman Old Style" w:eastAsia="Times New Roman" w:hAnsi="Bookman Old Style" w:cs="Times New Roman"/>
          <w:b/>
          <w:bCs/>
        </w:rPr>
        <w:t>Multi-party system with certificate-based authentication:</w:t>
      </w:r>
      <w:r w:rsidRPr="0033047F">
        <w:rPr>
          <w:rFonts w:ascii="Bookman Old Style" w:eastAsia="Times New Roman" w:hAnsi="Bookman Old Style" w:cs="Times New Roman"/>
        </w:rPr>
        <w:t xml:space="preserve"> We built a Certificate Authority (CA) that issues and revokes X.509-style certificates for all entities (server, patients, doctors). A TLS-style handshake uses these certificates to authenticate each party before establishing an encrypted session, with support for mid-session key rotation.</w:t>
      </w:r>
    </w:p>
    <w:p w14:paraId="48E477BF" w14:textId="77777777" w:rsidR="0073284E" w:rsidRPr="0033047F" w:rsidRDefault="0073284E" w:rsidP="0073284E">
      <w:pPr>
        <w:pStyle w:val="ListParagraph"/>
        <w:numPr>
          <w:ilvl w:val="0"/>
          <w:numId w:val="3"/>
        </w:numPr>
        <w:spacing w:before="80" w:after="80"/>
        <w:jc w:val="both"/>
        <w:rPr>
          <w:rFonts w:ascii="Bookman Old Style" w:eastAsia="Times New Roman" w:hAnsi="Bookman Old Style" w:cs="Times New Roman"/>
        </w:rPr>
      </w:pPr>
      <w:r w:rsidRPr="0033047F">
        <w:rPr>
          <w:rFonts w:ascii="Bookman Old Style" w:eastAsia="Times New Roman" w:hAnsi="Bookman Old Style" w:cs="Times New Roman"/>
          <w:b/>
          <w:bCs/>
        </w:rPr>
        <w:t>Performance analysis:</w:t>
      </w:r>
      <w:r w:rsidRPr="0033047F">
        <w:rPr>
          <w:rFonts w:ascii="Bookman Old Style" w:eastAsia="Times New Roman" w:hAnsi="Bookman Old Style" w:cs="Times New Roman"/>
        </w:rPr>
        <w:t xml:space="preserve"> We benchmarked all implemented algorithms for encryption/decryption speed (MB/s), key-generation latency, memory usage, and ciphertext size overhead, providing a quantitative basis for the hybrid design choices made throughout the system.</w:t>
      </w:r>
    </w:p>
    <w:p w14:paraId="7FD2A66F" w14:textId="77777777" w:rsidR="0073284E" w:rsidRPr="0033047F" w:rsidRDefault="0073284E" w:rsidP="0073284E">
      <w:pPr>
        <w:pStyle w:val="ListParagraph"/>
        <w:numPr>
          <w:ilvl w:val="0"/>
          <w:numId w:val="3"/>
        </w:numPr>
        <w:spacing w:before="80" w:after="80"/>
        <w:jc w:val="both"/>
        <w:rPr>
          <w:rFonts w:ascii="Bookman Old Style" w:eastAsia="Times New Roman" w:hAnsi="Bookman Old Style" w:cs="Times New Roman"/>
        </w:rPr>
      </w:pPr>
      <w:r w:rsidRPr="0033047F">
        <w:rPr>
          <w:rFonts w:ascii="Bookman Old Style" w:eastAsia="Times New Roman" w:hAnsi="Bookman Old Style" w:cs="Times New Roman"/>
          <w:b/>
          <w:bCs/>
        </w:rPr>
        <w:t>Post-quantum authentication (bonus)</w:t>
      </w:r>
      <w:r w:rsidRPr="0033047F">
        <w:rPr>
          <w:rFonts w:ascii="Bookman Old Style" w:eastAsia="Times New Roman" w:hAnsi="Bookman Old Style" w:cs="Times New Roman"/>
        </w:rPr>
        <w:t>: We implemented a Ring-LWE scheme inspired by CRYSTALS-Kyber to generate quantum-resistant authentication tokens. While the toy parameters (n=16, q=257) are not production-secure, the implementation demonstrates the mechanism and motivates why post-quantum cryptography matters for long-lived sensitive data.</w:t>
      </w:r>
    </w:p>
    <w:p w14:paraId="60606CFA" w14:textId="77777777" w:rsidR="0073284E" w:rsidRDefault="0073284E" w:rsidP="0073284E">
      <w:pPr>
        <w:pStyle w:val="Heading1"/>
      </w:pPr>
      <w:r>
        <w:t>3. Literature Review</w:t>
      </w:r>
    </w:p>
    <w:p w14:paraId="6E41A921" w14:textId="77777777" w:rsidR="0073284E" w:rsidRDefault="0073284E" w:rsidP="0073284E">
      <w:pPr>
        <w:pBdr>
          <w:bottom w:val="single" w:sz="6" w:space="1" w:color="2E75B6"/>
        </w:pBdr>
        <w:spacing w:after="240"/>
      </w:pPr>
    </w:p>
    <w:p w14:paraId="68024FEC" w14:textId="77777777" w:rsidR="0073284E" w:rsidRPr="0033047F" w:rsidRDefault="0073284E" w:rsidP="0073284E">
      <w:pPr>
        <w:spacing w:before="120" w:after="160"/>
        <w:jc w:val="both"/>
        <w:rPr>
          <w:rFonts w:ascii="Bookman Old Style" w:hAnsi="Bookman Old Style"/>
        </w:rPr>
      </w:pPr>
      <w:r w:rsidRPr="0033047F">
        <w:rPr>
          <w:rFonts w:ascii="Bookman Old Style" w:hAnsi="Bookman Old Style"/>
        </w:rPr>
        <w:t xml:space="preserve">Building </w:t>
      </w:r>
      <w:proofErr w:type="spellStart"/>
      <w:r w:rsidRPr="0033047F">
        <w:rPr>
          <w:rFonts w:ascii="Bookman Old Style" w:hAnsi="Bookman Old Style"/>
        </w:rPr>
        <w:t>CryptoCare</w:t>
      </w:r>
      <w:proofErr w:type="spellEnd"/>
      <w:r w:rsidRPr="0033047F">
        <w:rPr>
          <w:rFonts w:ascii="Bookman Old Style" w:hAnsi="Bookman Old Style"/>
        </w:rPr>
        <w:t xml:space="preserve"> required grounding each design decision in established research. The ten sources below — drawn from IEEE, ACM, Springer, and NIST — cover the five areas most relevant to our implementation: symmetric and asymmetric algorithms, key management and PKI, performance benchmarking, multi-party secure communication, and post-quantum cryptography.</w:t>
      </w:r>
    </w:p>
    <w:p w14:paraId="3BC0F12B" w14:textId="77777777" w:rsidR="0073284E" w:rsidRPr="0033047F" w:rsidRDefault="0073284E" w:rsidP="0073284E">
      <w:pPr>
        <w:spacing w:before="200" w:after="60"/>
        <w:jc w:val="both"/>
        <w:rPr>
          <w:rFonts w:ascii="Bookman Old Style" w:hAnsi="Bookman Old Style"/>
        </w:rPr>
      </w:pPr>
      <w:r w:rsidRPr="0033047F">
        <w:rPr>
          <w:rFonts w:ascii="Bookman Old Style" w:hAnsi="Bookman Old Style"/>
          <w:b/>
          <w:bCs/>
          <w:color w:val="2E75B6"/>
        </w:rPr>
        <w:t>Symmetric Encryption</w:t>
      </w:r>
    </w:p>
    <w:p w14:paraId="73F0CFB1" w14:textId="77777777" w:rsidR="0073284E" w:rsidRPr="0033047F" w:rsidRDefault="0073284E" w:rsidP="0073284E">
      <w:pPr>
        <w:pStyle w:val="ListParagraph"/>
        <w:numPr>
          <w:ilvl w:val="0"/>
          <w:numId w:val="4"/>
        </w:numPr>
        <w:spacing w:before="80" w:after="100"/>
        <w:jc w:val="both"/>
        <w:rPr>
          <w:rFonts w:ascii="Bookman Old Style" w:hAnsi="Bookman Old Style"/>
        </w:rPr>
      </w:pPr>
      <w:r w:rsidRPr="0033047F">
        <w:rPr>
          <w:rFonts w:ascii="Bookman Old Style" w:hAnsi="Bookman Old Style"/>
          <w:b/>
          <w:bCs/>
        </w:rPr>
        <w:t xml:space="preserve">Needham, R. &amp; Wheeler, D. (1997). </w:t>
      </w:r>
      <w:r w:rsidRPr="0033047F">
        <w:rPr>
          <w:rFonts w:ascii="Bookman Old Style" w:hAnsi="Bookman Old Style"/>
        </w:rPr>
        <w:t>Tea Extensions. Technical Report, University of Cambridge Computer Laboratory. — The original unpublished report introducing XTEA, correcting the related-key and equivalent-key weaknesses in TEA by replacing the linear key schedule with a cyclic shift-based one. This was our primary reference when implementing the 64-round Feistel structure and the DELTA-based sum schedule.</w:t>
      </w:r>
    </w:p>
    <w:p w14:paraId="785CA7AB" w14:textId="77777777" w:rsidR="0073284E" w:rsidRPr="0033047F" w:rsidRDefault="0073284E" w:rsidP="0073284E">
      <w:pPr>
        <w:pStyle w:val="ListParagraph"/>
        <w:numPr>
          <w:ilvl w:val="0"/>
          <w:numId w:val="4"/>
        </w:numPr>
        <w:spacing w:before="80" w:after="100"/>
        <w:jc w:val="both"/>
        <w:rPr>
          <w:rFonts w:ascii="Bookman Old Style" w:hAnsi="Bookman Old Style"/>
        </w:rPr>
      </w:pPr>
      <w:r w:rsidRPr="0033047F">
        <w:rPr>
          <w:rFonts w:ascii="Bookman Old Style" w:hAnsi="Bookman Old Style"/>
          <w:b/>
          <w:bCs/>
        </w:rPr>
        <w:t xml:space="preserve">Lai, X. &amp; Massey, J. L. (1991). </w:t>
      </w:r>
      <w:r w:rsidRPr="0033047F">
        <w:rPr>
          <w:rFonts w:ascii="Bookman Old Style" w:hAnsi="Bookman Old Style"/>
        </w:rPr>
        <w:t>"A Proposal for a New Block Encryption Standard." Advances in Cryptology — EUROCRYPT 1990, Lecture Notes in Computer Science, vol. 473, pp. 389–404, Springer. — The foundational paper for IDEA, introducing three algebraically incompatible group operations (XOR, addition mod 2¹</w:t>
      </w:r>
      <w:r w:rsidRPr="0033047F">
        <w:rPr>
          <w:rFonts w:ascii="Cambria Math" w:hAnsi="Cambria Math" w:cs="Cambria Math"/>
        </w:rPr>
        <w:t>⁶</w:t>
      </w:r>
      <w:r w:rsidRPr="0033047F">
        <w:rPr>
          <w:rFonts w:ascii="Bookman Old Style" w:hAnsi="Bookman Old Style"/>
        </w:rPr>
        <w:t xml:space="preserve">, multiplication mod 65537) as the basis for confusion and diffusion. Our IDEA implementation follows this </w:t>
      </w:r>
      <w:r w:rsidRPr="0033047F">
        <w:rPr>
          <w:rFonts w:ascii="Bookman Old Style" w:hAnsi="Bookman Old Style"/>
        </w:rPr>
        <w:lastRenderedPageBreak/>
        <w:t>specification exactly, including the 52-subkey schedule derived by rotating the 128-bit key left by 25 bits.</w:t>
      </w:r>
    </w:p>
    <w:p w14:paraId="15993A64" w14:textId="77777777" w:rsidR="0073284E" w:rsidRPr="0033047F" w:rsidRDefault="0073284E" w:rsidP="0073284E">
      <w:pPr>
        <w:pStyle w:val="ListParagraph"/>
        <w:numPr>
          <w:ilvl w:val="0"/>
          <w:numId w:val="4"/>
        </w:numPr>
        <w:spacing w:before="80" w:after="100"/>
        <w:jc w:val="both"/>
        <w:rPr>
          <w:rFonts w:ascii="Bookman Old Style" w:hAnsi="Bookman Old Style"/>
        </w:rPr>
      </w:pPr>
      <w:proofErr w:type="spellStart"/>
      <w:r w:rsidRPr="0033047F">
        <w:rPr>
          <w:rFonts w:ascii="Bookman Old Style" w:hAnsi="Bookman Old Style"/>
          <w:b/>
          <w:bCs/>
        </w:rPr>
        <w:t>Dudhat</w:t>
      </w:r>
      <w:proofErr w:type="spellEnd"/>
      <w:r w:rsidRPr="0033047F">
        <w:rPr>
          <w:rFonts w:ascii="Bookman Old Style" w:hAnsi="Bookman Old Style"/>
          <w:b/>
          <w:bCs/>
        </w:rPr>
        <w:t xml:space="preserve">, H. et al. (2025). </w:t>
      </w:r>
      <w:r w:rsidRPr="0033047F">
        <w:rPr>
          <w:rFonts w:ascii="Bookman Old Style" w:hAnsi="Bookman Old Style"/>
        </w:rPr>
        <w:t>"A Comparative Analysis of Symmetric and Asymmetric Cryptographic Algorithms: Performance, Security, and Versatility." ICT Systems and Sustainability, Lecture Notes in Networks and Systems, vol. 1160, Springer. — Provides a structured framework for comparing symmetric and asymmetric algorithms on key size, throughput, and computational cost. Confirmed our design choice to use symmetric ciphers for bulk record encryption, reserving asymmetric operations for session-key exchange only.</w:t>
      </w:r>
    </w:p>
    <w:p w14:paraId="3261DE21" w14:textId="1D8C697F" w:rsidR="0073284E" w:rsidRPr="0033047F" w:rsidRDefault="0073284E" w:rsidP="0033047F">
      <w:pPr>
        <w:rPr>
          <w:rFonts w:ascii="Bookman Old Style" w:hAnsi="Bookman Old Style"/>
          <w:b/>
          <w:bCs/>
          <w:color w:val="2E75B6"/>
        </w:rPr>
      </w:pPr>
      <w:r>
        <w:rPr>
          <w:b/>
          <w:bCs/>
          <w:color w:val="2E75B6"/>
        </w:rPr>
        <w:t>Asymmetric Encryption &amp; Digital Signatures</w:t>
      </w:r>
    </w:p>
    <w:p w14:paraId="6F935C9F" w14:textId="77777777" w:rsidR="0073284E" w:rsidRPr="0033047F" w:rsidRDefault="0073284E" w:rsidP="0073284E">
      <w:pPr>
        <w:pStyle w:val="ListParagraph"/>
        <w:numPr>
          <w:ilvl w:val="0"/>
          <w:numId w:val="4"/>
        </w:numPr>
        <w:spacing w:before="80" w:after="100"/>
        <w:jc w:val="both"/>
        <w:rPr>
          <w:rFonts w:ascii="Bookman Old Style" w:hAnsi="Bookman Old Style"/>
        </w:rPr>
      </w:pPr>
      <w:proofErr w:type="spellStart"/>
      <w:r w:rsidRPr="0033047F">
        <w:rPr>
          <w:rFonts w:ascii="Bookman Old Style" w:hAnsi="Bookman Old Style"/>
          <w:b/>
          <w:bCs/>
        </w:rPr>
        <w:t>ElGamal</w:t>
      </w:r>
      <w:proofErr w:type="spellEnd"/>
      <w:r w:rsidRPr="0033047F">
        <w:rPr>
          <w:rFonts w:ascii="Bookman Old Style" w:hAnsi="Bookman Old Style"/>
          <w:b/>
          <w:bCs/>
        </w:rPr>
        <w:t xml:space="preserve">, T. (1985). </w:t>
      </w:r>
      <w:r w:rsidRPr="0033047F">
        <w:rPr>
          <w:rFonts w:ascii="Bookman Old Style" w:hAnsi="Bookman Old Style"/>
        </w:rPr>
        <w:t xml:space="preserve">"A Public Key Cryptosystem and a Signature Scheme Based on Discrete Logarithms." IEEE Transactions on Information Theory, vol. IT-31, no. 4, pp. 469–472. — The original </w:t>
      </w:r>
      <w:proofErr w:type="spellStart"/>
      <w:r w:rsidRPr="0033047F">
        <w:rPr>
          <w:rFonts w:ascii="Bookman Old Style" w:hAnsi="Bookman Old Style"/>
        </w:rPr>
        <w:t>ElGamal</w:t>
      </w:r>
      <w:proofErr w:type="spellEnd"/>
      <w:r w:rsidRPr="0033047F">
        <w:rPr>
          <w:rFonts w:ascii="Bookman Old Style" w:hAnsi="Bookman Old Style"/>
        </w:rPr>
        <w:t xml:space="preserve"> paper, establishing both the encryption scheme and the signature scheme on the hardness of the discrete logarithm problem. Our implementation follows the encryption and signing equations directly, using safe primes (p = 2q+1) to eliminate small-subgroup attacks that the original paper acknowledged as a concern.</w:t>
      </w:r>
    </w:p>
    <w:p w14:paraId="0355284A" w14:textId="77777777" w:rsidR="0073284E" w:rsidRPr="0033047F" w:rsidRDefault="0073284E" w:rsidP="0073284E">
      <w:pPr>
        <w:pStyle w:val="ListParagraph"/>
        <w:numPr>
          <w:ilvl w:val="0"/>
          <w:numId w:val="4"/>
        </w:numPr>
        <w:spacing w:before="80" w:after="100"/>
        <w:jc w:val="both"/>
        <w:rPr>
          <w:rFonts w:ascii="Bookman Old Style" w:hAnsi="Bookman Old Style"/>
        </w:rPr>
      </w:pPr>
      <w:r w:rsidRPr="0033047F">
        <w:rPr>
          <w:rFonts w:ascii="Bookman Old Style" w:hAnsi="Bookman Old Style"/>
          <w:b/>
          <w:bCs/>
        </w:rPr>
        <w:t xml:space="preserve">Jintcharadze, E. &amp; </w:t>
      </w:r>
      <w:proofErr w:type="spellStart"/>
      <w:r w:rsidRPr="0033047F">
        <w:rPr>
          <w:rFonts w:ascii="Bookman Old Style" w:hAnsi="Bookman Old Style"/>
          <w:b/>
          <w:bCs/>
        </w:rPr>
        <w:t>Iavich</w:t>
      </w:r>
      <w:proofErr w:type="spellEnd"/>
      <w:r w:rsidRPr="0033047F">
        <w:rPr>
          <w:rFonts w:ascii="Bookman Old Style" w:hAnsi="Bookman Old Style"/>
          <w:b/>
          <w:bCs/>
        </w:rPr>
        <w:t xml:space="preserve">, M. (2020). </w:t>
      </w:r>
      <w:r w:rsidRPr="0033047F">
        <w:rPr>
          <w:rFonts w:ascii="Bookman Old Style" w:hAnsi="Bookman Old Style"/>
        </w:rPr>
        <w:t xml:space="preserve">"Hybrid Implementation of </w:t>
      </w:r>
      <w:proofErr w:type="spellStart"/>
      <w:r w:rsidRPr="0033047F">
        <w:rPr>
          <w:rFonts w:ascii="Bookman Old Style" w:hAnsi="Bookman Old Style"/>
        </w:rPr>
        <w:t>Twofish</w:t>
      </w:r>
      <w:proofErr w:type="spellEnd"/>
      <w:r w:rsidRPr="0033047F">
        <w:rPr>
          <w:rFonts w:ascii="Bookman Old Style" w:hAnsi="Bookman Old Style"/>
        </w:rPr>
        <w:t xml:space="preserve">, AES, </w:t>
      </w:r>
      <w:proofErr w:type="spellStart"/>
      <w:r w:rsidRPr="0033047F">
        <w:rPr>
          <w:rFonts w:ascii="Bookman Old Style" w:hAnsi="Bookman Old Style"/>
        </w:rPr>
        <w:t>ElGamal</w:t>
      </w:r>
      <w:proofErr w:type="spellEnd"/>
      <w:r w:rsidRPr="0033047F">
        <w:rPr>
          <w:rFonts w:ascii="Bookman Old Style" w:hAnsi="Bookman Old Style"/>
        </w:rPr>
        <w:t xml:space="preserve"> and RSA Cryptosystems." 2020 IEEE East-West Design &amp; Test Symposium (EWDTS), pp. 1–5. — Benchmarks hybrid cryptographic architectures combining symmetric and asymmetric algorithms, showing that wrapping a symmetric session key in an asymmetric envelope consistently outperforms full asymmetric encryption for payload data. This validated the hybrid design at the core of </w:t>
      </w:r>
      <w:proofErr w:type="spellStart"/>
      <w:r w:rsidRPr="0033047F">
        <w:rPr>
          <w:rFonts w:ascii="Bookman Old Style" w:hAnsi="Bookman Old Style"/>
        </w:rPr>
        <w:t>CryptoCare</w:t>
      </w:r>
      <w:proofErr w:type="spellEnd"/>
      <w:r w:rsidRPr="0033047F">
        <w:rPr>
          <w:rFonts w:ascii="Bookman Old Style" w:hAnsi="Bookman Old Style"/>
        </w:rPr>
        <w:t>.</w:t>
      </w:r>
    </w:p>
    <w:p w14:paraId="74F76157" w14:textId="77777777" w:rsidR="0073284E" w:rsidRDefault="0073284E" w:rsidP="0073284E">
      <w:pPr>
        <w:spacing w:before="200" w:after="60"/>
        <w:jc w:val="both"/>
      </w:pPr>
      <w:r>
        <w:rPr>
          <w:b/>
          <w:bCs/>
          <w:color w:val="2E75B6"/>
        </w:rPr>
        <w:t>Key Management &amp; Certificate Authorities</w:t>
      </w:r>
    </w:p>
    <w:p w14:paraId="515E4B3B" w14:textId="77777777" w:rsidR="0073284E" w:rsidRPr="0033047F" w:rsidRDefault="0073284E" w:rsidP="0073284E">
      <w:pPr>
        <w:pStyle w:val="ListParagraph"/>
        <w:numPr>
          <w:ilvl w:val="0"/>
          <w:numId w:val="4"/>
        </w:numPr>
        <w:spacing w:before="80" w:after="100"/>
        <w:jc w:val="both"/>
        <w:rPr>
          <w:rFonts w:ascii="Bookman Old Style" w:hAnsi="Bookman Old Style"/>
        </w:rPr>
      </w:pPr>
      <w:r w:rsidRPr="0033047F">
        <w:rPr>
          <w:rFonts w:ascii="Bookman Old Style" w:hAnsi="Bookman Old Style"/>
          <w:b/>
          <w:bCs/>
        </w:rPr>
        <w:t xml:space="preserve">NIST SP 800-57 Part 1 Rev. 5. (2020). </w:t>
      </w:r>
      <w:r w:rsidRPr="0033047F">
        <w:rPr>
          <w:rFonts w:ascii="Bookman Old Style" w:hAnsi="Bookman Old Style"/>
        </w:rPr>
        <w:t xml:space="preserve">Recommendation for Key Management: Part 1 — General. National Institute of Standards and Technology. </w:t>
      </w:r>
      <w:proofErr w:type="spellStart"/>
      <w:r w:rsidRPr="0033047F">
        <w:rPr>
          <w:rFonts w:ascii="Bookman Old Style" w:hAnsi="Bookman Old Style"/>
        </w:rPr>
        <w:t>doi</w:t>
      </w:r>
      <w:proofErr w:type="spellEnd"/>
      <w:r w:rsidRPr="0033047F">
        <w:rPr>
          <w:rFonts w:ascii="Bookman Old Style" w:hAnsi="Bookman Old Style"/>
        </w:rPr>
        <w:t>: 10.6028/NIST.SP.800-57pt1r5. — The authoritative federal guidance on cryptographic key lifecycle management, covering generation, distribution, storage, rotation, and revocation. Our session-key rotation logic and certificate revocation list are structured around the key-state transitions defined in this document.</w:t>
      </w:r>
    </w:p>
    <w:p w14:paraId="2978F452" w14:textId="77777777" w:rsidR="0073284E" w:rsidRPr="0033047F" w:rsidRDefault="0073284E" w:rsidP="0073284E">
      <w:pPr>
        <w:pStyle w:val="ListParagraph"/>
        <w:numPr>
          <w:ilvl w:val="0"/>
          <w:numId w:val="4"/>
        </w:numPr>
        <w:spacing w:before="80" w:after="100"/>
        <w:jc w:val="both"/>
        <w:rPr>
          <w:rFonts w:ascii="Bookman Old Style" w:hAnsi="Bookman Old Style"/>
        </w:rPr>
      </w:pPr>
      <w:r w:rsidRPr="0033047F">
        <w:rPr>
          <w:rFonts w:ascii="Bookman Old Style" w:hAnsi="Bookman Old Style"/>
          <w:b/>
          <w:bCs/>
        </w:rPr>
        <w:t xml:space="preserve">NIST SP 800-57 Part 3 Rev. 1. (2015). </w:t>
      </w:r>
      <w:r w:rsidRPr="0033047F">
        <w:rPr>
          <w:rFonts w:ascii="Bookman Old Style" w:hAnsi="Bookman Old Style"/>
        </w:rPr>
        <w:t xml:space="preserve">Recommendation for Key Management: Part 3 — Application-Specific Key Management Guidance. National Institute of Standards and Technology. — Extends Part 1 to application-layer PKI use cases, including how CAs should issue, verify, and revoke X.509 certificates. Directly informed the design of our </w:t>
      </w:r>
      <w:proofErr w:type="spellStart"/>
      <w:r w:rsidRPr="0033047F">
        <w:rPr>
          <w:rFonts w:ascii="Bookman Old Style" w:hAnsi="Bookman Old Style"/>
        </w:rPr>
        <w:t>CertificateAuthority</w:t>
      </w:r>
      <w:proofErr w:type="spellEnd"/>
      <w:r w:rsidRPr="0033047F">
        <w:rPr>
          <w:rFonts w:ascii="Bookman Old Style" w:hAnsi="Bookman Old Style"/>
        </w:rPr>
        <w:t xml:space="preserve"> class and the certificate body format (serial number, validity window, issuer signature).</w:t>
      </w:r>
    </w:p>
    <w:p w14:paraId="5807E051" w14:textId="77777777" w:rsidR="0033047F" w:rsidRDefault="0033047F">
      <w:pPr>
        <w:rPr>
          <w:b/>
          <w:bCs/>
          <w:color w:val="2E75B6"/>
        </w:rPr>
      </w:pPr>
      <w:r>
        <w:rPr>
          <w:b/>
          <w:bCs/>
          <w:color w:val="2E75B6"/>
        </w:rPr>
        <w:br w:type="page"/>
      </w:r>
    </w:p>
    <w:p w14:paraId="2041B81F" w14:textId="664AA0CE" w:rsidR="0073284E" w:rsidRDefault="0073284E" w:rsidP="0073284E">
      <w:pPr>
        <w:spacing w:before="200" w:after="60"/>
        <w:jc w:val="both"/>
      </w:pPr>
      <w:r>
        <w:rPr>
          <w:b/>
          <w:bCs/>
          <w:color w:val="2E75B6"/>
        </w:rPr>
        <w:lastRenderedPageBreak/>
        <w:t>Cryptographic Performance Studies</w:t>
      </w:r>
    </w:p>
    <w:p w14:paraId="144137EF" w14:textId="77777777" w:rsidR="0073284E" w:rsidRPr="0033047F" w:rsidRDefault="0073284E" w:rsidP="0073284E">
      <w:pPr>
        <w:pStyle w:val="ListParagraph"/>
        <w:numPr>
          <w:ilvl w:val="0"/>
          <w:numId w:val="4"/>
        </w:numPr>
        <w:spacing w:before="80" w:after="100"/>
        <w:jc w:val="both"/>
        <w:rPr>
          <w:rFonts w:ascii="Bookman Old Style" w:hAnsi="Bookman Old Style"/>
        </w:rPr>
      </w:pPr>
      <w:r w:rsidRPr="0033047F">
        <w:rPr>
          <w:rFonts w:ascii="Bookman Old Style" w:hAnsi="Bookman Old Style"/>
          <w:b/>
          <w:bCs/>
        </w:rPr>
        <w:t xml:space="preserve">Performance Analysis of Cryptographic Algorithms for Selecting Better Utilization on Resource Constraint Devices. (2019). </w:t>
      </w:r>
      <w:r w:rsidRPr="0033047F">
        <w:rPr>
          <w:rFonts w:ascii="Bookman Old Style" w:hAnsi="Bookman Old Style"/>
        </w:rPr>
        <w:t xml:space="preserve">IEEE Xplore, </w:t>
      </w:r>
      <w:proofErr w:type="spellStart"/>
      <w:r w:rsidRPr="0033047F">
        <w:rPr>
          <w:rFonts w:ascii="Bookman Old Style" w:hAnsi="Bookman Old Style"/>
        </w:rPr>
        <w:t>doi</w:t>
      </w:r>
      <w:proofErr w:type="spellEnd"/>
      <w:r w:rsidRPr="0033047F">
        <w:rPr>
          <w:rFonts w:ascii="Bookman Old Style" w:hAnsi="Bookman Old Style"/>
        </w:rPr>
        <w:t xml:space="preserve">: 10.1109/ICCIDS.2019.8631957. — Benchmarks AES, RC4, Blowfish, 3DES, DSA, and </w:t>
      </w:r>
      <w:proofErr w:type="spellStart"/>
      <w:r w:rsidRPr="0033047F">
        <w:rPr>
          <w:rFonts w:ascii="Bookman Old Style" w:hAnsi="Bookman Old Style"/>
        </w:rPr>
        <w:t>ElGamal</w:t>
      </w:r>
      <w:proofErr w:type="spellEnd"/>
      <w:r w:rsidRPr="0033047F">
        <w:rPr>
          <w:rFonts w:ascii="Bookman Old Style" w:hAnsi="Bookman Old Style"/>
        </w:rPr>
        <w:t xml:space="preserve"> across key size, data block size, and encryption time, confirming that asymmetric algorithms are orders of magnitude slower than symmetric ones for bulk data. Our benchmarking module uses the same metrics — throughput (MB/s), key-generation latency, and memory footprint — to report XTEA and IDEA performance comparably.</w:t>
      </w:r>
    </w:p>
    <w:p w14:paraId="250B87EB" w14:textId="77777777" w:rsidR="0073284E" w:rsidRDefault="0073284E" w:rsidP="0073284E">
      <w:pPr>
        <w:spacing w:before="200" w:after="60"/>
        <w:jc w:val="both"/>
      </w:pPr>
      <w:r>
        <w:rPr>
          <w:b/>
          <w:bCs/>
          <w:color w:val="2E75B6"/>
        </w:rPr>
        <w:t>Multi-Party Secure Communication</w:t>
      </w:r>
    </w:p>
    <w:p w14:paraId="466A0FC6" w14:textId="4B789142" w:rsidR="0073284E" w:rsidRPr="0033047F" w:rsidRDefault="0073284E" w:rsidP="0073284E">
      <w:pPr>
        <w:pStyle w:val="ListParagraph"/>
        <w:numPr>
          <w:ilvl w:val="0"/>
          <w:numId w:val="4"/>
        </w:numPr>
        <w:spacing w:before="80" w:after="100"/>
        <w:jc w:val="both"/>
        <w:rPr>
          <w:rFonts w:ascii="Bookman Old Style" w:hAnsi="Bookman Old Style"/>
        </w:rPr>
      </w:pPr>
      <w:r w:rsidRPr="0033047F">
        <w:rPr>
          <w:rFonts w:ascii="Bookman Old Style" w:hAnsi="Bookman Old Style"/>
          <w:b/>
          <w:bCs/>
        </w:rPr>
        <w:t xml:space="preserve">NIST FIPS 197. (2023). </w:t>
      </w:r>
      <w:r w:rsidRPr="0033047F">
        <w:rPr>
          <w:rFonts w:ascii="Bookman Old Style" w:hAnsi="Bookman Old Style"/>
        </w:rPr>
        <w:t xml:space="preserve">Advanced Encryption Standard (AES), updated May 2023. National Institute of Standards and Technology. </w:t>
      </w:r>
      <w:proofErr w:type="spellStart"/>
      <w:r w:rsidRPr="0033047F">
        <w:rPr>
          <w:rFonts w:ascii="Bookman Old Style" w:hAnsi="Bookman Old Style"/>
        </w:rPr>
        <w:t>doi</w:t>
      </w:r>
      <w:proofErr w:type="spellEnd"/>
      <w:r w:rsidRPr="0033047F">
        <w:rPr>
          <w:rFonts w:ascii="Bookman Old Style" w:hAnsi="Bookman Old Style"/>
        </w:rPr>
        <w:t>: 10.6028/NIST.FIPS.197-upd1. While AES is not used in our implementation, this standard provides the conceptual baseline for block cipher design (128-bit block, CBC/GCM modes, key-schedule design) against which we contextualize XTEA and IDEA. The NIST framework for multi-party secure sessions built on block ciphers informed our TLS-style handshake structure.</w:t>
      </w:r>
    </w:p>
    <w:p w14:paraId="6DEBEAC1" w14:textId="77777777" w:rsidR="0073284E" w:rsidRDefault="0073284E" w:rsidP="0073284E">
      <w:pPr>
        <w:spacing w:before="200" w:after="60"/>
        <w:jc w:val="both"/>
      </w:pPr>
      <w:r>
        <w:rPr>
          <w:b/>
          <w:bCs/>
          <w:color w:val="2E75B6"/>
        </w:rPr>
        <w:t>Post-Quantum Cryptography</w:t>
      </w:r>
    </w:p>
    <w:p w14:paraId="0E99E76D" w14:textId="77777777" w:rsidR="0073284E" w:rsidRPr="0033047F" w:rsidRDefault="0073284E" w:rsidP="0073284E">
      <w:pPr>
        <w:pStyle w:val="ListParagraph"/>
        <w:numPr>
          <w:ilvl w:val="0"/>
          <w:numId w:val="4"/>
        </w:numPr>
        <w:spacing w:before="80" w:after="100"/>
        <w:jc w:val="both"/>
        <w:rPr>
          <w:rFonts w:ascii="Bookman Old Style" w:hAnsi="Bookman Old Style"/>
        </w:rPr>
      </w:pPr>
      <w:r w:rsidRPr="0033047F">
        <w:rPr>
          <w:rFonts w:ascii="Bookman Old Style" w:hAnsi="Bookman Old Style"/>
          <w:b/>
          <w:bCs/>
        </w:rPr>
        <w:t xml:space="preserve">Lyubashevsky, V., Peikert, C. &amp; Regev, O. (2013). </w:t>
      </w:r>
      <w:r w:rsidRPr="0033047F">
        <w:rPr>
          <w:rFonts w:ascii="Bookman Old Style" w:hAnsi="Bookman Old Style"/>
        </w:rPr>
        <w:t xml:space="preserve">"On Ideal Lattices and Learning with Errors over Rings." Journal of the ACM, vol. 60, no. 6, pp. 43:1–43:35. ACM. </w:t>
      </w:r>
      <w:proofErr w:type="spellStart"/>
      <w:r w:rsidRPr="0033047F">
        <w:rPr>
          <w:rFonts w:ascii="Bookman Old Style" w:hAnsi="Bookman Old Style"/>
        </w:rPr>
        <w:t>doi</w:t>
      </w:r>
      <w:proofErr w:type="spellEnd"/>
      <w:r w:rsidRPr="0033047F">
        <w:rPr>
          <w:rFonts w:ascii="Bookman Old Style" w:hAnsi="Bookman Old Style"/>
        </w:rPr>
        <w:t xml:space="preserve">: 10.1145/2535925. — Introduced Ring-LWE and proved it is as hard as worst-case problems on ideal lattices, including under quantum reduction. This is the theoretical foundation for our Ring-LWE bonus implementation. The polynomial ring </w:t>
      </w:r>
      <w:proofErr w:type="spellStart"/>
      <w:r w:rsidRPr="0033047F">
        <w:rPr>
          <w:rFonts w:ascii="Bookman Old Style" w:hAnsi="Bookman Old Style"/>
        </w:rPr>
        <w:t>R_q</w:t>
      </w:r>
      <w:proofErr w:type="spellEnd"/>
      <w:r w:rsidRPr="0033047F">
        <w:rPr>
          <w:rFonts w:ascii="Bookman Old Style" w:hAnsi="Bookman Old Style"/>
        </w:rPr>
        <w:t xml:space="preserve"> = </w:t>
      </w:r>
      <w:proofErr w:type="spellStart"/>
      <w:r w:rsidRPr="0033047F">
        <w:rPr>
          <w:rFonts w:ascii="Bookman Old Style" w:hAnsi="Bookman Old Style"/>
        </w:rPr>
        <w:t>Z_q</w:t>
      </w:r>
      <w:proofErr w:type="spellEnd"/>
      <w:r w:rsidRPr="0033047F">
        <w:rPr>
          <w:rFonts w:ascii="Bookman Old Style" w:hAnsi="Bookman Old Style"/>
        </w:rPr>
        <w:t>[x]</w:t>
      </w:r>
      <w:proofErr w:type="gramStart"/>
      <w:r w:rsidRPr="0033047F">
        <w:rPr>
          <w:rFonts w:ascii="Bookman Old Style" w:hAnsi="Bookman Old Style"/>
        </w:rPr>
        <w:t>/(</w:t>
      </w:r>
      <w:proofErr w:type="spellStart"/>
      <w:proofErr w:type="gramEnd"/>
      <w:r w:rsidRPr="0033047F">
        <w:rPr>
          <w:rFonts w:ascii="Bookman Old Style" w:hAnsi="Bookman Old Style"/>
        </w:rPr>
        <w:t>x^n</w:t>
      </w:r>
      <w:proofErr w:type="spellEnd"/>
      <w:r w:rsidRPr="0033047F">
        <w:rPr>
          <w:rFonts w:ascii="Bookman Old Style" w:hAnsi="Bookman Old Style"/>
        </w:rPr>
        <w:t xml:space="preserve"> + 1), the small-error distribution, and the key-generation and encryption equations in our lwe.py follow the constructions in this paper.</w:t>
      </w:r>
    </w:p>
    <w:p w14:paraId="33C64967" w14:textId="77777777" w:rsidR="0073284E" w:rsidRDefault="0073284E" w:rsidP="0073284E">
      <w:pPr>
        <w:spacing w:before="220" w:after="80"/>
        <w:jc w:val="both"/>
      </w:pPr>
      <w:r>
        <w:rPr>
          <w:b/>
          <w:bCs/>
          <w:color w:val="2E75B6"/>
        </w:rPr>
        <w:t>Research Gap Addressed by This Project</w:t>
      </w:r>
    </w:p>
    <w:p w14:paraId="6517A8C7" w14:textId="52CCFB55" w:rsidR="005866AF" w:rsidRDefault="0073284E" w:rsidP="0033047F">
      <w:pPr>
        <w:spacing w:before="120" w:after="160"/>
        <w:jc w:val="both"/>
        <w:rPr>
          <w:rFonts w:ascii="Bookman Old Style" w:hAnsi="Bookman Old Style"/>
        </w:rPr>
      </w:pPr>
      <w:r w:rsidRPr="005866AF">
        <w:rPr>
          <w:rFonts w:ascii="Bookman Old Style" w:hAnsi="Bookman Old Style"/>
        </w:rPr>
        <w:t xml:space="preserve">No study we found combines XTEA and IDEA as a comparative symmetric pair, wraps them in an </w:t>
      </w:r>
      <w:proofErr w:type="spellStart"/>
      <w:r w:rsidRPr="005866AF">
        <w:rPr>
          <w:rFonts w:ascii="Bookman Old Style" w:hAnsi="Bookman Old Style"/>
        </w:rPr>
        <w:t>ElGamal</w:t>
      </w:r>
      <w:proofErr w:type="spellEnd"/>
      <w:r w:rsidRPr="005866AF">
        <w:rPr>
          <w:rFonts w:ascii="Bookman Old Style" w:hAnsi="Bookman Old Style"/>
        </w:rPr>
        <w:t xml:space="preserve"> hybrid with a full custom PKI, and extends the stack with a from-scratch Ring-LWE layer all within a single, coherent application domain. </w:t>
      </w:r>
      <w:proofErr w:type="spellStart"/>
      <w:r w:rsidRPr="005866AF">
        <w:rPr>
          <w:rFonts w:ascii="Bookman Old Style" w:hAnsi="Bookman Old Style"/>
        </w:rPr>
        <w:t>CryptoCare</w:t>
      </w:r>
      <w:proofErr w:type="spellEnd"/>
      <w:r w:rsidRPr="005866AF">
        <w:rPr>
          <w:rFonts w:ascii="Bookman Old Style" w:hAnsi="Bookman Old Style"/>
        </w:rPr>
        <w:t xml:space="preserve"> fills this gap by offering a fully self-contained, end-to-end educational implementation where every algorithm, every subkey, and every certificate field is computed by hand-written code, making the mathematical structure of each primitive directly observable and testable.</w:t>
      </w:r>
      <w:r w:rsidR="005866AF" w:rsidRPr="005866AF">
        <w:rPr>
          <w:rFonts w:ascii="Bookman Old Style" w:hAnsi="Bookman Old Style"/>
        </w:rPr>
        <w:t xml:space="preserve"> </w:t>
      </w:r>
    </w:p>
    <w:p w14:paraId="453B4DD2" w14:textId="77777777" w:rsidR="005866AF" w:rsidRDefault="005866AF">
      <w:pPr>
        <w:rPr>
          <w:rFonts w:ascii="Bookman Old Style" w:hAnsi="Bookman Old Style"/>
        </w:rPr>
      </w:pPr>
      <w:r>
        <w:rPr>
          <w:rFonts w:ascii="Bookman Old Style" w:hAnsi="Bookman Old Style"/>
        </w:rPr>
        <w:br w:type="page"/>
      </w:r>
    </w:p>
    <w:p w14:paraId="0DBD4579" w14:textId="77777777" w:rsidR="00F82D34" w:rsidRPr="00F82D34" w:rsidRDefault="00F82D34" w:rsidP="00F82D34">
      <w:pPr>
        <w:spacing w:before="360" w:after="200"/>
        <w:outlineLvl w:val="0"/>
        <w:rPr>
          <w:b/>
          <w:bCs/>
          <w:color w:val="1F3864"/>
          <w:sz w:val="32"/>
          <w:szCs w:val="32"/>
        </w:rPr>
      </w:pPr>
      <w:r w:rsidRPr="00F82D34">
        <w:rPr>
          <w:b/>
          <w:bCs/>
          <w:color w:val="1F3864"/>
          <w:sz w:val="32"/>
          <w:szCs w:val="32"/>
        </w:rPr>
        <w:lastRenderedPageBreak/>
        <w:t>4. Methodology</w:t>
      </w:r>
    </w:p>
    <w:p w14:paraId="311EF917" w14:textId="77777777" w:rsidR="00F82D34" w:rsidRPr="00F82D34" w:rsidRDefault="00F82D34" w:rsidP="00F82D34">
      <w:pPr>
        <w:pBdr>
          <w:bottom w:val="single" w:sz="6" w:space="1" w:color="2E75B6"/>
        </w:pBdr>
        <w:spacing w:after="240"/>
      </w:pPr>
    </w:p>
    <w:p w14:paraId="0C46C1CC" w14:textId="77777777" w:rsidR="00F82D34" w:rsidRPr="00F82D34" w:rsidRDefault="00F82D34" w:rsidP="00F82D34">
      <w:pPr>
        <w:spacing w:before="220" w:after="80"/>
      </w:pPr>
      <w:r w:rsidRPr="00F82D34">
        <w:rPr>
          <w:b/>
          <w:bCs/>
          <w:color w:val="2E75B6"/>
          <w:sz w:val="26"/>
          <w:szCs w:val="26"/>
        </w:rPr>
        <w:t>Implementation Approach</w:t>
      </w:r>
    </w:p>
    <w:p w14:paraId="673ED3FC" w14:textId="11DAC67A" w:rsidR="0002723B" w:rsidRDefault="00F82D34" w:rsidP="00F82D34">
      <w:pPr>
        <w:spacing w:before="100" w:after="140"/>
        <w:jc w:val="both"/>
        <w:rPr>
          <w:rFonts w:ascii="Bookman Old Style" w:hAnsi="Bookman Old Style"/>
        </w:rPr>
      </w:pPr>
      <w:r w:rsidRPr="0033047F">
        <w:rPr>
          <w:rFonts w:ascii="Bookman Old Style" w:hAnsi="Bookman Old Style"/>
        </w:rPr>
        <w:t xml:space="preserve">Every cryptographic primitive in </w:t>
      </w:r>
      <w:proofErr w:type="spellStart"/>
      <w:r w:rsidRPr="0033047F">
        <w:rPr>
          <w:rFonts w:ascii="Bookman Old Style" w:hAnsi="Bookman Old Style"/>
        </w:rPr>
        <w:t>CryptoCare</w:t>
      </w:r>
      <w:proofErr w:type="spellEnd"/>
      <w:r w:rsidRPr="0033047F">
        <w:rPr>
          <w:rFonts w:ascii="Bookman Old Style" w:hAnsi="Bookman Old Style"/>
        </w:rPr>
        <w:t xml:space="preserve"> was implemented from scratch in Python using only the standard library</w:t>
      </w:r>
      <w:r w:rsidR="0002723B">
        <w:rPr>
          <w:rFonts w:ascii="Bookman Old Style" w:hAnsi="Bookman Old Style"/>
        </w:rPr>
        <w:t>.</w:t>
      </w:r>
    </w:p>
    <w:p w14:paraId="1EE30199" w14:textId="2ABE7297" w:rsidR="0002723B" w:rsidRDefault="00F82D34" w:rsidP="00F82D34">
      <w:pPr>
        <w:spacing w:before="100" w:after="140"/>
        <w:jc w:val="both"/>
        <w:rPr>
          <w:rFonts w:ascii="Bookman Old Style" w:hAnsi="Bookman Old Style"/>
        </w:rPr>
      </w:pPr>
      <w:r w:rsidRPr="0033047F">
        <w:rPr>
          <w:rFonts w:ascii="Bookman Old Style" w:hAnsi="Bookman Old Style"/>
        </w:rPr>
        <w:t xml:space="preserve">no external cryptography packages were used. The codebase is split into self-contained modules: </w:t>
      </w:r>
      <w:proofErr w:type="spellStart"/>
      <w:r w:rsidRPr="0002723B">
        <w:rPr>
          <w:rFonts w:ascii="Bookman Old Style" w:hAnsi="Bookman Old Style"/>
          <w:i/>
          <w:iCs/>
          <w:highlight w:val="lightGray"/>
        </w:rPr>
        <w:t>src</w:t>
      </w:r>
      <w:proofErr w:type="spellEnd"/>
      <w:r w:rsidRPr="0002723B">
        <w:rPr>
          <w:rFonts w:ascii="Bookman Old Style" w:hAnsi="Bookman Old Style"/>
          <w:i/>
          <w:iCs/>
          <w:highlight w:val="lightGray"/>
        </w:rPr>
        <w:t>/symmetric/</w:t>
      </w:r>
      <w:r w:rsidRPr="0033047F">
        <w:rPr>
          <w:rFonts w:ascii="Bookman Old Style" w:hAnsi="Bookman Old Style"/>
        </w:rPr>
        <w:t xml:space="preserve"> contains XTEA and IDEA; </w:t>
      </w:r>
      <w:proofErr w:type="spellStart"/>
      <w:r w:rsidRPr="0002723B">
        <w:rPr>
          <w:rFonts w:ascii="Bookman Old Style" w:hAnsi="Bookman Old Style"/>
          <w:i/>
          <w:iCs/>
          <w:highlight w:val="lightGray"/>
        </w:rPr>
        <w:t>src</w:t>
      </w:r>
      <w:proofErr w:type="spellEnd"/>
      <w:r w:rsidRPr="0002723B">
        <w:rPr>
          <w:rFonts w:ascii="Bookman Old Style" w:hAnsi="Bookman Old Style"/>
          <w:i/>
          <w:iCs/>
          <w:highlight w:val="lightGray"/>
        </w:rPr>
        <w:t>/asymmetric/</w:t>
      </w:r>
      <w:r w:rsidRPr="0033047F">
        <w:rPr>
          <w:rFonts w:ascii="Bookman Old Style" w:hAnsi="Bookman Old Style"/>
        </w:rPr>
        <w:t xml:space="preserve"> contains </w:t>
      </w:r>
      <w:proofErr w:type="spellStart"/>
      <w:r w:rsidRPr="0033047F">
        <w:rPr>
          <w:rFonts w:ascii="Bookman Old Style" w:hAnsi="Bookman Old Style"/>
        </w:rPr>
        <w:t>ElGamal</w:t>
      </w:r>
      <w:proofErr w:type="spellEnd"/>
      <w:r w:rsidRPr="0033047F">
        <w:rPr>
          <w:rFonts w:ascii="Bookman Old Style" w:hAnsi="Bookman Old Style"/>
        </w:rPr>
        <w:t xml:space="preserve">; </w:t>
      </w:r>
      <w:proofErr w:type="spellStart"/>
      <w:r w:rsidRPr="0002723B">
        <w:rPr>
          <w:rFonts w:ascii="Bookman Old Style" w:hAnsi="Bookman Old Style"/>
          <w:i/>
          <w:iCs/>
          <w:highlight w:val="lightGray"/>
        </w:rPr>
        <w:t>src</w:t>
      </w:r>
      <w:proofErr w:type="spellEnd"/>
      <w:r w:rsidRPr="0002723B">
        <w:rPr>
          <w:rFonts w:ascii="Bookman Old Style" w:hAnsi="Bookman Old Style"/>
          <w:i/>
          <w:iCs/>
          <w:highlight w:val="lightGray"/>
        </w:rPr>
        <w:t>/ca/</w:t>
      </w:r>
      <w:r w:rsidRPr="0033047F">
        <w:rPr>
          <w:rFonts w:ascii="Bookman Old Style" w:hAnsi="Bookman Old Style"/>
        </w:rPr>
        <w:t xml:space="preserve"> contains the Certificate Authority; </w:t>
      </w:r>
      <w:proofErr w:type="spellStart"/>
      <w:r w:rsidRPr="0002723B">
        <w:rPr>
          <w:rFonts w:ascii="Bookman Old Style" w:hAnsi="Bookman Old Style"/>
          <w:i/>
          <w:iCs/>
          <w:highlight w:val="lightGray"/>
        </w:rPr>
        <w:t>src</w:t>
      </w:r>
      <w:proofErr w:type="spellEnd"/>
      <w:r w:rsidRPr="0002723B">
        <w:rPr>
          <w:rFonts w:ascii="Bookman Old Style" w:hAnsi="Bookman Old Style"/>
          <w:i/>
          <w:iCs/>
          <w:highlight w:val="lightGray"/>
        </w:rPr>
        <w:t>/</w:t>
      </w:r>
      <w:proofErr w:type="spellStart"/>
      <w:r w:rsidRPr="0002723B">
        <w:rPr>
          <w:rFonts w:ascii="Bookman Old Style" w:hAnsi="Bookman Old Style"/>
          <w:i/>
          <w:iCs/>
          <w:highlight w:val="lightGray"/>
        </w:rPr>
        <w:t>pqc</w:t>
      </w:r>
      <w:proofErr w:type="spellEnd"/>
      <w:r w:rsidRPr="0002723B">
        <w:rPr>
          <w:rFonts w:ascii="Bookman Old Style" w:hAnsi="Bookman Old Style"/>
          <w:i/>
          <w:iCs/>
          <w:highlight w:val="lightGray"/>
        </w:rPr>
        <w:t>/</w:t>
      </w:r>
      <w:r w:rsidRPr="0033047F">
        <w:rPr>
          <w:rFonts w:ascii="Bookman Old Style" w:hAnsi="Bookman Old Style"/>
        </w:rPr>
        <w:t xml:space="preserve"> contains Ring-LWE; and </w:t>
      </w:r>
      <w:proofErr w:type="spellStart"/>
      <w:r w:rsidRPr="0002723B">
        <w:rPr>
          <w:rFonts w:ascii="Bookman Old Style" w:hAnsi="Bookman Old Style"/>
          <w:i/>
          <w:iCs/>
          <w:highlight w:val="lightGray"/>
        </w:rPr>
        <w:t>src</w:t>
      </w:r>
      <w:proofErr w:type="spellEnd"/>
      <w:r w:rsidRPr="0002723B">
        <w:rPr>
          <w:rFonts w:ascii="Bookman Old Style" w:hAnsi="Bookman Old Style"/>
          <w:i/>
          <w:iCs/>
          <w:highlight w:val="lightGray"/>
        </w:rPr>
        <w:t>/app/</w:t>
      </w:r>
      <w:r w:rsidRPr="0033047F">
        <w:rPr>
          <w:rFonts w:ascii="Bookman Old Style" w:hAnsi="Bookman Old Style"/>
        </w:rPr>
        <w:t xml:space="preserve"> wires everything into the healthcare portal with a TLS-style session layer.</w:t>
      </w:r>
    </w:p>
    <w:p w14:paraId="11856BCE" w14:textId="0035E658" w:rsidR="00F82D34" w:rsidRPr="0033047F" w:rsidRDefault="00F82D34" w:rsidP="00F82D34">
      <w:pPr>
        <w:spacing w:before="100" w:after="140"/>
        <w:jc w:val="both"/>
        <w:rPr>
          <w:rFonts w:ascii="Bookman Old Style" w:hAnsi="Bookman Old Style"/>
        </w:rPr>
      </w:pPr>
      <w:r w:rsidRPr="0033047F">
        <w:rPr>
          <w:rFonts w:ascii="Bookman Old Style" w:hAnsi="Bookman Old Style"/>
        </w:rPr>
        <w:t xml:space="preserve"> The only mathematical primitives relied upon from outside the implementation are Python's built-in </w:t>
      </w:r>
      <w:proofErr w:type="gramStart"/>
      <w:r w:rsidRPr="0002723B">
        <w:rPr>
          <w:rFonts w:ascii="Bookman Old Style" w:hAnsi="Bookman Old Style"/>
          <w:i/>
          <w:iCs/>
          <w:highlight w:val="lightGray"/>
        </w:rPr>
        <w:t>pow(</w:t>
      </w:r>
      <w:proofErr w:type="gramEnd"/>
      <w:r w:rsidRPr="0002723B">
        <w:rPr>
          <w:rFonts w:ascii="Bookman Old Style" w:hAnsi="Bookman Old Style"/>
          <w:i/>
          <w:iCs/>
          <w:highlight w:val="lightGray"/>
        </w:rPr>
        <w:t>)</w:t>
      </w:r>
      <w:r w:rsidRPr="0033047F">
        <w:rPr>
          <w:rFonts w:ascii="Bookman Old Style" w:hAnsi="Bookman Old Style"/>
        </w:rPr>
        <w:t xml:space="preserve"> for modular exponentiation and </w:t>
      </w:r>
      <w:proofErr w:type="spellStart"/>
      <w:proofErr w:type="gramStart"/>
      <w:r w:rsidRPr="0002723B">
        <w:rPr>
          <w:rFonts w:ascii="Bookman Old Style" w:hAnsi="Bookman Old Style"/>
          <w:i/>
          <w:iCs/>
          <w:highlight w:val="lightGray"/>
        </w:rPr>
        <w:t>os.urandom</w:t>
      </w:r>
      <w:proofErr w:type="spellEnd"/>
      <w:proofErr w:type="gramEnd"/>
      <w:r w:rsidRPr="0002723B">
        <w:rPr>
          <w:rFonts w:ascii="Bookman Old Style" w:hAnsi="Bookman Old Style"/>
          <w:i/>
          <w:iCs/>
          <w:highlight w:val="lightGray"/>
        </w:rPr>
        <w:t>()</w:t>
      </w:r>
      <w:r w:rsidRPr="0033047F">
        <w:rPr>
          <w:rFonts w:ascii="Bookman Old Style" w:hAnsi="Bookman Old Style"/>
        </w:rPr>
        <w:t xml:space="preserve"> for cryptographically random bytes</w:t>
      </w:r>
      <w:r w:rsidR="0002723B">
        <w:rPr>
          <w:rFonts w:ascii="Bookman Old Style" w:hAnsi="Bookman Old Style"/>
        </w:rPr>
        <w:t xml:space="preserve">, </w:t>
      </w:r>
      <w:r w:rsidRPr="0033047F">
        <w:rPr>
          <w:rFonts w:ascii="Bookman Old Style" w:hAnsi="Bookman Old Style"/>
        </w:rPr>
        <w:t xml:space="preserve">all number-theoretic utilities (Miller-Rabin primality, extended GCD, modular inverse, safe-prime generation) were written by hand in </w:t>
      </w:r>
      <w:proofErr w:type="spellStart"/>
      <w:r w:rsidRPr="0002723B">
        <w:rPr>
          <w:rFonts w:ascii="Bookman Old Style" w:hAnsi="Bookman Old Style"/>
          <w:i/>
          <w:iCs/>
          <w:highlight w:val="lightGray"/>
        </w:rPr>
        <w:t>src</w:t>
      </w:r>
      <w:proofErr w:type="spellEnd"/>
      <w:r w:rsidRPr="0002723B">
        <w:rPr>
          <w:rFonts w:ascii="Bookman Old Style" w:hAnsi="Bookman Old Style"/>
          <w:i/>
          <w:iCs/>
          <w:highlight w:val="lightGray"/>
        </w:rPr>
        <w:t>/utils/math_utils.py</w:t>
      </w:r>
      <w:r w:rsidRPr="0002723B">
        <w:rPr>
          <w:rFonts w:ascii="Bookman Old Style" w:hAnsi="Bookman Old Style"/>
          <w:highlight w:val="lightGray"/>
        </w:rPr>
        <w:t>.</w:t>
      </w:r>
    </w:p>
    <w:p w14:paraId="46857642" w14:textId="77777777" w:rsidR="00F82D34" w:rsidRPr="00F82D34" w:rsidRDefault="00F82D34" w:rsidP="00F82D34">
      <w:pPr>
        <w:spacing w:before="220" w:after="80"/>
      </w:pPr>
      <w:r w:rsidRPr="00F82D34">
        <w:rPr>
          <w:b/>
          <w:bCs/>
          <w:color w:val="2E75B6"/>
          <w:sz w:val="26"/>
          <w:szCs w:val="26"/>
        </w:rPr>
        <w:t>Handwritten Verification</w:t>
      </w:r>
    </w:p>
    <w:p w14:paraId="09169334" w14:textId="77777777" w:rsidR="00F82D34" w:rsidRPr="0033047F" w:rsidRDefault="00F82D34" w:rsidP="00F82D34">
      <w:pPr>
        <w:spacing w:before="100" w:after="140"/>
        <w:jc w:val="both"/>
        <w:rPr>
          <w:rFonts w:ascii="Bookman Old Style" w:hAnsi="Bookman Old Style"/>
        </w:rPr>
      </w:pPr>
      <w:r w:rsidRPr="0033047F">
        <w:rPr>
          <w:rFonts w:ascii="Bookman Old Style" w:hAnsi="Bookman Old Style"/>
        </w:rPr>
        <w:t>Before writing any code, each algorithm was traced by hand using small numeric examples to confirm our understanding of the mathematical structure. The attached handwritten verification document covers all four algorithms:</w:t>
      </w:r>
    </w:p>
    <w:p w14:paraId="4219E178" w14:textId="77777777" w:rsidR="00F82D34" w:rsidRPr="0033047F" w:rsidRDefault="00F82D34" w:rsidP="00F82D34">
      <w:pPr>
        <w:spacing w:before="100" w:after="140"/>
        <w:jc w:val="both"/>
        <w:rPr>
          <w:rFonts w:ascii="Bookman Old Style" w:hAnsi="Bookman Old Style"/>
        </w:rPr>
      </w:pPr>
      <w:r w:rsidRPr="0033047F">
        <w:rPr>
          <w:rFonts w:ascii="Bookman Old Style" w:hAnsi="Bookman Old Style"/>
          <w:b/>
          <w:bCs/>
        </w:rPr>
        <w:t xml:space="preserve">XTEA: </w:t>
      </w:r>
      <w:r w:rsidRPr="0033047F">
        <w:rPr>
          <w:rFonts w:ascii="Bookman Old Style" w:hAnsi="Bookman Old Style"/>
        </w:rPr>
        <w:t>One full encryption round was computed manually with K = [1, 2, 3, 4] and plaintext block (v</w:t>
      </w:r>
      <w:r w:rsidRPr="0033047F">
        <w:rPr>
          <w:rFonts w:ascii="Cambria Math" w:hAnsi="Cambria Math" w:cs="Cambria Math"/>
        </w:rPr>
        <w:t>₀</w:t>
      </w:r>
      <w:r w:rsidRPr="0033047F">
        <w:rPr>
          <w:rFonts w:ascii="Bookman Old Style" w:hAnsi="Bookman Old Style"/>
        </w:rPr>
        <w:t xml:space="preserve"> = 1, v</w:t>
      </w:r>
      <w:r w:rsidRPr="0033047F">
        <w:rPr>
          <w:rFonts w:ascii="Cambria Math" w:hAnsi="Cambria Math" w:cs="Cambria Math"/>
        </w:rPr>
        <w:t>₁</w:t>
      </w:r>
      <w:r w:rsidRPr="0033047F">
        <w:rPr>
          <w:rFonts w:ascii="Bookman Old Style" w:hAnsi="Bookman Old Style"/>
        </w:rPr>
        <w:t xml:space="preserve"> = 2). Step-by-step arithmetic through the shift, XOR, and addition operations yielded v</w:t>
      </w:r>
      <w:r w:rsidRPr="0033047F">
        <w:rPr>
          <w:rFonts w:ascii="Cambria Math" w:hAnsi="Cambria Math" w:cs="Cambria Math"/>
        </w:rPr>
        <w:t>₀</w:t>
      </w:r>
      <w:r w:rsidRPr="0033047F">
        <w:rPr>
          <w:rFonts w:ascii="Bookman Old Style" w:hAnsi="Bookman Old Style"/>
        </w:rPr>
        <w:t xml:space="preserve"> = 36 after the first half-round and v</w:t>
      </w:r>
      <w:r w:rsidRPr="0033047F">
        <w:rPr>
          <w:rFonts w:ascii="Cambria Math" w:hAnsi="Cambria Math" w:cs="Cambria Math"/>
        </w:rPr>
        <w:t>₁</w:t>
      </w:r>
      <w:r w:rsidRPr="0033047F">
        <w:rPr>
          <w:rFonts w:ascii="Bookman Old Style" w:hAnsi="Bookman Old Style"/>
        </w:rPr>
        <w:t xml:space="preserve"> = 2,654,436,350 after the second, with the sum updated to 0x9E3779B9. These values were then matched against the </w:t>
      </w:r>
      <w:proofErr w:type="spellStart"/>
      <w:r w:rsidRPr="0033047F">
        <w:rPr>
          <w:rFonts w:ascii="Bookman Old Style" w:hAnsi="Bookman Old Style"/>
          <w:i/>
          <w:iCs/>
        </w:rPr>
        <w:t>encrypt_block_</w:t>
      </w:r>
      <w:proofErr w:type="gramStart"/>
      <w:r w:rsidRPr="0033047F">
        <w:rPr>
          <w:rFonts w:ascii="Bookman Old Style" w:hAnsi="Bookman Old Style"/>
          <w:i/>
          <w:iCs/>
        </w:rPr>
        <w:t>raw</w:t>
      </w:r>
      <w:proofErr w:type="spellEnd"/>
      <w:r w:rsidRPr="0033047F">
        <w:rPr>
          <w:rFonts w:ascii="Bookman Old Style" w:hAnsi="Bookman Old Style"/>
          <w:i/>
          <w:iCs/>
        </w:rPr>
        <w:t>(</w:t>
      </w:r>
      <w:proofErr w:type="gramEnd"/>
      <w:r w:rsidRPr="0033047F">
        <w:rPr>
          <w:rFonts w:ascii="Bookman Old Style" w:hAnsi="Bookman Old Style"/>
          <w:i/>
          <w:iCs/>
        </w:rPr>
        <w:t>1, 2)</w:t>
      </w:r>
      <w:r w:rsidRPr="0033047F">
        <w:rPr>
          <w:rFonts w:ascii="Bookman Old Style" w:hAnsi="Bookman Old Style"/>
        </w:rPr>
        <w:t xml:space="preserve"> output of the code.</w:t>
      </w:r>
    </w:p>
    <w:p w14:paraId="75EB9F8B" w14:textId="77777777" w:rsidR="00F82D34" w:rsidRPr="0033047F" w:rsidRDefault="00F82D34" w:rsidP="00F82D34">
      <w:pPr>
        <w:spacing w:before="100" w:after="140"/>
        <w:jc w:val="both"/>
        <w:rPr>
          <w:rFonts w:ascii="Bookman Old Style" w:hAnsi="Bookman Old Style"/>
        </w:rPr>
      </w:pPr>
      <w:r w:rsidRPr="0033047F">
        <w:rPr>
          <w:rFonts w:ascii="Bookman Old Style" w:hAnsi="Bookman Old Style"/>
          <w:b/>
          <w:bCs/>
        </w:rPr>
        <w:t xml:space="preserve">IDEA: </w:t>
      </w:r>
      <w:r w:rsidRPr="0033047F">
        <w:rPr>
          <w:rFonts w:ascii="Bookman Old Style" w:hAnsi="Bookman Old Style"/>
        </w:rPr>
        <w:t>The three group operations were verified individually — multiplicative inverse of 3 mod 65537 (= 21846, confirmed by 3 × 21846 = 65538 ≡ 1), additive inverse of 5 mod 65536 (= 65531) — before tracing one full round with a 16-zero-byte key and plaintext (X</w:t>
      </w:r>
      <w:r w:rsidRPr="0033047F">
        <w:rPr>
          <w:rFonts w:ascii="Cambria Math" w:hAnsi="Cambria Math" w:cs="Cambria Math"/>
        </w:rPr>
        <w:t>₁</w:t>
      </w:r>
      <w:r w:rsidRPr="0033047F">
        <w:rPr>
          <w:rFonts w:ascii="Bookman Old Style" w:hAnsi="Bookman Old Style"/>
        </w:rPr>
        <w:t>=1, X</w:t>
      </w:r>
      <w:r w:rsidRPr="0033047F">
        <w:rPr>
          <w:rFonts w:ascii="Cambria Math" w:hAnsi="Cambria Math" w:cs="Cambria Math"/>
        </w:rPr>
        <w:t>₂</w:t>
      </w:r>
      <w:r w:rsidRPr="0033047F">
        <w:rPr>
          <w:rFonts w:ascii="Bookman Old Style" w:hAnsi="Bookman Old Style"/>
        </w:rPr>
        <w:t>=2, X</w:t>
      </w:r>
      <w:r w:rsidRPr="0033047F">
        <w:rPr>
          <w:rFonts w:ascii="Cambria Math" w:hAnsi="Cambria Math" w:cs="Cambria Math"/>
        </w:rPr>
        <w:t>₃</w:t>
      </w:r>
      <w:r w:rsidRPr="0033047F">
        <w:rPr>
          <w:rFonts w:ascii="Bookman Old Style" w:hAnsi="Bookman Old Style"/>
        </w:rPr>
        <w:t>=3, X</w:t>
      </w:r>
      <w:r w:rsidRPr="0033047F">
        <w:rPr>
          <w:rFonts w:ascii="Cambria Math" w:hAnsi="Cambria Math" w:cs="Cambria Math"/>
        </w:rPr>
        <w:t>₄</w:t>
      </w:r>
      <w:r w:rsidRPr="0033047F">
        <w:rPr>
          <w:rFonts w:ascii="Bookman Old Style" w:hAnsi="Bookman Old Style"/>
        </w:rPr>
        <w:t xml:space="preserve">=4). All intermediate values (a, b, c, d, e, f, g, h) were computed and checked against </w:t>
      </w:r>
      <w:proofErr w:type="spellStart"/>
      <w:r w:rsidRPr="0033047F">
        <w:rPr>
          <w:rFonts w:ascii="Bookman Old Style" w:hAnsi="Bookman Old Style"/>
          <w:i/>
          <w:iCs/>
        </w:rPr>
        <w:t>encrypt_block_</w:t>
      </w:r>
      <w:proofErr w:type="gramStart"/>
      <w:r w:rsidRPr="0033047F">
        <w:rPr>
          <w:rFonts w:ascii="Bookman Old Style" w:hAnsi="Bookman Old Style"/>
          <w:i/>
          <w:iCs/>
        </w:rPr>
        <w:t>raw</w:t>
      </w:r>
      <w:proofErr w:type="spellEnd"/>
      <w:r w:rsidRPr="0033047F">
        <w:rPr>
          <w:rFonts w:ascii="Bookman Old Style" w:hAnsi="Bookman Old Style"/>
          <w:i/>
          <w:iCs/>
        </w:rPr>
        <w:t>(</w:t>
      </w:r>
      <w:proofErr w:type="gramEnd"/>
      <w:r w:rsidRPr="0033047F">
        <w:rPr>
          <w:rFonts w:ascii="Bookman Old Style" w:hAnsi="Bookman Old Style"/>
          <w:i/>
          <w:iCs/>
        </w:rPr>
        <w:t>1, 2, 3, 4)</w:t>
      </w:r>
      <w:r w:rsidRPr="0033047F">
        <w:rPr>
          <w:rFonts w:ascii="Bookman Old Style" w:hAnsi="Bookman Old Style"/>
        </w:rPr>
        <w:t>.</w:t>
      </w:r>
    </w:p>
    <w:p w14:paraId="6B54875D" w14:textId="77777777" w:rsidR="00F82D34" w:rsidRPr="0033047F" w:rsidRDefault="00F82D34" w:rsidP="00F82D34">
      <w:pPr>
        <w:spacing w:before="100" w:after="140"/>
        <w:jc w:val="both"/>
        <w:rPr>
          <w:rFonts w:ascii="Bookman Old Style" w:hAnsi="Bookman Old Style"/>
        </w:rPr>
      </w:pPr>
      <w:proofErr w:type="spellStart"/>
      <w:r w:rsidRPr="0033047F">
        <w:rPr>
          <w:rFonts w:ascii="Bookman Old Style" w:hAnsi="Bookman Old Style"/>
          <w:b/>
          <w:bCs/>
        </w:rPr>
        <w:t>ElGamal</w:t>
      </w:r>
      <w:proofErr w:type="spellEnd"/>
      <w:r w:rsidRPr="0033047F">
        <w:rPr>
          <w:rFonts w:ascii="Bookman Old Style" w:hAnsi="Bookman Old Style"/>
          <w:b/>
          <w:bCs/>
        </w:rPr>
        <w:t xml:space="preserve">: </w:t>
      </w:r>
      <w:r w:rsidRPr="0033047F">
        <w:rPr>
          <w:rFonts w:ascii="Bookman Old Style" w:hAnsi="Bookman Old Style"/>
        </w:rPr>
        <w:t>Key generation was traced with p = 23, g = 5, x = 6, giving y = 5</w:t>
      </w:r>
      <w:r w:rsidRPr="0033047F">
        <w:rPr>
          <w:rFonts w:ascii="Cambria Math" w:hAnsi="Cambria Math" w:cs="Cambria Math"/>
        </w:rPr>
        <w:t>⁶</w:t>
      </w:r>
      <w:r w:rsidRPr="0033047F">
        <w:rPr>
          <w:rFonts w:ascii="Bookman Old Style" w:hAnsi="Bookman Old Style"/>
        </w:rPr>
        <w:t xml:space="preserve"> mod 23 = 8. Encryption of m = 10 with ephemeral key k = 3 produced ciphertext (c</w:t>
      </w:r>
      <w:r w:rsidRPr="0033047F">
        <w:rPr>
          <w:rFonts w:ascii="Cambria Math" w:hAnsi="Cambria Math" w:cs="Cambria Math"/>
        </w:rPr>
        <w:t>₁</w:t>
      </w:r>
      <w:r w:rsidRPr="0033047F">
        <w:rPr>
          <w:rFonts w:ascii="Bookman Old Style" w:hAnsi="Bookman Old Style"/>
        </w:rPr>
        <w:t xml:space="preserve"> = 10, c</w:t>
      </w:r>
      <w:r w:rsidRPr="0033047F">
        <w:rPr>
          <w:rFonts w:ascii="Cambria Math" w:hAnsi="Cambria Math" w:cs="Cambria Math"/>
        </w:rPr>
        <w:t>₂</w:t>
      </w:r>
      <w:r w:rsidRPr="0033047F">
        <w:rPr>
          <w:rFonts w:ascii="Bookman Old Style" w:hAnsi="Bookman Old Style"/>
        </w:rPr>
        <w:t xml:space="preserve"> = 14). The digital signature on m = 10 was computed step by step — k</w:t>
      </w:r>
      <w:r w:rsidRPr="0033047F">
        <w:rPr>
          <w:rFonts w:ascii="Cambria Math" w:hAnsi="Cambria Math" w:cs="Cambria Math"/>
        </w:rPr>
        <w:t>⁻</w:t>
      </w:r>
      <w:r w:rsidRPr="0033047F">
        <w:rPr>
          <w:rFonts w:ascii="Bookman Old Style" w:hAnsi="Bookman Old Style"/>
        </w:rPr>
        <w:t>¹ mod 22 = 15, s = 15 × (10 − 6 × 10) mod 22 = 20 — yielding signature (r = 10, s = 20), and the verification equation was confirmed by hand.</w:t>
      </w:r>
    </w:p>
    <w:p w14:paraId="21FFC259" w14:textId="2C923985" w:rsidR="005866AF" w:rsidRPr="00CD3282" w:rsidRDefault="00F82D34" w:rsidP="00CD3282">
      <w:pPr>
        <w:spacing w:before="100" w:after="140"/>
        <w:jc w:val="both"/>
        <w:rPr>
          <w:rFonts w:ascii="Bookman Old Style" w:hAnsi="Bookman Old Style"/>
        </w:rPr>
      </w:pPr>
      <w:r w:rsidRPr="0033047F">
        <w:rPr>
          <w:rFonts w:ascii="Bookman Old Style" w:hAnsi="Bookman Old Style"/>
          <w:b/>
          <w:bCs/>
        </w:rPr>
        <w:t xml:space="preserve">Ring-LWE: </w:t>
      </w:r>
      <w:r w:rsidRPr="0033047F">
        <w:rPr>
          <w:rFonts w:ascii="Bookman Old Style" w:hAnsi="Bookman Old Style"/>
        </w:rPr>
        <w:t>Using n = 4 and q = 17, polynomial multiplication of a(x) = [3,5,2,7] and s(x) = [1,</w:t>
      </w:r>
      <w:proofErr w:type="gramStart"/>
      <w:r w:rsidRPr="0033047F">
        <w:rPr>
          <w:rFonts w:ascii="Bookman Old Style" w:hAnsi="Bookman Old Style"/>
        </w:rPr>
        <w:t>0,−</w:t>
      </w:r>
      <w:proofErr w:type="gramEnd"/>
      <w:r w:rsidRPr="0033047F">
        <w:rPr>
          <w:rFonts w:ascii="Bookman Old Style" w:hAnsi="Bookman Old Style"/>
        </w:rPr>
        <w:t>1,1] was carried out coefficient by coefficient under the reduction x</w:t>
      </w:r>
      <w:r w:rsidRPr="0033047F">
        <w:rPr>
          <w:rFonts w:ascii="Cambria Math" w:hAnsi="Cambria Math" w:cs="Cambria Math"/>
        </w:rPr>
        <w:t>⁴</w:t>
      </w:r>
      <w:r w:rsidRPr="0033047F">
        <w:rPr>
          <w:rFonts w:ascii="Bookman Old Style" w:hAnsi="Bookman Old Style"/>
        </w:rPr>
        <w:t xml:space="preserve"> </w:t>
      </w:r>
      <w:r w:rsidRPr="0033047F">
        <w:rPr>
          <w:rFonts w:ascii="Bookman Old Style" w:hAnsi="Bookman Old Style" w:cs="Bookman Old Style"/>
        </w:rPr>
        <w:t>≡</w:t>
      </w:r>
      <w:r w:rsidRPr="0033047F">
        <w:rPr>
          <w:rFonts w:ascii="Bookman Old Style" w:hAnsi="Bookman Old Style"/>
        </w:rPr>
        <w:t xml:space="preserve"> </w:t>
      </w:r>
      <w:r w:rsidRPr="0033047F">
        <w:rPr>
          <w:rFonts w:ascii="Bookman Old Style" w:hAnsi="Bookman Old Style" w:cs="Bookman Old Style"/>
        </w:rPr>
        <w:t>−</w:t>
      </w:r>
      <w:r w:rsidRPr="0033047F">
        <w:rPr>
          <w:rFonts w:ascii="Bookman Old Style" w:hAnsi="Bookman Old Style"/>
        </w:rPr>
        <w:t xml:space="preserve">1, producing </w:t>
      </w:r>
      <w:proofErr w:type="spellStart"/>
      <w:r w:rsidRPr="0033047F">
        <w:rPr>
          <w:rFonts w:ascii="Bookman Old Style" w:hAnsi="Bookman Old Style"/>
        </w:rPr>
        <w:t>a</w:t>
      </w:r>
      <w:r w:rsidRPr="0033047F">
        <w:rPr>
          <w:rFonts w:ascii="Bookman Old Style" w:hAnsi="Bookman Old Style" w:cs="Bookman Old Style"/>
        </w:rPr>
        <w:t>·</w:t>
      </w:r>
      <w:r w:rsidRPr="0033047F">
        <w:rPr>
          <w:rFonts w:ascii="Bookman Old Style" w:hAnsi="Bookman Old Style"/>
        </w:rPr>
        <w:t>s</w:t>
      </w:r>
      <w:proofErr w:type="spellEnd"/>
      <w:r w:rsidRPr="0033047F">
        <w:rPr>
          <w:rFonts w:ascii="Bookman Old Style" w:hAnsi="Bookman Old Style"/>
        </w:rPr>
        <w:t xml:space="preserve"> = [6,0,6,5] mod 17. The public key b = </w:t>
      </w:r>
      <w:proofErr w:type="spellStart"/>
      <w:r w:rsidRPr="0033047F">
        <w:rPr>
          <w:rFonts w:ascii="Bookman Old Style" w:hAnsi="Bookman Old Style"/>
        </w:rPr>
        <w:t>a</w:t>
      </w:r>
      <w:r w:rsidRPr="0033047F">
        <w:rPr>
          <w:rFonts w:ascii="Bookman Old Style" w:hAnsi="Bookman Old Style" w:cs="Bookman Old Style"/>
        </w:rPr>
        <w:t>·</w:t>
      </w:r>
      <w:r w:rsidRPr="0033047F">
        <w:rPr>
          <w:rFonts w:ascii="Bookman Old Style" w:hAnsi="Bookman Old Style"/>
        </w:rPr>
        <w:t>s</w:t>
      </w:r>
      <w:proofErr w:type="spellEnd"/>
      <w:r w:rsidRPr="0033047F">
        <w:rPr>
          <w:rFonts w:ascii="Bookman Old Style" w:hAnsi="Bookman Old Style"/>
        </w:rPr>
        <w:t xml:space="preserve"> + e was assembled, and a single-bit encryption (m = 1) was traced to ciphertext u = [5,13,5,12], v = 3.</w:t>
      </w:r>
    </w:p>
    <w:p w14:paraId="54D88332" w14:textId="0F2538C6" w:rsidR="00F82D34" w:rsidRDefault="00F82D34" w:rsidP="00F82D34">
      <w:pPr>
        <w:spacing w:before="220" w:after="80"/>
        <w:rPr>
          <w:b/>
          <w:bCs/>
          <w:color w:val="2E75B6"/>
          <w:sz w:val="26"/>
          <w:szCs w:val="26"/>
        </w:rPr>
      </w:pPr>
      <w:r w:rsidRPr="00F82D34">
        <w:rPr>
          <w:b/>
          <w:bCs/>
          <w:color w:val="2E75B6"/>
          <w:sz w:val="26"/>
          <w:szCs w:val="26"/>
        </w:rPr>
        <w:lastRenderedPageBreak/>
        <w:t>Performance Evaluation</w:t>
      </w:r>
    </w:p>
    <w:p w14:paraId="6BC70537" w14:textId="77777777" w:rsidR="005866AF" w:rsidRPr="005866AF" w:rsidRDefault="005866AF" w:rsidP="00F82D34">
      <w:pPr>
        <w:spacing w:before="220" w:after="80"/>
        <w:rPr>
          <w:rFonts w:ascii="Bookman Old Style" w:hAnsi="Bookman Old Style"/>
        </w:rPr>
      </w:pPr>
      <w:r w:rsidRPr="005866AF">
        <w:rPr>
          <w:rFonts w:ascii="Bookman Old Style" w:hAnsi="Bookman Old Style"/>
        </w:rPr>
        <w:t>The benchmarks/performance.py module measures computation and communication costs. Metrics include: encryption/decryption wall</w:t>
      </w:r>
      <w:r w:rsidRPr="005866AF">
        <w:rPr>
          <w:rFonts w:ascii="Bookman Old Style" w:hAnsi="Bookman Old Style"/>
        </w:rPr>
        <w:noBreakHyphen/>
        <w:t xml:space="preserve">clock time, throughput (MB/s) for XTEA and IDEA at 1 KB, 10 KB, 100 KB payloads, </w:t>
      </w:r>
      <w:proofErr w:type="spellStart"/>
      <w:r w:rsidRPr="005866AF">
        <w:rPr>
          <w:rFonts w:ascii="Bookman Old Style" w:hAnsi="Bookman Old Style"/>
        </w:rPr>
        <w:t>ElGamal</w:t>
      </w:r>
      <w:proofErr w:type="spellEnd"/>
      <w:r w:rsidRPr="005866AF">
        <w:rPr>
          <w:rFonts w:ascii="Bookman Old Style" w:hAnsi="Bookman Old Style"/>
        </w:rPr>
        <w:t xml:space="preserve"> key</w:t>
      </w:r>
      <w:r w:rsidRPr="005866AF">
        <w:rPr>
          <w:rFonts w:ascii="Bookman Old Style" w:hAnsi="Bookman Old Style"/>
        </w:rPr>
        <w:noBreakHyphen/>
        <w:t>generation latency (256</w:t>
      </w:r>
      <w:r w:rsidRPr="005866AF">
        <w:rPr>
          <w:rFonts w:ascii="Bookman Old Style" w:hAnsi="Bookman Old Style"/>
        </w:rPr>
        <w:noBreakHyphen/>
        <w:t xml:space="preserve">bit prime), and peak memory via </w:t>
      </w:r>
      <w:proofErr w:type="spellStart"/>
      <w:r w:rsidRPr="005866AF">
        <w:rPr>
          <w:rFonts w:ascii="Bookman Old Style" w:hAnsi="Bookman Old Style"/>
        </w:rPr>
        <w:t>psutil</w:t>
      </w:r>
      <w:proofErr w:type="spellEnd"/>
      <w:r w:rsidRPr="005866AF">
        <w:rPr>
          <w:rFonts w:ascii="Bookman Old Style" w:hAnsi="Bookman Old Style"/>
        </w:rPr>
        <w:t>. Communication cost is modelled as ciphertext</w:t>
      </w:r>
      <w:r w:rsidRPr="005866AF">
        <w:rPr>
          <w:rFonts w:ascii="Bookman Old Style" w:hAnsi="Bookman Old Style"/>
        </w:rPr>
        <w:noBreakHyphen/>
        <w:t>to</w:t>
      </w:r>
      <w:r w:rsidRPr="005866AF">
        <w:rPr>
          <w:rFonts w:ascii="Bookman Old Style" w:hAnsi="Bookman Old Style"/>
        </w:rPr>
        <w:noBreakHyphen/>
        <w:t>plaintext ratio, capturing overhead from the 8</w:t>
      </w:r>
      <w:r w:rsidRPr="005866AF">
        <w:rPr>
          <w:rFonts w:ascii="Bookman Old Style" w:hAnsi="Bookman Old Style"/>
        </w:rPr>
        <w:noBreakHyphen/>
        <w:t>byte CBC IV and PKCS#7 padding. Results appear in tables highlighting symmetric speed vs. asymmetric security.</w:t>
      </w:r>
    </w:p>
    <w:p w14:paraId="2DE8807D" w14:textId="79592400" w:rsidR="00F82D34" w:rsidRPr="00F82D34" w:rsidRDefault="00F82D34" w:rsidP="00F82D34">
      <w:pPr>
        <w:spacing w:before="220" w:after="80"/>
      </w:pPr>
      <w:r w:rsidRPr="00F82D34">
        <w:rPr>
          <w:b/>
          <w:bCs/>
          <w:color w:val="2E75B6"/>
          <w:sz w:val="26"/>
          <w:szCs w:val="26"/>
        </w:rPr>
        <w:t>Testing</w:t>
      </w:r>
    </w:p>
    <w:p w14:paraId="598695C4" w14:textId="77777777" w:rsidR="005866AF" w:rsidRPr="005866AF" w:rsidRDefault="005866AF" w:rsidP="00F82D34">
      <w:pPr>
        <w:spacing w:before="220" w:after="80"/>
        <w:rPr>
          <w:rFonts w:ascii="Bookman Old Style" w:hAnsi="Bookman Old Style"/>
        </w:rPr>
      </w:pPr>
      <w:r w:rsidRPr="005866AF">
        <w:rPr>
          <w:rFonts w:ascii="Bookman Old Style" w:hAnsi="Bookman Old Style"/>
        </w:rPr>
        <w:t xml:space="preserve">Testing used </w:t>
      </w:r>
      <w:proofErr w:type="spellStart"/>
      <w:r w:rsidRPr="005866AF">
        <w:rPr>
          <w:rFonts w:ascii="Bookman Old Style" w:hAnsi="Bookman Old Style"/>
        </w:rPr>
        <w:t>pytest</w:t>
      </w:r>
      <w:proofErr w:type="spellEnd"/>
      <w:r w:rsidRPr="005866AF">
        <w:rPr>
          <w:rFonts w:ascii="Bookman Old Style" w:hAnsi="Bookman Old Style"/>
        </w:rPr>
        <w:t xml:space="preserve"> at unit and integration levels. Each cipher was checked for exact encrypt–decrypt recovery, edge cases (empty, single</w:t>
      </w:r>
      <w:r w:rsidRPr="005866AF">
        <w:rPr>
          <w:rFonts w:ascii="Bookman Old Style" w:hAnsi="Bookman Old Style"/>
        </w:rPr>
        <w:noBreakHyphen/>
        <w:t>byte, block</w:t>
      </w:r>
      <w:r w:rsidRPr="005866AF">
        <w:rPr>
          <w:rFonts w:ascii="Bookman Old Style" w:hAnsi="Bookman Old Style"/>
        </w:rPr>
        <w:noBreakHyphen/>
        <w:t xml:space="preserve">size multiples), and raw block functions against handwritten results. The CA module was tested for issuance, verification, and rejection of revoked serials. </w:t>
      </w:r>
      <w:proofErr w:type="spellStart"/>
      <w:r w:rsidRPr="005866AF">
        <w:rPr>
          <w:rFonts w:ascii="Bookman Old Style" w:hAnsi="Bookman Old Style"/>
        </w:rPr>
        <w:t>ElGamal</w:t>
      </w:r>
      <w:proofErr w:type="spellEnd"/>
      <w:r w:rsidRPr="005866AF">
        <w:rPr>
          <w:rFonts w:ascii="Bookman Old Style" w:hAnsi="Bookman Old Style"/>
        </w:rPr>
        <w:t xml:space="preserve"> tests covered key generation, integer encryption/decryption, session</w:t>
      </w:r>
      <w:r w:rsidRPr="005866AF">
        <w:rPr>
          <w:rFonts w:ascii="Bookman Old Style" w:hAnsi="Bookman Old Style"/>
        </w:rPr>
        <w:noBreakHyphen/>
        <w:t>key round</w:t>
      </w:r>
      <w:r w:rsidRPr="005866AF">
        <w:rPr>
          <w:rFonts w:ascii="Bookman Old Style" w:hAnsi="Bookman Old Style"/>
        </w:rPr>
        <w:noBreakHyphen/>
        <w:t>trips, and signature validity, including tampering rejection. Integration tests exercised portal flow: client registration, PQC token generation, TLS</w:t>
      </w:r>
      <w:r w:rsidRPr="005866AF">
        <w:rPr>
          <w:rFonts w:ascii="Bookman Old Style" w:hAnsi="Bookman Old Style"/>
        </w:rPr>
        <w:noBreakHyphen/>
        <w:t>style handshake, record upload/download, session</w:t>
      </w:r>
      <w:r w:rsidRPr="005866AF">
        <w:rPr>
          <w:rFonts w:ascii="Bookman Old Style" w:hAnsi="Bookman Old Style"/>
        </w:rPr>
        <w:noBreakHyphen/>
        <w:t>key rotation, and certificate revocation, with integrity asserted throughout</w:t>
      </w:r>
    </w:p>
    <w:p w14:paraId="55B1C154" w14:textId="5CCDAD84" w:rsidR="00F82D34" w:rsidRPr="00F82D34" w:rsidRDefault="00F82D34" w:rsidP="00F82D34">
      <w:pPr>
        <w:spacing w:before="220" w:after="80"/>
      </w:pPr>
      <w:r w:rsidRPr="00F82D34">
        <w:rPr>
          <w:b/>
          <w:bCs/>
          <w:color w:val="2E75B6"/>
          <w:sz w:val="26"/>
          <w:szCs w:val="26"/>
        </w:rPr>
        <w:t>Post-Quantum Cryptography (Bonus)</w:t>
      </w:r>
    </w:p>
    <w:p w14:paraId="094B77B7" w14:textId="5D241C43" w:rsidR="00F82D34" w:rsidRDefault="005866AF">
      <w:r w:rsidRPr="005866AF">
        <w:rPr>
          <w:rFonts w:ascii="Bookman Old Style" w:hAnsi="Bookman Old Style"/>
        </w:rPr>
        <w:t>The Ring</w:t>
      </w:r>
      <w:r w:rsidRPr="005866AF">
        <w:rPr>
          <w:rFonts w:ascii="Cambria Math" w:hAnsi="Cambria Math" w:cs="Cambria Math"/>
        </w:rPr>
        <w:t>‑</w:t>
      </w:r>
      <w:r w:rsidRPr="005866AF">
        <w:rPr>
          <w:rFonts w:ascii="Bookman Old Style" w:hAnsi="Bookman Old Style"/>
        </w:rPr>
        <w:t xml:space="preserve">LWE module was added as an optional extension, using polynomial arithmetic in </w:t>
      </w:r>
      <w:proofErr w:type="spellStart"/>
      <w:r w:rsidRPr="005866AF">
        <w:rPr>
          <w:rFonts w:ascii="Bookman Old Style" w:hAnsi="Bookman Old Style"/>
        </w:rPr>
        <w:t>R_q</w:t>
      </w:r>
      <w:proofErr w:type="spellEnd"/>
      <w:r w:rsidRPr="005866AF">
        <w:rPr>
          <w:rFonts w:ascii="Bookman Old Style" w:hAnsi="Bookman Old Style"/>
        </w:rPr>
        <w:t xml:space="preserve"> = </w:t>
      </w:r>
      <w:proofErr w:type="spellStart"/>
      <w:r w:rsidRPr="005866AF">
        <w:rPr>
          <w:rFonts w:ascii="Bookman Old Style" w:hAnsi="Bookman Old Style"/>
        </w:rPr>
        <w:t>Z_q</w:t>
      </w:r>
      <w:proofErr w:type="spellEnd"/>
      <w:r w:rsidRPr="005866AF">
        <w:rPr>
          <w:rFonts w:ascii="Bookman Old Style" w:hAnsi="Bookman Old Style"/>
        </w:rPr>
        <w:t>[x]</w:t>
      </w:r>
      <w:proofErr w:type="gramStart"/>
      <w:r w:rsidRPr="005866AF">
        <w:rPr>
          <w:rFonts w:ascii="Bookman Old Style" w:hAnsi="Bookman Old Style"/>
        </w:rPr>
        <w:t>/(</w:t>
      </w:r>
      <w:proofErr w:type="gramEnd"/>
      <w:r w:rsidRPr="005866AF">
        <w:rPr>
          <w:rFonts w:ascii="Bookman Old Style" w:hAnsi="Bookman Old Style"/>
        </w:rPr>
        <w:t>x</w:t>
      </w:r>
      <w:r w:rsidRPr="005866AF">
        <w:rPr>
          <w:rFonts w:ascii="Bookman Old Style" w:hAnsi="Bookman Old Style" w:cs="Bookman Old Style"/>
        </w:rPr>
        <w:t>ⁿ</w:t>
      </w:r>
      <w:r w:rsidRPr="005866AF">
        <w:rPr>
          <w:rFonts w:ascii="Bookman Old Style" w:hAnsi="Bookman Old Style"/>
        </w:rPr>
        <w:t xml:space="preserve"> + 1) with n = 16, q = 257. HALF_Q (128) exceeds cumulative error (~33), ensuring reliable decryption. The module provides byte</w:t>
      </w:r>
      <w:r w:rsidRPr="005866AF">
        <w:rPr>
          <w:rFonts w:ascii="Cambria Math" w:hAnsi="Cambria Math" w:cs="Cambria Math"/>
        </w:rPr>
        <w:t>‑</w:t>
      </w:r>
      <w:r w:rsidRPr="005866AF">
        <w:rPr>
          <w:rFonts w:ascii="Bookman Old Style" w:hAnsi="Bookman Old Style"/>
        </w:rPr>
        <w:t>level encryption and integrates as a quantum</w:t>
      </w:r>
      <w:r w:rsidRPr="005866AF">
        <w:rPr>
          <w:rFonts w:ascii="Cambria Math" w:hAnsi="Cambria Math" w:cs="Cambria Math"/>
        </w:rPr>
        <w:t>‑</w:t>
      </w:r>
      <w:r w:rsidRPr="005866AF">
        <w:rPr>
          <w:rFonts w:ascii="Bookman Old Style" w:hAnsi="Bookman Old Style"/>
        </w:rPr>
        <w:t>resistant authentication layer: each client encrypts its ID under its Ring</w:t>
      </w:r>
      <w:r w:rsidRPr="005866AF">
        <w:rPr>
          <w:rFonts w:ascii="Cambria Math" w:hAnsi="Cambria Math" w:cs="Cambria Math"/>
        </w:rPr>
        <w:t>‑</w:t>
      </w:r>
      <w:r w:rsidRPr="005866AF">
        <w:rPr>
          <w:rFonts w:ascii="Bookman Old Style" w:hAnsi="Bookman Old Style"/>
        </w:rPr>
        <w:t>LWE public key before handshake. Verification at n = 4, q = 17 validated multiplication and rounding before scaling to n = 16.</w:t>
      </w:r>
      <w:r w:rsidR="00F82D34">
        <w:br w:type="page"/>
      </w:r>
    </w:p>
    <w:p w14:paraId="76BE8641" w14:textId="3782B139" w:rsidR="002B7904" w:rsidRDefault="0033047F" w:rsidP="002B7904">
      <w:pPr>
        <w:spacing w:before="360" w:after="200"/>
        <w:outlineLvl w:val="0"/>
        <w:rPr>
          <w:b/>
          <w:bCs/>
          <w:color w:val="1F3864"/>
          <w:sz w:val="32"/>
          <w:szCs w:val="32"/>
          <w:rtl/>
        </w:rPr>
      </w:pPr>
      <w:r w:rsidRPr="0033047F">
        <w:rPr>
          <w:b/>
          <w:bCs/>
          <w:color w:val="1F3864"/>
          <w:sz w:val="32"/>
          <w:szCs w:val="32"/>
        </w:rPr>
        <w:lastRenderedPageBreak/>
        <w:t>g) Use Case and Scenario Design</w:t>
      </w:r>
    </w:p>
    <w:p w14:paraId="73C16CF4" w14:textId="77777777" w:rsidR="002B7904" w:rsidRPr="00F82D34" w:rsidRDefault="002B7904" w:rsidP="002B7904">
      <w:pPr>
        <w:pBdr>
          <w:bottom w:val="single" w:sz="6" w:space="1" w:color="2E75B6"/>
        </w:pBdr>
        <w:spacing w:after="240"/>
      </w:pPr>
    </w:p>
    <w:p w14:paraId="5651B432" w14:textId="77777777" w:rsidR="0033047F" w:rsidRPr="002B7904" w:rsidRDefault="0033047F" w:rsidP="0033047F">
      <w:pPr>
        <w:spacing w:before="100" w:beforeAutospacing="1" w:after="100" w:afterAutospacing="1"/>
        <w:rPr>
          <w:rFonts w:ascii="Bookman Old Style" w:eastAsia="Times New Roman" w:hAnsi="Bookman Old Style" w:cs="Times New Roman"/>
        </w:rPr>
      </w:pPr>
      <w:r w:rsidRPr="002B7904">
        <w:rPr>
          <w:rFonts w:ascii="Bookman Old Style" w:eastAsia="Times New Roman" w:hAnsi="Bookman Old Style" w:cs="Times New Roman"/>
        </w:rPr>
        <w:t>The project simulates a secure healthcare communication environment involving multiple parties: a healthcare client, a healthcare server, and a Certificate Authority (CA). The client represents a doctor or healthcare employee attempting to securely access sensitive patient records through the healthcare portal. Since medical information is highly confidential, all communication between the client and server must remain encrypted and authenticated.</w:t>
      </w:r>
    </w:p>
    <w:p w14:paraId="177AB590" w14:textId="77777777" w:rsidR="0033047F" w:rsidRPr="002B7904" w:rsidRDefault="0033047F" w:rsidP="0033047F">
      <w:pPr>
        <w:spacing w:before="100" w:beforeAutospacing="1" w:after="100" w:afterAutospacing="1"/>
        <w:rPr>
          <w:rFonts w:ascii="Bookman Old Style" w:eastAsia="Times New Roman" w:hAnsi="Bookman Old Style" w:cs="Times New Roman"/>
        </w:rPr>
      </w:pPr>
      <w:r w:rsidRPr="002B7904">
        <w:rPr>
          <w:rFonts w:ascii="Bookman Old Style" w:eastAsia="Times New Roman" w:hAnsi="Bookman Old Style" w:cs="Times New Roman"/>
        </w:rPr>
        <w:t xml:space="preserve">When the client initiates a connection, the server first provides its digital certificate. The client then verifies this certificate through the Certificate Authority module to confirm the server’s legitimacy before any sensitive communication begins. After successful validation, a secure session is established using </w:t>
      </w:r>
      <w:proofErr w:type="spellStart"/>
      <w:r w:rsidRPr="002B7904">
        <w:rPr>
          <w:rFonts w:ascii="Bookman Old Style" w:eastAsia="Times New Roman" w:hAnsi="Bookman Old Style" w:cs="Times New Roman"/>
        </w:rPr>
        <w:t>ElGamal</w:t>
      </w:r>
      <w:proofErr w:type="spellEnd"/>
      <w:r w:rsidRPr="002B7904">
        <w:rPr>
          <w:rFonts w:ascii="Bookman Old Style" w:eastAsia="Times New Roman" w:hAnsi="Bookman Old Style" w:cs="Times New Roman"/>
        </w:rPr>
        <w:t xml:space="preserve"> key exchange to securely distribute session keys between communicating parties.</w:t>
      </w:r>
    </w:p>
    <w:p w14:paraId="59940F28" w14:textId="77777777" w:rsidR="0033047F" w:rsidRPr="002B7904" w:rsidRDefault="0033047F" w:rsidP="0033047F">
      <w:pPr>
        <w:spacing w:before="100" w:beforeAutospacing="1" w:after="100" w:afterAutospacing="1"/>
        <w:rPr>
          <w:rFonts w:ascii="Bookman Old Style" w:eastAsia="Times New Roman" w:hAnsi="Bookman Old Style" w:cs="Times New Roman"/>
        </w:rPr>
      </w:pPr>
      <w:r w:rsidRPr="002B7904">
        <w:rPr>
          <w:rFonts w:ascii="Bookman Old Style" w:eastAsia="Times New Roman" w:hAnsi="Bookman Old Style" w:cs="Times New Roman"/>
        </w:rPr>
        <w:t>Once the secure session is created, symmetric encryption algorithms such as IDEA or XTEA are used to encrypt transmitted healthcare data because symmetric encryption provides faster performance for large message exchanges. Hashing and digital signature mechanisms are additionally used to ensure message integrity and authentication during communication.</w:t>
      </w:r>
    </w:p>
    <w:p w14:paraId="20165410" w14:textId="77777777" w:rsidR="0033047F" w:rsidRPr="002B7904" w:rsidRDefault="0033047F" w:rsidP="0033047F">
      <w:pPr>
        <w:spacing w:before="100" w:beforeAutospacing="1" w:after="100" w:afterAutospacing="1"/>
        <w:rPr>
          <w:rFonts w:ascii="Bookman Old Style" w:eastAsia="Times New Roman" w:hAnsi="Bookman Old Style" w:cs="Times New Roman"/>
        </w:rPr>
      </w:pPr>
      <w:r w:rsidRPr="002B7904">
        <w:rPr>
          <w:rFonts w:ascii="Bookman Old Style" w:eastAsia="Times New Roman" w:hAnsi="Bookman Old Style" w:cs="Times New Roman"/>
        </w:rPr>
        <w:t>The system follows a multi-layer security workflow:</w:t>
      </w:r>
    </w:p>
    <w:p w14:paraId="13A3BE2F" w14:textId="77777777" w:rsidR="0033047F" w:rsidRPr="002B7904" w:rsidRDefault="0033047F" w:rsidP="0033047F">
      <w:pPr>
        <w:numPr>
          <w:ilvl w:val="0"/>
          <w:numId w:val="5"/>
        </w:numPr>
        <w:spacing w:before="100" w:beforeAutospacing="1" w:after="100" w:afterAutospacing="1"/>
        <w:rPr>
          <w:rFonts w:ascii="Bookman Old Style" w:eastAsia="Times New Roman" w:hAnsi="Bookman Old Style" w:cs="Times New Roman"/>
        </w:rPr>
      </w:pPr>
      <w:r w:rsidRPr="002B7904">
        <w:rPr>
          <w:rFonts w:ascii="Bookman Old Style" w:eastAsia="Times New Roman" w:hAnsi="Bookman Old Style" w:cs="Times New Roman"/>
        </w:rPr>
        <w:t xml:space="preserve">Client requests secure connection. </w:t>
      </w:r>
    </w:p>
    <w:p w14:paraId="0BC3D8C9" w14:textId="77777777" w:rsidR="0033047F" w:rsidRPr="002B7904" w:rsidRDefault="0033047F" w:rsidP="0033047F">
      <w:pPr>
        <w:numPr>
          <w:ilvl w:val="0"/>
          <w:numId w:val="5"/>
        </w:numPr>
        <w:spacing w:before="100" w:beforeAutospacing="1" w:after="100" w:afterAutospacing="1"/>
        <w:rPr>
          <w:rFonts w:ascii="Bookman Old Style" w:eastAsia="Times New Roman" w:hAnsi="Bookman Old Style" w:cs="Times New Roman"/>
        </w:rPr>
      </w:pPr>
      <w:r w:rsidRPr="002B7904">
        <w:rPr>
          <w:rFonts w:ascii="Bookman Old Style" w:eastAsia="Times New Roman" w:hAnsi="Bookman Old Style" w:cs="Times New Roman"/>
        </w:rPr>
        <w:t xml:space="preserve">Server sends digital certificate. </w:t>
      </w:r>
    </w:p>
    <w:p w14:paraId="736043F9" w14:textId="77777777" w:rsidR="0033047F" w:rsidRPr="002B7904" w:rsidRDefault="0033047F" w:rsidP="0033047F">
      <w:pPr>
        <w:numPr>
          <w:ilvl w:val="0"/>
          <w:numId w:val="5"/>
        </w:numPr>
        <w:spacing w:before="100" w:beforeAutospacing="1" w:after="100" w:afterAutospacing="1"/>
        <w:rPr>
          <w:rFonts w:ascii="Bookman Old Style" w:eastAsia="Times New Roman" w:hAnsi="Bookman Old Style" w:cs="Times New Roman"/>
        </w:rPr>
      </w:pPr>
      <w:r w:rsidRPr="002B7904">
        <w:rPr>
          <w:rFonts w:ascii="Bookman Old Style" w:eastAsia="Times New Roman" w:hAnsi="Bookman Old Style" w:cs="Times New Roman"/>
        </w:rPr>
        <w:t xml:space="preserve">Certificate Authority validates certificate authenticity. </w:t>
      </w:r>
    </w:p>
    <w:p w14:paraId="4F1CA70F" w14:textId="77777777" w:rsidR="0033047F" w:rsidRPr="002B7904" w:rsidRDefault="0033047F" w:rsidP="0033047F">
      <w:pPr>
        <w:numPr>
          <w:ilvl w:val="0"/>
          <w:numId w:val="5"/>
        </w:numPr>
        <w:spacing w:before="100" w:beforeAutospacing="1" w:after="100" w:afterAutospacing="1"/>
        <w:rPr>
          <w:rFonts w:ascii="Bookman Old Style" w:eastAsia="Times New Roman" w:hAnsi="Bookman Old Style" w:cs="Times New Roman"/>
        </w:rPr>
      </w:pPr>
      <w:proofErr w:type="spellStart"/>
      <w:r w:rsidRPr="002B7904">
        <w:rPr>
          <w:rFonts w:ascii="Bookman Old Style" w:eastAsia="Times New Roman" w:hAnsi="Bookman Old Style" w:cs="Times New Roman"/>
        </w:rPr>
        <w:t>ElGamal</w:t>
      </w:r>
      <w:proofErr w:type="spellEnd"/>
      <w:r w:rsidRPr="002B7904">
        <w:rPr>
          <w:rFonts w:ascii="Bookman Old Style" w:eastAsia="Times New Roman" w:hAnsi="Bookman Old Style" w:cs="Times New Roman"/>
        </w:rPr>
        <w:t xml:space="preserve"> securely exchanges session keys. </w:t>
      </w:r>
    </w:p>
    <w:p w14:paraId="1941D12E" w14:textId="77777777" w:rsidR="0033047F" w:rsidRPr="002B7904" w:rsidRDefault="0033047F" w:rsidP="0033047F">
      <w:pPr>
        <w:numPr>
          <w:ilvl w:val="0"/>
          <w:numId w:val="5"/>
        </w:numPr>
        <w:spacing w:before="100" w:beforeAutospacing="1" w:after="100" w:afterAutospacing="1"/>
        <w:rPr>
          <w:rFonts w:ascii="Bookman Old Style" w:eastAsia="Times New Roman" w:hAnsi="Bookman Old Style" w:cs="Times New Roman"/>
        </w:rPr>
      </w:pPr>
      <w:r w:rsidRPr="002B7904">
        <w:rPr>
          <w:rFonts w:ascii="Bookman Old Style" w:eastAsia="Times New Roman" w:hAnsi="Bookman Old Style" w:cs="Times New Roman"/>
        </w:rPr>
        <w:t xml:space="preserve">IDEA/XTEA encrypt healthcare data. </w:t>
      </w:r>
    </w:p>
    <w:p w14:paraId="0D028650" w14:textId="77777777" w:rsidR="0033047F" w:rsidRPr="002B7904" w:rsidRDefault="0033047F" w:rsidP="0033047F">
      <w:pPr>
        <w:numPr>
          <w:ilvl w:val="0"/>
          <w:numId w:val="5"/>
        </w:numPr>
        <w:spacing w:before="100" w:beforeAutospacing="1" w:after="100" w:afterAutospacing="1"/>
        <w:rPr>
          <w:rFonts w:ascii="Bookman Old Style" w:eastAsia="Times New Roman" w:hAnsi="Bookman Old Style" w:cs="Times New Roman"/>
        </w:rPr>
      </w:pPr>
      <w:r w:rsidRPr="002B7904">
        <w:rPr>
          <w:rFonts w:ascii="Bookman Old Style" w:eastAsia="Times New Roman" w:hAnsi="Bookman Old Style" w:cs="Times New Roman"/>
        </w:rPr>
        <w:t xml:space="preserve">Encrypted messages are transmitted securely. </w:t>
      </w:r>
    </w:p>
    <w:p w14:paraId="34E7722C" w14:textId="77777777" w:rsidR="0033047F" w:rsidRPr="002B7904" w:rsidRDefault="0033047F" w:rsidP="0033047F">
      <w:pPr>
        <w:numPr>
          <w:ilvl w:val="0"/>
          <w:numId w:val="5"/>
        </w:numPr>
        <w:spacing w:before="100" w:beforeAutospacing="1" w:after="100" w:afterAutospacing="1"/>
        <w:rPr>
          <w:rFonts w:ascii="Bookman Old Style" w:eastAsia="Times New Roman" w:hAnsi="Bookman Old Style" w:cs="Times New Roman"/>
        </w:rPr>
      </w:pPr>
      <w:r w:rsidRPr="002B7904">
        <w:rPr>
          <w:rFonts w:ascii="Bookman Old Style" w:eastAsia="Times New Roman" w:hAnsi="Bookman Old Style" w:cs="Times New Roman"/>
        </w:rPr>
        <w:t xml:space="preserve">Server decrypts and verifies received data. </w:t>
      </w:r>
    </w:p>
    <w:p w14:paraId="2E13C3EC" w14:textId="2165B5CC" w:rsidR="005866AF" w:rsidRDefault="0033047F" w:rsidP="0033047F">
      <w:pPr>
        <w:spacing w:before="100" w:beforeAutospacing="1" w:after="100" w:afterAutospacing="1"/>
        <w:rPr>
          <w:rFonts w:ascii="Bookman Old Style" w:eastAsia="Times New Roman" w:hAnsi="Bookman Old Style" w:cs="Times New Roman"/>
        </w:rPr>
      </w:pPr>
      <w:r w:rsidRPr="002B7904">
        <w:rPr>
          <w:rFonts w:ascii="Bookman Old Style" w:eastAsia="Times New Roman" w:hAnsi="Bookman Old Style" w:cs="Times New Roman"/>
        </w:rPr>
        <w:t>The project also includes an optional post-quantum Ring-LWE module to demonstrate how future-resistant cryptographic methods may later replace classical public-key systems in secure healthcare infrastructures.</w:t>
      </w:r>
    </w:p>
    <w:p w14:paraId="55FC08AF" w14:textId="77777777" w:rsidR="005866AF" w:rsidRDefault="005866AF">
      <w:pPr>
        <w:rPr>
          <w:rFonts w:ascii="Bookman Old Style" w:eastAsia="Times New Roman" w:hAnsi="Bookman Old Style" w:cs="Times New Roman"/>
        </w:rPr>
      </w:pPr>
      <w:r>
        <w:rPr>
          <w:rFonts w:ascii="Bookman Old Style" w:eastAsia="Times New Roman" w:hAnsi="Bookman Old Style" w:cs="Times New Roman"/>
        </w:rPr>
        <w:br w:type="page"/>
      </w:r>
    </w:p>
    <w:p w14:paraId="30049966" w14:textId="77777777" w:rsidR="002B7904" w:rsidRPr="002B7904" w:rsidRDefault="002B7904" w:rsidP="002B7904">
      <w:pPr>
        <w:spacing w:before="360" w:after="200"/>
        <w:outlineLvl w:val="0"/>
        <w:rPr>
          <w:b/>
          <w:bCs/>
          <w:color w:val="2E75B6"/>
          <w:sz w:val="26"/>
          <w:szCs w:val="26"/>
        </w:rPr>
      </w:pPr>
      <w:r w:rsidRPr="002B7904">
        <w:rPr>
          <w:b/>
          <w:bCs/>
          <w:color w:val="2E75B6"/>
          <w:sz w:val="26"/>
          <w:szCs w:val="26"/>
        </w:rPr>
        <w:lastRenderedPageBreak/>
        <w:t>Key Generation and Distribution</w:t>
      </w:r>
    </w:p>
    <w:p w14:paraId="60B9E139" w14:textId="77777777" w:rsidR="002B7904" w:rsidRPr="002B7904" w:rsidRDefault="002B7904" w:rsidP="002B7904">
      <w:pPr>
        <w:spacing w:before="100" w:after="140"/>
        <w:rPr>
          <w:rFonts w:ascii="Bookman Old Style" w:eastAsia="Times New Roman" w:hAnsi="Bookman Old Style" w:cs="Times New Roman"/>
        </w:rPr>
      </w:pPr>
      <w:r w:rsidRPr="002B7904">
        <w:rPr>
          <w:rFonts w:ascii="Bookman Old Style" w:eastAsia="Times New Roman" w:hAnsi="Bookman Old Style" w:cs="Times New Roman"/>
        </w:rPr>
        <w:t xml:space="preserve">Symmetric keys used by IDEA and XTEA are generated during session establishment and shared securely using </w:t>
      </w:r>
      <w:proofErr w:type="spellStart"/>
      <w:r w:rsidRPr="002B7904">
        <w:rPr>
          <w:rFonts w:ascii="Bookman Old Style" w:eastAsia="Times New Roman" w:hAnsi="Bookman Old Style" w:cs="Times New Roman"/>
        </w:rPr>
        <w:t>ElGamal</w:t>
      </w:r>
      <w:proofErr w:type="spellEnd"/>
      <w:r w:rsidRPr="002B7904">
        <w:rPr>
          <w:rFonts w:ascii="Bookman Old Style" w:eastAsia="Times New Roman" w:hAnsi="Bookman Old Style" w:cs="Times New Roman"/>
        </w:rPr>
        <w:t xml:space="preserve"> asymmetric encryption. </w:t>
      </w:r>
      <w:proofErr w:type="spellStart"/>
      <w:r w:rsidRPr="002B7904">
        <w:rPr>
          <w:rFonts w:ascii="Bookman Old Style" w:eastAsia="Times New Roman" w:hAnsi="Bookman Old Style" w:cs="Times New Roman"/>
        </w:rPr>
        <w:t>ElGamal</w:t>
      </w:r>
      <w:proofErr w:type="spellEnd"/>
      <w:r w:rsidRPr="002B7904">
        <w:rPr>
          <w:rFonts w:ascii="Bookman Old Style" w:eastAsia="Times New Roman" w:hAnsi="Bookman Old Style" w:cs="Times New Roman"/>
        </w:rPr>
        <w:t xml:space="preserve"> generates public and private key pairs mathematically using modular exponentiation and large prime numbers. The public key is shared openly, while the private key remains confidential on the receiving side.</w:t>
      </w:r>
    </w:p>
    <w:p w14:paraId="56023F84" w14:textId="77777777" w:rsidR="002B7904" w:rsidRPr="002B7904" w:rsidRDefault="002B7904" w:rsidP="002B7904">
      <w:pPr>
        <w:spacing w:before="100" w:after="140"/>
        <w:rPr>
          <w:rFonts w:ascii="Bookman Old Style" w:eastAsia="Times New Roman" w:hAnsi="Bookman Old Style" w:cs="Times New Roman"/>
        </w:rPr>
      </w:pPr>
    </w:p>
    <w:p w14:paraId="016ED004" w14:textId="068B2499" w:rsidR="00F82D34" w:rsidRPr="002B7904" w:rsidRDefault="009E17B7" w:rsidP="002B7904">
      <w:pPr>
        <w:spacing w:before="100" w:after="140"/>
        <w:jc w:val="both"/>
        <w:rPr>
          <w:rFonts w:ascii="Bookman Old Style" w:eastAsia="Times New Roman" w:hAnsi="Bookman Old Style" w:cs="Times New Roman"/>
        </w:rPr>
      </w:pPr>
      <w:r>
        <w:rPr>
          <w:rFonts w:ascii="Bookman Old Style" w:eastAsia="Times New Roman" w:hAnsi="Bookman Old Style" w:cs="Times New Roman"/>
          <w:noProof/>
        </w:rPr>
        <w:drawing>
          <wp:anchor distT="0" distB="0" distL="114300" distR="114300" simplePos="0" relativeHeight="251658240" behindDoc="1" locked="0" layoutInCell="1" allowOverlap="1" wp14:anchorId="2D284801" wp14:editId="2307B98E">
            <wp:simplePos x="0" y="0"/>
            <wp:positionH relativeFrom="margin">
              <wp:align>center</wp:align>
            </wp:positionH>
            <wp:positionV relativeFrom="paragraph">
              <wp:posOffset>908685</wp:posOffset>
            </wp:positionV>
            <wp:extent cx="6384290" cy="4975860"/>
            <wp:effectExtent l="0" t="0" r="0" b="0"/>
            <wp:wrapTight wrapText="bothSides">
              <wp:wrapPolygon edited="0">
                <wp:start x="7412" y="248"/>
                <wp:lineTo x="1869" y="1240"/>
                <wp:lineTo x="1096" y="1406"/>
                <wp:lineTo x="1096" y="2894"/>
                <wp:lineTo x="1482" y="3060"/>
                <wp:lineTo x="3609" y="3060"/>
                <wp:lineTo x="1096" y="4300"/>
                <wp:lineTo x="1096" y="5541"/>
                <wp:lineTo x="1482" y="5706"/>
                <wp:lineTo x="3609" y="5706"/>
                <wp:lineTo x="1353" y="6533"/>
                <wp:lineTo x="1096" y="6698"/>
                <wp:lineTo x="1096" y="8104"/>
                <wp:lineTo x="1611" y="8352"/>
                <wp:lineTo x="3609" y="8352"/>
                <wp:lineTo x="1611" y="8931"/>
                <wp:lineTo x="1096" y="9179"/>
                <wp:lineTo x="1096" y="10668"/>
                <wp:lineTo x="1740" y="10998"/>
                <wp:lineTo x="3609" y="10998"/>
                <wp:lineTo x="1353" y="11577"/>
                <wp:lineTo x="1096" y="11743"/>
                <wp:lineTo x="1096" y="13149"/>
                <wp:lineTo x="2062" y="13645"/>
                <wp:lineTo x="3609" y="13645"/>
                <wp:lineTo x="1482" y="14058"/>
                <wp:lineTo x="1096" y="14306"/>
                <wp:lineTo x="1096" y="15712"/>
                <wp:lineTo x="2256" y="16291"/>
                <wp:lineTo x="1482" y="16539"/>
                <wp:lineTo x="1096" y="16787"/>
                <wp:lineTo x="1096" y="20095"/>
                <wp:lineTo x="1225" y="20260"/>
                <wp:lineTo x="20302" y="20260"/>
                <wp:lineTo x="21527" y="19599"/>
                <wp:lineTo x="21527" y="19103"/>
                <wp:lineTo x="20431" y="18937"/>
                <wp:lineTo x="20560" y="16622"/>
                <wp:lineTo x="3996" y="16291"/>
                <wp:lineTo x="13857" y="16291"/>
                <wp:lineTo x="20496" y="15795"/>
                <wp:lineTo x="20560" y="14141"/>
                <wp:lineTo x="19658" y="14058"/>
                <wp:lineTo x="3996" y="13645"/>
                <wp:lineTo x="15920" y="13645"/>
                <wp:lineTo x="20496" y="13314"/>
                <wp:lineTo x="20560" y="11577"/>
                <wp:lineTo x="19658" y="11577"/>
                <wp:lineTo x="3996" y="10998"/>
                <wp:lineTo x="20560" y="10750"/>
                <wp:lineTo x="20560" y="9096"/>
                <wp:lineTo x="18756" y="8931"/>
                <wp:lineTo x="3996" y="8352"/>
                <wp:lineTo x="20560" y="8187"/>
                <wp:lineTo x="20496" y="6698"/>
                <wp:lineTo x="18949" y="5954"/>
                <wp:lineTo x="20045" y="5706"/>
                <wp:lineTo x="20560" y="5458"/>
                <wp:lineTo x="20496" y="4300"/>
                <wp:lineTo x="18884" y="3473"/>
                <wp:lineTo x="17918" y="3060"/>
                <wp:lineTo x="20045" y="3060"/>
                <wp:lineTo x="20560" y="2812"/>
                <wp:lineTo x="20496" y="1406"/>
                <wp:lineTo x="15017" y="496"/>
                <wp:lineTo x="12955" y="248"/>
                <wp:lineTo x="7412" y="248"/>
              </wp:wrapPolygon>
            </wp:wrapTight>
            <wp:docPr id="1893711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11114" name="Picture 18937111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84290" cy="4975860"/>
                    </a:xfrm>
                    <a:prstGeom prst="rect">
                      <a:avLst/>
                    </a:prstGeom>
                  </pic:spPr>
                </pic:pic>
              </a:graphicData>
            </a:graphic>
            <wp14:sizeRelH relativeFrom="page">
              <wp14:pctWidth>0</wp14:pctWidth>
            </wp14:sizeRelH>
            <wp14:sizeRelV relativeFrom="page">
              <wp14:pctHeight>0</wp14:pctHeight>
            </wp14:sizeRelV>
          </wp:anchor>
        </w:drawing>
      </w:r>
      <w:r w:rsidR="002B7904" w:rsidRPr="002B7904">
        <w:rPr>
          <w:rFonts w:ascii="Bookman Old Style" w:eastAsia="Times New Roman" w:hAnsi="Bookman Old Style" w:cs="Times New Roman"/>
        </w:rPr>
        <w:t>The Certificate Authority module is responsible for issuing and validating digital certificates. During authentication, the client verifies the server certificate before trusting the communication channel. This process prevents unauthorized entities from impersonating legitimate servers and reduces the risk of man-in-the-middle attacks.</w:t>
      </w:r>
    </w:p>
    <w:p w14:paraId="1F3B3AA0" w14:textId="77777777" w:rsidR="00501742" w:rsidRDefault="00501742" w:rsidP="00501742"/>
    <w:p w14:paraId="7009B682" w14:textId="77777777" w:rsidR="00501742" w:rsidRDefault="00501742" w:rsidP="00501742"/>
    <w:p w14:paraId="34DF2612" w14:textId="77777777" w:rsidR="00501742" w:rsidRDefault="00501742" w:rsidP="00501742"/>
    <w:p w14:paraId="5A956F5E" w14:textId="77777777" w:rsidR="00501742" w:rsidRDefault="00501742" w:rsidP="00501742"/>
    <w:p w14:paraId="36EAB383" w14:textId="77777777" w:rsidR="00501742" w:rsidRDefault="00501742" w:rsidP="00501742"/>
    <w:p w14:paraId="2A94B402" w14:textId="45689B19" w:rsidR="00501742" w:rsidRDefault="00501742"/>
    <w:p w14:paraId="6632AE58" w14:textId="77777777" w:rsidR="00501742" w:rsidRDefault="00501742" w:rsidP="00501742"/>
    <w:p w14:paraId="50E6386E" w14:textId="44ABDA0E" w:rsidR="00501742" w:rsidRDefault="00501742">
      <w:r>
        <w:rPr>
          <w:noProof/>
        </w:rPr>
        <w:drawing>
          <wp:anchor distT="0" distB="0" distL="114300" distR="114300" simplePos="0" relativeHeight="251659264" behindDoc="1" locked="0" layoutInCell="1" allowOverlap="1" wp14:anchorId="40074922" wp14:editId="1893258C">
            <wp:simplePos x="0" y="0"/>
            <wp:positionH relativeFrom="margin">
              <wp:align>center</wp:align>
            </wp:positionH>
            <wp:positionV relativeFrom="paragraph">
              <wp:posOffset>795655</wp:posOffset>
            </wp:positionV>
            <wp:extent cx="7415530" cy="6306820"/>
            <wp:effectExtent l="0" t="0" r="0" b="0"/>
            <wp:wrapTight wrapText="bothSides">
              <wp:wrapPolygon edited="0">
                <wp:start x="6992" y="326"/>
                <wp:lineTo x="999" y="1044"/>
                <wp:lineTo x="111" y="1174"/>
                <wp:lineTo x="111" y="3458"/>
                <wp:lineTo x="388" y="3588"/>
                <wp:lineTo x="2053" y="3588"/>
                <wp:lineTo x="555" y="4110"/>
                <wp:lineTo x="111" y="4306"/>
                <wp:lineTo x="111" y="4828"/>
                <wp:lineTo x="1776" y="5676"/>
                <wp:lineTo x="166" y="5676"/>
                <wp:lineTo x="166" y="6329"/>
                <wp:lineTo x="2164" y="6720"/>
                <wp:lineTo x="2109" y="6785"/>
                <wp:lineTo x="2053" y="7764"/>
                <wp:lineTo x="166" y="7960"/>
                <wp:lineTo x="166" y="8677"/>
                <wp:lineTo x="1998" y="8873"/>
                <wp:lineTo x="1942" y="9852"/>
                <wp:lineTo x="555" y="10439"/>
                <wp:lineTo x="111" y="10700"/>
                <wp:lineTo x="111" y="11222"/>
                <wp:lineTo x="1387" y="11940"/>
                <wp:lineTo x="1942" y="11940"/>
                <wp:lineTo x="2053" y="12983"/>
                <wp:lineTo x="166" y="13179"/>
                <wp:lineTo x="166" y="13832"/>
                <wp:lineTo x="1998" y="14027"/>
                <wp:lineTo x="1942" y="15071"/>
                <wp:lineTo x="444" y="15658"/>
                <wp:lineTo x="111" y="15854"/>
                <wp:lineTo x="111" y="16311"/>
                <wp:lineTo x="1720" y="17159"/>
                <wp:lineTo x="2053" y="17159"/>
                <wp:lineTo x="2053" y="18203"/>
                <wp:lineTo x="111" y="18399"/>
                <wp:lineTo x="166" y="19247"/>
                <wp:lineTo x="2386" y="19247"/>
                <wp:lineTo x="111" y="19573"/>
                <wp:lineTo x="166" y="21204"/>
                <wp:lineTo x="20642" y="21204"/>
                <wp:lineTo x="20753" y="19573"/>
                <wp:lineTo x="18422" y="19247"/>
                <wp:lineTo x="20586" y="19247"/>
                <wp:lineTo x="20753" y="18464"/>
                <wp:lineTo x="18755" y="18203"/>
                <wp:lineTo x="19588" y="18203"/>
                <wp:lineTo x="21252" y="17485"/>
                <wp:lineTo x="21197" y="17159"/>
                <wp:lineTo x="21530" y="17029"/>
                <wp:lineTo x="21530" y="16768"/>
                <wp:lineTo x="20697" y="16115"/>
                <wp:lineTo x="20808" y="15854"/>
                <wp:lineTo x="20309" y="15593"/>
                <wp:lineTo x="18755" y="15071"/>
                <wp:lineTo x="18866" y="14027"/>
                <wp:lineTo x="20586" y="14027"/>
                <wp:lineTo x="20808" y="13179"/>
                <wp:lineTo x="18755" y="12983"/>
                <wp:lineTo x="20919" y="12527"/>
                <wp:lineTo x="20919" y="12266"/>
                <wp:lineTo x="18755" y="11940"/>
                <wp:lineTo x="19310" y="11940"/>
                <wp:lineTo x="20753" y="11157"/>
                <wp:lineTo x="20753" y="10896"/>
                <wp:lineTo x="20032" y="9852"/>
                <wp:lineTo x="21530" y="9852"/>
                <wp:lineTo x="21530" y="9591"/>
                <wp:lineTo x="18755" y="8808"/>
                <wp:lineTo x="20642" y="8677"/>
                <wp:lineTo x="20642" y="7960"/>
                <wp:lineTo x="18755" y="7764"/>
                <wp:lineTo x="18866" y="6785"/>
                <wp:lineTo x="20531" y="6720"/>
                <wp:lineTo x="20753" y="5676"/>
                <wp:lineTo x="19088" y="5676"/>
                <wp:lineTo x="20697" y="4828"/>
                <wp:lineTo x="20808" y="4371"/>
                <wp:lineTo x="20420" y="4176"/>
                <wp:lineTo x="18755" y="3588"/>
                <wp:lineTo x="20364" y="3588"/>
                <wp:lineTo x="20753" y="3393"/>
                <wp:lineTo x="20753" y="1174"/>
                <wp:lineTo x="15481" y="522"/>
                <wp:lineTo x="12651" y="326"/>
                <wp:lineTo x="6992" y="326"/>
              </wp:wrapPolygon>
            </wp:wrapTight>
            <wp:docPr id="1102127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27588" name="Picture 1102127588"/>
                    <pic:cNvPicPr/>
                  </pic:nvPicPr>
                  <pic:blipFill rotWithShape="1">
                    <a:blip r:embed="rId10" cstate="print">
                      <a:extLst>
                        <a:ext uri="{28A0092B-C50C-407E-A947-70E740481C1C}">
                          <a14:useLocalDpi xmlns:a14="http://schemas.microsoft.com/office/drawing/2010/main" val="0"/>
                        </a:ext>
                      </a:extLst>
                    </a:blip>
                    <a:srcRect l="3172"/>
                    <a:stretch>
                      <a:fillRect/>
                    </a:stretch>
                  </pic:blipFill>
                  <pic:spPr bwMode="auto">
                    <a:xfrm>
                      <a:off x="0" y="0"/>
                      <a:ext cx="7415530" cy="6306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type="page"/>
      </w:r>
    </w:p>
    <w:p w14:paraId="140702FB" w14:textId="64B53842" w:rsidR="005866AF" w:rsidRDefault="00501742" w:rsidP="005866AF">
      <w:pPr>
        <w:pStyle w:val="Heading1"/>
      </w:pPr>
      <w:r>
        <w:lastRenderedPageBreak/>
        <w:t>5. Conclusio</w:t>
      </w:r>
      <w:r w:rsidR="005866AF">
        <w:t>n</w:t>
      </w:r>
    </w:p>
    <w:p w14:paraId="6C0A0D48" w14:textId="77777777" w:rsidR="005866AF" w:rsidRDefault="005866AF" w:rsidP="005866AF">
      <w:pPr>
        <w:pBdr>
          <w:bottom w:val="single" w:sz="6" w:space="1" w:color="2E75B6"/>
        </w:pBdr>
        <w:spacing w:after="240"/>
      </w:pPr>
    </w:p>
    <w:p w14:paraId="03F39004" w14:textId="77777777" w:rsidR="005866AF" w:rsidRPr="005866AF" w:rsidRDefault="005866AF" w:rsidP="005866AF">
      <w:pPr>
        <w:spacing w:before="140" w:after="180"/>
        <w:jc w:val="both"/>
        <w:rPr>
          <w:rFonts w:ascii="Bookman Old Style" w:hAnsi="Bookman Old Style"/>
        </w:rPr>
      </w:pPr>
      <w:r w:rsidRPr="005866AF">
        <w:rPr>
          <w:rFonts w:ascii="Bookman Old Style" w:hAnsi="Bookman Old Style"/>
        </w:rPr>
        <w:t xml:space="preserve">Building </w:t>
      </w:r>
      <w:proofErr w:type="spellStart"/>
      <w:r w:rsidRPr="005866AF">
        <w:rPr>
          <w:rFonts w:ascii="Bookman Old Style" w:hAnsi="Bookman Old Style"/>
        </w:rPr>
        <w:t>CryptoCare</w:t>
      </w:r>
      <w:proofErr w:type="spellEnd"/>
      <w:r w:rsidRPr="005866AF">
        <w:rPr>
          <w:rFonts w:ascii="Bookman Old Style" w:hAnsi="Bookman Old Style"/>
        </w:rPr>
        <w:t xml:space="preserve"> from scratch proved more rewarding than expected. Implementing XTEA, IDEA, </w:t>
      </w:r>
      <w:proofErr w:type="spellStart"/>
      <w:r w:rsidRPr="005866AF">
        <w:rPr>
          <w:rFonts w:ascii="Bookman Old Style" w:hAnsi="Bookman Old Style"/>
        </w:rPr>
        <w:t>ElGamal</w:t>
      </w:r>
      <w:proofErr w:type="spellEnd"/>
      <w:r w:rsidRPr="005866AF">
        <w:rPr>
          <w:rFonts w:ascii="Bookman Old Style" w:hAnsi="Bookman Old Style"/>
        </w:rPr>
        <w:t>, a certificate authority, and a Ring</w:t>
      </w:r>
      <w:r w:rsidRPr="005866AF">
        <w:rPr>
          <w:rFonts w:ascii="Bookman Old Style" w:hAnsi="Bookman Old Style"/>
        </w:rPr>
        <w:noBreakHyphen/>
        <w:t>LWE module — all without external libraries — forced us to grasp every mathematical step instead of relying on prebuilt functions. That depth of understanding could not have been gained otherwise.</w:t>
      </w:r>
    </w:p>
    <w:p w14:paraId="31E89643" w14:textId="77777777" w:rsidR="005866AF" w:rsidRPr="005866AF" w:rsidRDefault="005866AF" w:rsidP="005866AF">
      <w:pPr>
        <w:spacing w:before="140" w:after="180"/>
        <w:jc w:val="both"/>
        <w:rPr>
          <w:rFonts w:ascii="Bookman Old Style" w:hAnsi="Bookman Old Style"/>
        </w:rPr>
      </w:pPr>
      <w:r w:rsidRPr="005866AF">
        <w:rPr>
          <w:rFonts w:ascii="Bookman Old Style" w:hAnsi="Bookman Old Style"/>
        </w:rPr>
        <w:t xml:space="preserve">The system’s hybrid design keeps it practical: XTEA and IDEA encrypt bulk patient records efficiently in CBC mode, while </w:t>
      </w:r>
      <w:proofErr w:type="spellStart"/>
      <w:r w:rsidRPr="005866AF">
        <w:rPr>
          <w:rFonts w:ascii="Bookman Old Style" w:hAnsi="Bookman Old Style"/>
        </w:rPr>
        <w:t>ElGamal</w:t>
      </w:r>
      <w:proofErr w:type="spellEnd"/>
      <w:r w:rsidRPr="005866AF">
        <w:rPr>
          <w:rFonts w:ascii="Bookman Old Style" w:hAnsi="Bookman Old Style"/>
        </w:rPr>
        <w:t xml:space="preserve"> is reserved for session</w:t>
      </w:r>
      <w:r w:rsidRPr="005866AF">
        <w:rPr>
          <w:rFonts w:ascii="Bookman Old Style" w:hAnsi="Bookman Old Style"/>
        </w:rPr>
        <w:noBreakHyphen/>
        <w:t>key exchange and physician signatures, avoiding asymmetric overhead. The CA layer ensures verified identities, and session</w:t>
      </w:r>
      <w:r w:rsidRPr="005866AF">
        <w:rPr>
          <w:rFonts w:ascii="Bookman Old Style" w:hAnsi="Bookman Old Style"/>
        </w:rPr>
        <w:noBreakHyphen/>
        <w:t>key rotation limits damage from compromise. The Ring</w:t>
      </w:r>
      <w:r w:rsidRPr="005866AF">
        <w:rPr>
          <w:rFonts w:ascii="Bookman Old Style" w:hAnsi="Bookman Old Style"/>
        </w:rPr>
        <w:noBreakHyphen/>
        <w:t>LWE module, though using toy parameters, demonstrates awareness of post</w:t>
      </w:r>
      <w:r w:rsidRPr="005866AF">
        <w:rPr>
          <w:rFonts w:ascii="Bookman Old Style" w:hAnsi="Bookman Old Style"/>
        </w:rPr>
        <w:noBreakHyphen/>
        <w:t>quantum directions.</w:t>
      </w:r>
    </w:p>
    <w:p w14:paraId="42D953A5" w14:textId="77777777" w:rsidR="005866AF" w:rsidRPr="005866AF" w:rsidRDefault="005866AF" w:rsidP="005866AF">
      <w:pPr>
        <w:spacing w:before="140" w:after="180"/>
        <w:jc w:val="both"/>
        <w:rPr>
          <w:rFonts w:ascii="Bookman Old Style" w:hAnsi="Bookman Old Style"/>
        </w:rPr>
      </w:pPr>
      <w:r w:rsidRPr="005866AF">
        <w:rPr>
          <w:rFonts w:ascii="Bookman Old Style" w:hAnsi="Bookman Old Style"/>
        </w:rPr>
        <w:t xml:space="preserve">Ultimately, </w:t>
      </w:r>
      <w:proofErr w:type="spellStart"/>
      <w:r w:rsidRPr="005866AF">
        <w:rPr>
          <w:rFonts w:ascii="Bookman Old Style" w:hAnsi="Bookman Old Style"/>
        </w:rPr>
        <w:t>CryptoCare</w:t>
      </w:r>
      <w:proofErr w:type="spellEnd"/>
      <w:r w:rsidRPr="005866AF">
        <w:rPr>
          <w:rFonts w:ascii="Bookman Old Style" w:hAnsi="Bookman Old Style"/>
        </w:rPr>
        <w:t xml:space="preserve"> shows that a secure, multi</w:t>
      </w:r>
      <w:r w:rsidRPr="005866AF">
        <w:rPr>
          <w:rFonts w:ascii="Bookman Old Style" w:hAnsi="Bookman Old Style"/>
        </w:rPr>
        <w:noBreakHyphen/>
        <w:t xml:space="preserve">layered communication system for healthcare data can be built from first principles. Scaling to production would require larger </w:t>
      </w:r>
      <w:proofErr w:type="spellStart"/>
      <w:r w:rsidRPr="005866AF">
        <w:rPr>
          <w:rFonts w:ascii="Bookman Old Style" w:hAnsi="Bookman Old Style"/>
        </w:rPr>
        <w:t>ElGamal</w:t>
      </w:r>
      <w:proofErr w:type="spellEnd"/>
      <w:r w:rsidRPr="005866AF">
        <w:rPr>
          <w:rFonts w:ascii="Bookman Old Style" w:hAnsi="Bookman Old Style"/>
        </w:rPr>
        <w:t xml:space="preserve"> primes and replacing Ring</w:t>
      </w:r>
      <w:r w:rsidRPr="005866AF">
        <w:rPr>
          <w:rFonts w:ascii="Bookman Old Style" w:hAnsi="Bookman Old Style"/>
        </w:rPr>
        <w:noBreakHyphen/>
        <w:t>LWE with CRYSTALS</w:t>
      </w:r>
      <w:r w:rsidRPr="005866AF">
        <w:rPr>
          <w:rFonts w:ascii="Bookman Old Style" w:hAnsi="Bookman Old Style"/>
        </w:rPr>
        <w:noBreakHyphen/>
        <w:t>Kyber, but the architecture already anticipates those upgrades.</w:t>
      </w:r>
    </w:p>
    <w:p w14:paraId="2D7CBE5A" w14:textId="05471BED" w:rsidR="00501742" w:rsidRPr="00501742" w:rsidRDefault="00501742" w:rsidP="00501742">
      <w:pPr>
        <w:spacing w:before="140" w:after="180"/>
        <w:jc w:val="both"/>
        <w:rPr>
          <w:rFonts w:ascii="Bookman Old Style" w:eastAsia="Times New Roman" w:hAnsi="Bookman Old Style" w:cs="Times New Roman"/>
        </w:rPr>
      </w:pPr>
      <w:r w:rsidRPr="00501742">
        <w:rPr>
          <w:rFonts w:ascii="Bookman Old Style" w:eastAsia="Times New Roman" w:hAnsi="Bookman Old Style" w:cs="Times New Roman"/>
        </w:rPr>
        <w:t>.</w:t>
      </w:r>
    </w:p>
    <w:p w14:paraId="0001F704" w14:textId="0E253696" w:rsidR="0005397A" w:rsidRDefault="0005397A" w:rsidP="00501742"/>
    <w:sectPr w:rsidR="0005397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9F04E" w14:textId="77777777" w:rsidR="009C36B2" w:rsidRDefault="009C36B2" w:rsidP="00501742">
      <w:r>
        <w:separator/>
      </w:r>
    </w:p>
  </w:endnote>
  <w:endnote w:type="continuationSeparator" w:id="0">
    <w:p w14:paraId="4520A9D6" w14:textId="77777777" w:rsidR="009C36B2" w:rsidRDefault="009C36B2" w:rsidP="00501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720E4" w14:textId="77777777" w:rsidR="009C36B2" w:rsidRDefault="009C36B2" w:rsidP="00501742">
      <w:r>
        <w:separator/>
      </w:r>
    </w:p>
  </w:footnote>
  <w:footnote w:type="continuationSeparator" w:id="0">
    <w:p w14:paraId="6D4C8114" w14:textId="77777777" w:rsidR="009C36B2" w:rsidRDefault="009C36B2" w:rsidP="005017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188"/>
    <w:multiLevelType w:val="multilevel"/>
    <w:tmpl w:val="000E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B13FB"/>
    <w:multiLevelType w:val="hybridMultilevel"/>
    <w:tmpl w:val="9684D5BC"/>
    <w:lvl w:ilvl="0" w:tplc="105C03CA">
      <w:start w:val="1"/>
      <w:numFmt w:val="decimal"/>
      <w:lvlText w:val="[%1]"/>
      <w:lvlJc w:val="left"/>
      <w:pPr>
        <w:ind w:left="540" w:hanging="360"/>
      </w:pPr>
    </w:lvl>
    <w:lvl w:ilvl="1" w:tplc="CE88D554">
      <w:numFmt w:val="decimal"/>
      <w:lvlText w:val=""/>
      <w:lvlJc w:val="left"/>
    </w:lvl>
    <w:lvl w:ilvl="2" w:tplc="72D60998">
      <w:numFmt w:val="decimal"/>
      <w:lvlText w:val=""/>
      <w:lvlJc w:val="left"/>
    </w:lvl>
    <w:lvl w:ilvl="3" w:tplc="5AE47718">
      <w:numFmt w:val="decimal"/>
      <w:lvlText w:val=""/>
      <w:lvlJc w:val="left"/>
    </w:lvl>
    <w:lvl w:ilvl="4" w:tplc="4B5C66FE">
      <w:numFmt w:val="decimal"/>
      <w:lvlText w:val=""/>
      <w:lvlJc w:val="left"/>
    </w:lvl>
    <w:lvl w:ilvl="5" w:tplc="93E0609E">
      <w:numFmt w:val="decimal"/>
      <w:lvlText w:val=""/>
      <w:lvlJc w:val="left"/>
    </w:lvl>
    <w:lvl w:ilvl="6" w:tplc="04522148">
      <w:numFmt w:val="decimal"/>
      <w:lvlText w:val=""/>
      <w:lvlJc w:val="left"/>
    </w:lvl>
    <w:lvl w:ilvl="7" w:tplc="4AA28294">
      <w:numFmt w:val="decimal"/>
      <w:lvlText w:val=""/>
      <w:lvlJc w:val="left"/>
    </w:lvl>
    <w:lvl w:ilvl="8" w:tplc="08C84A16">
      <w:numFmt w:val="decimal"/>
      <w:lvlText w:val=""/>
      <w:lvlJc w:val="left"/>
    </w:lvl>
  </w:abstractNum>
  <w:abstractNum w:abstractNumId="2" w15:restartNumberingAfterBreak="0">
    <w:nsid w:val="156F7977"/>
    <w:multiLevelType w:val="hybridMultilevel"/>
    <w:tmpl w:val="159E995C"/>
    <w:lvl w:ilvl="0" w:tplc="CE94B864">
      <w:start w:val="1"/>
      <w:numFmt w:val="bullet"/>
      <w:lvlText w:val="●"/>
      <w:lvlJc w:val="left"/>
      <w:pPr>
        <w:ind w:left="720" w:hanging="360"/>
      </w:pPr>
    </w:lvl>
    <w:lvl w:ilvl="1" w:tplc="6BE460A0">
      <w:start w:val="1"/>
      <w:numFmt w:val="bullet"/>
      <w:lvlText w:val="○"/>
      <w:lvlJc w:val="left"/>
      <w:pPr>
        <w:ind w:left="1440" w:hanging="360"/>
      </w:pPr>
    </w:lvl>
    <w:lvl w:ilvl="2" w:tplc="6D1C2654">
      <w:start w:val="1"/>
      <w:numFmt w:val="bullet"/>
      <w:lvlText w:val="■"/>
      <w:lvlJc w:val="left"/>
      <w:pPr>
        <w:ind w:left="2160" w:hanging="360"/>
      </w:pPr>
    </w:lvl>
    <w:lvl w:ilvl="3" w:tplc="B1520314">
      <w:start w:val="1"/>
      <w:numFmt w:val="bullet"/>
      <w:lvlText w:val="●"/>
      <w:lvlJc w:val="left"/>
      <w:pPr>
        <w:ind w:left="2880" w:hanging="360"/>
      </w:pPr>
    </w:lvl>
    <w:lvl w:ilvl="4" w:tplc="6194BE2E">
      <w:start w:val="1"/>
      <w:numFmt w:val="bullet"/>
      <w:lvlText w:val="○"/>
      <w:lvlJc w:val="left"/>
      <w:pPr>
        <w:ind w:left="3600" w:hanging="360"/>
      </w:pPr>
    </w:lvl>
    <w:lvl w:ilvl="5" w:tplc="80CA4D22">
      <w:start w:val="1"/>
      <w:numFmt w:val="bullet"/>
      <w:lvlText w:val="■"/>
      <w:lvlJc w:val="left"/>
      <w:pPr>
        <w:ind w:left="4320" w:hanging="360"/>
      </w:pPr>
    </w:lvl>
    <w:lvl w:ilvl="6" w:tplc="63260454">
      <w:start w:val="1"/>
      <w:numFmt w:val="bullet"/>
      <w:lvlText w:val="●"/>
      <w:lvlJc w:val="left"/>
      <w:pPr>
        <w:ind w:left="5040" w:hanging="360"/>
      </w:pPr>
    </w:lvl>
    <w:lvl w:ilvl="7" w:tplc="49A4765C">
      <w:start w:val="1"/>
      <w:numFmt w:val="bullet"/>
      <w:lvlText w:val="●"/>
      <w:lvlJc w:val="left"/>
      <w:pPr>
        <w:ind w:left="5760" w:hanging="360"/>
      </w:pPr>
    </w:lvl>
    <w:lvl w:ilvl="8" w:tplc="2610BF80">
      <w:start w:val="1"/>
      <w:numFmt w:val="bullet"/>
      <w:lvlText w:val="●"/>
      <w:lvlJc w:val="left"/>
      <w:pPr>
        <w:ind w:left="6480" w:hanging="360"/>
      </w:pPr>
    </w:lvl>
  </w:abstractNum>
  <w:abstractNum w:abstractNumId="3" w15:restartNumberingAfterBreak="0">
    <w:nsid w:val="2F005E33"/>
    <w:multiLevelType w:val="multilevel"/>
    <w:tmpl w:val="1F5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B2421"/>
    <w:multiLevelType w:val="hybridMultilevel"/>
    <w:tmpl w:val="6408F350"/>
    <w:lvl w:ilvl="0" w:tplc="CDD28DFE">
      <w:start w:val="1"/>
      <w:numFmt w:val="bullet"/>
      <w:lvlText w:val="•"/>
      <w:lvlJc w:val="left"/>
      <w:pPr>
        <w:ind w:left="360" w:hanging="360"/>
      </w:pPr>
    </w:lvl>
    <w:lvl w:ilvl="1" w:tplc="C9FAF9E2">
      <w:numFmt w:val="decimal"/>
      <w:lvlText w:val=""/>
      <w:lvlJc w:val="left"/>
      <w:pPr>
        <w:ind w:left="-360" w:firstLine="0"/>
      </w:pPr>
    </w:lvl>
    <w:lvl w:ilvl="2" w:tplc="0328968C">
      <w:numFmt w:val="decimal"/>
      <w:lvlText w:val=""/>
      <w:lvlJc w:val="left"/>
      <w:pPr>
        <w:ind w:left="-360" w:firstLine="0"/>
      </w:pPr>
    </w:lvl>
    <w:lvl w:ilvl="3" w:tplc="FCE0B682">
      <w:numFmt w:val="decimal"/>
      <w:lvlText w:val=""/>
      <w:lvlJc w:val="left"/>
      <w:pPr>
        <w:ind w:left="-360" w:firstLine="0"/>
      </w:pPr>
    </w:lvl>
    <w:lvl w:ilvl="4" w:tplc="5204C630">
      <w:numFmt w:val="decimal"/>
      <w:lvlText w:val=""/>
      <w:lvlJc w:val="left"/>
      <w:pPr>
        <w:ind w:left="-360" w:firstLine="0"/>
      </w:pPr>
    </w:lvl>
    <w:lvl w:ilvl="5" w:tplc="D4D0C696">
      <w:numFmt w:val="decimal"/>
      <w:lvlText w:val=""/>
      <w:lvlJc w:val="left"/>
      <w:pPr>
        <w:ind w:left="-360" w:firstLine="0"/>
      </w:pPr>
    </w:lvl>
    <w:lvl w:ilvl="6" w:tplc="111EF262">
      <w:numFmt w:val="decimal"/>
      <w:lvlText w:val=""/>
      <w:lvlJc w:val="left"/>
      <w:pPr>
        <w:ind w:left="-360" w:firstLine="0"/>
      </w:pPr>
    </w:lvl>
    <w:lvl w:ilvl="7" w:tplc="5FD8444E">
      <w:numFmt w:val="decimal"/>
      <w:lvlText w:val=""/>
      <w:lvlJc w:val="left"/>
      <w:pPr>
        <w:ind w:left="-360" w:firstLine="0"/>
      </w:pPr>
    </w:lvl>
    <w:lvl w:ilvl="8" w:tplc="D37267FA">
      <w:numFmt w:val="decimal"/>
      <w:lvlText w:val=""/>
      <w:lvlJc w:val="left"/>
      <w:pPr>
        <w:ind w:left="-360" w:firstLine="0"/>
      </w:pPr>
    </w:lvl>
  </w:abstractNum>
  <w:num w:numId="1" w16cid:durableId="1607034271">
    <w:abstractNumId w:val="2"/>
    <w:lvlOverride w:ilvl="0">
      <w:startOverride w:val="1"/>
    </w:lvlOverride>
  </w:num>
  <w:num w:numId="2" w16cid:durableId="428431315">
    <w:abstractNumId w:val="3"/>
  </w:num>
  <w:num w:numId="3" w16cid:durableId="132064698">
    <w:abstractNumId w:val="4"/>
    <w:lvlOverride w:ilvl="0"/>
    <w:lvlOverride w:ilvl="1"/>
    <w:lvlOverride w:ilvl="2"/>
    <w:lvlOverride w:ilvl="3"/>
    <w:lvlOverride w:ilvl="4"/>
    <w:lvlOverride w:ilvl="5"/>
    <w:lvlOverride w:ilvl="6"/>
    <w:lvlOverride w:ilvl="7"/>
    <w:lvlOverride w:ilvl="8"/>
  </w:num>
  <w:num w:numId="4" w16cid:durableId="23093309">
    <w:abstractNumId w:val="1"/>
    <w:lvlOverride w:ilvl="0">
      <w:startOverride w:val="1"/>
    </w:lvlOverride>
  </w:num>
  <w:num w:numId="5" w16cid:durableId="691566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CAD"/>
    <w:rsid w:val="0002723B"/>
    <w:rsid w:val="0005397A"/>
    <w:rsid w:val="00152ACB"/>
    <w:rsid w:val="002B7904"/>
    <w:rsid w:val="0033047F"/>
    <w:rsid w:val="00351283"/>
    <w:rsid w:val="00501742"/>
    <w:rsid w:val="005866AF"/>
    <w:rsid w:val="0073284E"/>
    <w:rsid w:val="009C36B2"/>
    <w:rsid w:val="009E17B7"/>
    <w:rsid w:val="00CD3282"/>
    <w:rsid w:val="00E87CAD"/>
    <w:rsid w:val="00F82D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458D"/>
  <w15:docId w15:val="{6B2E9B26-A4B4-4E87-B5E4-6ABAFFCB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904"/>
  </w:style>
  <w:style w:type="paragraph" w:styleId="Heading1">
    <w:name w:val="heading 1"/>
    <w:link w:val="Heading1Char"/>
    <w:uiPriority w:val="9"/>
    <w:qFormat/>
    <w:pPr>
      <w:spacing w:before="360" w:after="200"/>
      <w:outlineLvl w:val="0"/>
    </w:pPr>
    <w:rPr>
      <w:b/>
      <w:bCs/>
      <w:color w:val="1F3864"/>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52ACB"/>
    <w:rPr>
      <w:b/>
      <w:bCs/>
      <w:color w:val="1F3864"/>
      <w:sz w:val="32"/>
      <w:szCs w:val="32"/>
    </w:rPr>
  </w:style>
  <w:style w:type="paragraph" w:styleId="Header">
    <w:name w:val="header"/>
    <w:basedOn w:val="Normal"/>
    <w:link w:val="HeaderChar"/>
    <w:uiPriority w:val="99"/>
    <w:unhideWhenUsed/>
    <w:rsid w:val="00501742"/>
    <w:pPr>
      <w:tabs>
        <w:tab w:val="center" w:pos="4680"/>
        <w:tab w:val="right" w:pos="9360"/>
      </w:tabs>
    </w:pPr>
  </w:style>
  <w:style w:type="character" w:customStyle="1" w:styleId="HeaderChar">
    <w:name w:val="Header Char"/>
    <w:basedOn w:val="DefaultParagraphFont"/>
    <w:link w:val="Header"/>
    <w:uiPriority w:val="99"/>
    <w:rsid w:val="00501742"/>
  </w:style>
  <w:style w:type="paragraph" w:styleId="Footer">
    <w:name w:val="footer"/>
    <w:basedOn w:val="Normal"/>
    <w:link w:val="FooterChar"/>
    <w:uiPriority w:val="99"/>
    <w:unhideWhenUsed/>
    <w:rsid w:val="00501742"/>
    <w:pPr>
      <w:tabs>
        <w:tab w:val="center" w:pos="4680"/>
        <w:tab w:val="right" w:pos="9360"/>
      </w:tabs>
    </w:pPr>
  </w:style>
  <w:style w:type="character" w:customStyle="1" w:styleId="FooterChar">
    <w:name w:val="Footer Char"/>
    <w:basedOn w:val="DefaultParagraphFont"/>
    <w:link w:val="Footer"/>
    <w:uiPriority w:val="99"/>
    <w:rsid w:val="00501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19D61-E8AE-49D2-84CB-9C900BF78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2621</Words>
  <Characters>14940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Jana Yousri</cp:lastModifiedBy>
  <cp:revision>2</cp:revision>
  <dcterms:created xsi:type="dcterms:W3CDTF">2026-05-17T19:56:00Z</dcterms:created>
  <dcterms:modified xsi:type="dcterms:W3CDTF">2026-05-17T19:56:00Z</dcterms:modified>
</cp:coreProperties>
</file>