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888D6" w14:textId="284675FA" w:rsidR="00A52A16" w:rsidRDefault="00A52A16">
      <w:pPr>
        <w:pStyle w:val="NoSpacing"/>
        <w:rPr>
          <w:rFonts w:eastAsiaTheme="minorHAnsi"/>
          <w:kern w:val="2"/>
          <w:sz w:val="2"/>
          <w14:ligatures w14:val="standardContextual"/>
        </w:rPr>
      </w:pPr>
      <w:r>
        <w:rPr>
          <w:rFonts w:eastAsiaTheme="minorHAnsi"/>
          <w:kern w:val="2"/>
          <w:sz w:val="2"/>
          <w14:ligatures w14:val="standardContextual"/>
        </w:rPr>
        <w:t>a</w:t>
      </w:r>
    </w:p>
    <w:sdt>
      <w:sdtPr>
        <w:rPr>
          <w:rFonts w:eastAsiaTheme="minorHAnsi"/>
          <w:kern w:val="2"/>
          <w:sz w:val="2"/>
          <w14:ligatures w14:val="standardContextual"/>
        </w:rPr>
        <w:id w:val="557597114"/>
        <w:docPartObj>
          <w:docPartGallery w:val="Cover Pages"/>
          <w:docPartUnique/>
        </w:docPartObj>
      </w:sdtPr>
      <w:sdtEndPr>
        <w:rPr>
          <w:sz w:val="22"/>
        </w:rPr>
      </w:sdtEndPr>
      <w:sdtContent>
        <w:p w14:paraId="59259926" w14:textId="2A6E2F47" w:rsidR="008E5E5B" w:rsidRDefault="008E5E5B">
          <w:pPr>
            <w:pStyle w:val="NoSpacing"/>
            <w:rPr>
              <w:sz w:val="2"/>
            </w:rPr>
          </w:pPr>
        </w:p>
        <w:p w14:paraId="12711CAD" w14:textId="77777777" w:rsidR="008E5E5B" w:rsidRDefault="008E5E5B">
          <w:r>
            <w:rPr>
              <w:noProof/>
            </w:rPr>
            <mc:AlternateContent>
              <mc:Choice Requires="wps">
                <w:drawing>
                  <wp:anchor distT="0" distB="0" distL="114300" distR="114300" simplePos="0" relativeHeight="251661312" behindDoc="0" locked="0" layoutInCell="1" allowOverlap="1" wp14:anchorId="1865D278" wp14:editId="15481339">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48F319" w14:textId="6F6FD1EE" w:rsidR="008E5E5B" w:rsidRDefault="002434D2" w:rsidP="00B92A8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Utilization performance p</w:t>
                                    </w:r>
                                    <w:r w:rsidR="008E5E5B">
                                      <w:rPr>
                                        <w:rFonts w:asciiTheme="majorHAnsi" w:eastAsiaTheme="majorEastAsia" w:hAnsiTheme="majorHAnsi" w:cstheme="majorBidi"/>
                                        <w:caps/>
                                        <w:color w:val="8496B0" w:themeColor="text2" w:themeTint="99"/>
                                        <w:sz w:val="64"/>
                                        <w:szCs w:val="64"/>
                                      </w:rPr>
                                      <w:t>roposal</w:t>
                                    </w:r>
                                  </w:p>
                                </w:sdtContent>
                              </w:sdt>
                              <w:p w14:paraId="00A2FA3A" w14:textId="000E173C" w:rsidR="008E5E5B" w:rsidRDefault="00000000" w:rsidP="00B92A8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B2121">
                                      <w:rPr>
                                        <w:color w:val="4472C4" w:themeColor="accent1"/>
                                        <w:sz w:val="36"/>
                                        <w:szCs w:val="36"/>
                                      </w:rPr>
                                      <w:t>RMS</w:t>
                                    </w:r>
                                    <w:r w:rsidR="008E5E5B">
                                      <w:rPr>
                                        <w:color w:val="4472C4" w:themeColor="accent1"/>
                                        <w:sz w:val="36"/>
                                        <w:szCs w:val="36"/>
                                      </w:rPr>
                                      <w:t xml:space="preserve"> - A.I Solution</w:t>
                                    </w:r>
                                  </w:sdtContent>
                                </w:sdt>
                                <w:r w:rsidR="008E5E5B">
                                  <w:rPr>
                                    <w:noProof/>
                                  </w:rPr>
                                  <w:t xml:space="preserve"> </w:t>
                                </w:r>
                              </w:p>
                              <w:p w14:paraId="07662504" w14:textId="77777777" w:rsidR="008E5E5B" w:rsidRDefault="008E5E5B" w:rsidP="00B92A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865D278"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348F319" w14:textId="6F6FD1EE" w:rsidR="008E5E5B" w:rsidRDefault="002434D2" w:rsidP="00B92A8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Utilization performance p</w:t>
                              </w:r>
                              <w:r w:rsidR="008E5E5B">
                                <w:rPr>
                                  <w:rFonts w:asciiTheme="majorHAnsi" w:eastAsiaTheme="majorEastAsia" w:hAnsiTheme="majorHAnsi" w:cstheme="majorBidi"/>
                                  <w:caps/>
                                  <w:color w:val="8496B0" w:themeColor="text2" w:themeTint="99"/>
                                  <w:sz w:val="64"/>
                                  <w:szCs w:val="64"/>
                                </w:rPr>
                                <w:t>roposal</w:t>
                              </w:r>
                            </w:p>
                          </w:sdtContent>
                        </w:sdt>
                        <w:p w14:paraId="00A2FA3A" w14:textId="000E173C" w:rsidR="008E5E5B" w:rsidRDefault="00000000" w:rsidP="00B92A83">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B2121">
                                <w:rPr>
                                  <w:color w:val="4472C4" w:themeColor="accent1"/>
                                  <w:sz w:val="36"/>
                                  <w:szCs w:val="36"/>
                                </w:rPr>
                                <w:t>RMS</w:t>
                              </w:r>
                              <w:r w:rsidR="008E5E5B">
                                <w:rPr>
                                  <w:color w:val="4472C4" w:themeColor="accent1"/>
                                  <w:sz w:val="36"/>
                                  <w:szCs w:val="36"/>
                                </w:rPr>
                                <w:t xml:space="preserve"> - A.I Solution</w:t>
                              </w:r>
                            </w:sdtContent>
                          </w:sdt>
                          <w:r w:rsidR="008E5E5B">
                            <w:rPr>
                              <w:noProof/>
                            </w:rPr>
                            <w:t xml:space="preserve"> </w:t>
                          </w:r>
                        </w:p>
                        <w:p w14:paraId="07662504" w14:textId="77777777" w:rsidR="008E5E5B" w:rsidRDefault="008E5E5B" w:rsidP="00B92A8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9162C14" wp14:editId="32A5C1D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F951E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0A7FB8" wp14:editId="59D2802C">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6C8CB" w14:textId="574C4984" w:rsidR="008E5E5B" w:rsidRDefault="00000000" w:rsidP="008E5E5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E5E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FDE2" w14:textId="2FAF6BF0" w:rsidR="008E5E5B" w:rsidRDefault="008E5E5B">
                                    <w:pPr>
                                      <w:pStyle w:val="NoSpacing"/>
                                      <w:jc w:val="right"/>
                                      <w:rPr>
                                        <w:color w:val="4472C4" w:themeColor="accent1"/>
                                        <w:sz w:val="36"/>
                                        <w:szCs w:val="36"/>
                                      </w:rPr>
                                    </w:pPr>
                                    <w:r>
                                      <w:rPr>
                                        <w:color w:val="4472C4" w:themeColor="accent1"/>
                                        <w:sz w:val="36"/>
                                        <w:szCs w:val="36"/>
                                      </w:rPr>
                                      <w:t>1</w:t>
                                    </w:r>
                                    <w:r w:rsidR="002434D2">
                                      <w:rPr>
                                        <w:color w:val="4472C4" w:themeColor="accent1"/>
                                        <w:sz w:val="36"/>
                                        <w:szCs w:val="36"/>
                                      </w:rPr>
                                      <w:t>2</w:t>
                                    </w:r>
                                    <w:r>
                                      <w:rPr>
                                        <w:color w:val="4472C4" w:themeColor="accent1"/>
                                        <w:sz w:val="36"/>
                                        <w:szCs w:val="36"/>
                                      </w:rPr>
                                      <w:t>/07/2023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0A7FB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4A6C8CB" w14:textId="574C4984" w:rsidR="008E5E5B" w:rsidRDefault="00000000" w:rsidP="008E5E5B">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Content>
                              <w:r w:rsidR="008E5E5B">
                                <w:rPr>
                                  <w:color w:val="4472C4" w:themeColor="accent1"/>
                                  <w:sz w:val="36"/>
                                  <w:szCs w:val="36"/>
                                </w:rPr>
                                <w:t xml:space="preserve">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71FDE2" w14:textId="2FAF6BF0" w:rsidR="008E5E5B" w:rsidRDefault="008E5E5B">
                              <w:pPr>
                                <w:pStyle w:val="NoSpacing"/>
                                <w:jc w:val="right"/>
                                <w:rPr>
                                  <w:color w:val="4472C4" w:themeColor="accent1"/>
                                  <w:sz w:val="36"/>
                                  <w:szCs w:val="36"/>
                                </w:rPr>
                              </w:pPr>
                              <w:r>
                                <w:rPr>
                                  <w:color w:val="4472C4" w:themeColor="accent1"/>
                                  <w:sz w:val="36"/>
                                  <w:szCs w:val="36"/>
                                </w:rPr>
                                <w:t>1</w:t>
                              </w:r>
                              <w:r w:rsidR="002434D2">
                                <w:rPr>
                                  <w:color w:val="4472C4" w:themeColor="accent1"/>
                                  <w:sz w:val="36"/>
                                  <w:szCs w:val="36"/>
                                </w:rPr>
                                <w:t>2</w:t>
                              </w:r>
                              <w:r>
                                <w:rPr>
                                  <w:color w:val="4472C4" w:themeColor="accent1"/>
                                  <w:sz w:val="36"/>
                                  <w:szCs w:val="36"/>
                                </w:rPr>
                                <w:t>/07/2023</w:t>
                              </w:r>
                            </w:p>
                          </w:sdtContent>
                        </w:sdt>
                      </w:txbxContent>
                    </v:textbox>
                    <w10:wrap anchorx="page" anchory="margin"/>
                  </v:shape>
                </w:pict>
              </mc:Fallback>
            </mc:AlternateContent>
          </w:r>
        </w:p>
        <w:p w14:paraId="4BB11394" w14:textId="0E12E833" w:rsidR="008E5E5B" w:rsidRDefault="008E5E5B">
          <w:pPr>
            <w:rPr>
              <w:rFonts w:eastAsiaTheme="minorEastAsia"/>
              <w:kern w:val="0"/>
              <w14:ligatures w14:val="none"/>
            </w:rPr>
          </w:pPr>
          <w:r>
            <w:rPr>
              <w:rFonts w:eastAsiaTheme="minorEastAsia"/>
              <w:kern w:val="0"/>
              <w14:ligatures w14:val="none"/>
            </w:rPr>
            <w:br w:type="page"/>
          </w:r>
        </w:p>
      </w:sdtContent>
    </w:sdt>
    <w:sdt>
      <w:sdtPr>
        <w:rPr>
          <w:rFonts w:asciiTheme="minorHAnsi" w:eastAsiaTheme="minorHAnsi" w:hAnsiTheme="minorHAnsi" w:cstheme="minorBidi"/>
          <w:color w:val="auto"/>
          <w:kern w:val="2"/>
          <w:sz w:val="22"/>
          <w:szCs w:val="22"/>
          <w14:ligatures w14:val="standardContextual"/>
        </w:rPr>
        <w:id w:val="285940959"/>
        <w:docPartObj>
          <w:docPartGallery w:val="Table of Contents"/>
          <w:docPartUnique/>
        </w:docPartObj>
      </w:sdtPr>
      <w:sdtEndPr>
        <w:rPr>
          <w:b/>
          <w:bCs/>
          <w:noProof/>
        </w:rPr>
      </w:sdtEndPr>
      <w:sdtContent>
        <w:p w14:paraId="05CA052F" w14:textId="76391FCC" w:rsidR="009C2D90" w:rsidRDefault="009C2D90">
          <w:pPr>
            <w:pStyle w:val="TOCHeading"/>
          </w:pPr>
          <w:r>
            <w:t>Table of Contents</w:t>
          </w:r>
        </w:p>
        <w:p w14:paraId="6068121A" w14:textId="2BD2D1A8" w:rsidR="00412635" w:rsidRDefault="009C2D90" w:rsidP="00412635">
          <w:pPr>
            <w:pStyle w:val="TOC1"/>
            <w:rPr>
              <w:rFonts w:eastAsiaTheme="minorEastAsia"/>
              <w:noProof/>
            </w:rPr>
          </w:pPr>
          <w:r>
            <w:fldChar w:fldCharType="begin"/>
          </w:r>
          <w:r>
            <w:instrText xml:space="preserve"> TOC \o "1-3" \h \z \u </w:instrText>
          </w:r>
          <w:r>
            <w:fldChar w:fldCharType="separate"/>
          </w:r>
          <w:hyperlink w:anchor="_Toc140067544" w:history="1">
            <w:r w:rsidR="00412635" w:rsidRPr="00932D13">
              <w:rPr>
                <w:rStyle w:val="Hyperlink"/>
                <w:noProof/>
              </w:rPr>
              <w:t>Proposal: Utilization Performance Classification</w:t>
            </w:r>
            <w:r w:rsidR="00412635">
              <w:rPr>
                <w:noProof/>
                <w:webHidden/>
              </w:rPr>
              <w:tab/>
            </w:r>
            <w:r w:rsidR="00412635">
              <w:rPr>
                <w:noProof/>
                <w:webHidden/>
              </w:rPr>
              <w:fldChar w:fldCharType="begin"/>
            </w:r>
            <w:r w:rsidR="00412635">
              <w:rPr>
                <w:noProof/>
                <w:webHidden/>
              </w:rPr>
              <w:instrText xml:space="preserve"> PAGEREF _Toc140067544 \h </w:instrText>
            </w:r>
            <w:r w:rsidR="00412635">
              <w:rPr>
                <w:noProof/>
                <w:webHidden/>
              </w:rPr>
            </w:r>
            <w:r w:rsidR="00412635">
              <w:rPr>
                <w:noProof/>
                <w:webHidden/>
              </w:rPr>
              <w:fldChar w:fldCharType="separate"/>
            </w:r>
            <w:r w:rsidR="00412635">
              <w:rPr>
                <w:noProof/>
                <w:webHidden/>
              </w:rPr>
              <w:t>2</w:t>
            </w:r>
            <w:r w:rsidR="00412635">
              <w:rPr>
                <w:noProof/>
                <w:webHidden/>
              </w:rPr>
              <w:fldChar w:fldCharType="end"/>
            </w:r>
          </w:hyperlink>
        </w:p>
        <w:p w14:paraId="138B562D" w14:textId="053E5770" w:rsidR="00412635" w:rsidRDefault="00000000">
          <w:pPr>
            <w:pStyle w:val="TOC2"/>
            <w:tabs>
              <w:tab w:val="right" w:leader="dot" w:pos="9350"/>
            </w:tabs>
            <w:rPr>
              <w:rFonts w:eastAsiaTheme="minorEastAsia"/>
              <w:noProof/>
            </w:rPr>
          </w:pPr>
          <w:hyperlink w:anchor="_Toc140067545" w:history="1">
            <w:r w:rsidR="00412635" w:rsidRPr="00932D13">
              <w:rPr>
                <w:rStyle w:val="Hyperlink"/>
                <w:noProof/>
              </w:rPr>
              <w:t>Introduction</w:t>
            </w:r>
            <w:r w:rsidR="00412635">
              <w:rPr>
                <w:noProof/>
                <w:webHidden/>
              </w:rPr>
              <w:tab/>
            </w:r>
            <w:r w:rsidR="00412635">
              <w:rPr>
                <w:noProof/>
                <w:webHidden/>
              </w:rPr>
              <w:fldChar w:fldCharType="begin"/>
            </w:r>
            <w:r w:rsidR="00412635">
              <w:rPr>
                <w:noProof/>
                <w:webHidden/>
              </w:rPr>
              <w:instrText xml:space="preserve"> PAGEREF _Toc140067545 \h </w:instrText>
            </w:r>
            <w:r w:rsidR="00412635">
              <w:rPr>
                <w:noProof/>
                <w:webHidden/>
              </w:rPr>
            </w:r>
            <w:r w:rsidR="00412635">
              <w:rPr>
                <w:noProof/>
                <w:webHidden/>
              </w:rPr>
              <w:fldChar w:fldCharType="separate"/>
            </w:r>
            <w:r w:rsidR="00412635">
              <w:rPr>
                <w:noProof/>
                <w:webHidden/>
              </w:rPr>
              <w:t>2</w:t>
            </w:r>
            <w:r w:rsidR="00412635">
              <w:rPr>
                <w:noProof/>
                <w:webHidden/>
              </w:rPr>
              <w:fldChar w:fldCharType="end"/>
            </w:r>
          </w:hyperlink>
        </w:p>
        <w:p w14:paraId="6375B0F2" w14:textId="4560253B" w:rsidR="00412635" w:rsidRDefault="00000000" w:rsidP="00412635">
          <w:pPr>
            <w:pStyle w:val="TOC1"/>
            <w:rPr>
              <w:rFonts w:eastAsiaTheme="minorEastAsia"/>
              <w:noProof/>
            </w:rPr>
          </w:pPr>
          <w:hyperlink w:anchor="_Toc140067546" w:history="1">
            <w:r w:rsidR="00412635" w:rsidRPr="00932D13">
              <w:rPr>
                <w:rStyle w:val="Hyperlink"/>
                <w:noProof/>
              </w:rPr>
              <w:t>Required Data</w:t>
            </w:r>
            <w:r w:rsidR="00412635">
              <w:rPr>
                <w:noProof/>
                <w:webHidden/>
              </w:rPr>
              <w:tab/>
            </w:r>
            <w:r w:rsidR="00412635">
              <w:rPr>
                <w:noProof/>
                <w:webHidden/>
              </w:rPr>
              <w:fldChar w:fldCharType="begin"/>
            </w:r>
            <w:r w:rsidR="00412635">
              <w:rPr>
                <w:noProof/>
                <w:webHidden/>
              </w:rPr>
              <w:instrText xml:space="preserve"> PAGEREF _Toc140067546 \h </w:instrText>
            </w:r>
            <w:r w:rsidR="00412635">
              <w:rPr>
                <w:noProof/>
                <w:webHidden/>
              </w:rPr>
            </w:r>
            <w:r w:rsidR="00412635">
              <w:rPr>
                <w:noProof/>
                <w:webHidden/>
              </w:rPr>
              <w:fldChar w:fldCharType="separate"/>
            </w:r>
            <w:r w:rsidR="00412635">
              <w:rPr>
                <w:noProof/>
                <w:webHidden/>
              </w:rPr>
              <w:t>2</w:t>
            </w:r>
            <w:r w:rsidR="00412635">
              <w:rPr>
                <w:noProof/>
                <w:webHidden/>
              </w:rPr>
              <w:fldChar w:fldCharType="end"/>
            </w:r>
          </w:hyperlink>
        </w:p>
        <w:p w14:paraId="35122163" w14:textId="6D503EA7" w:rsidR="00412635" w:rsidRDefault="00000000">
          <w:pPr>
            <w:pStyle w:val="TOC2"/>
            <w:tabs>
              <w:tab w:val="right" w:leader="dot" w:pos="9350"/>
            </w:tabs>
            <w:rPr>
              <w:rFonts w:eastAsiaTheme="minorEastAsia"/>
              <w:noProof/>
            </w:rPr>
          </w:pPr>
          <w:hyperlink w:anchor="_Toc140067547" w:history="1">
            <w:r w:rsidR="00412635" w:rsidRPr="00932D13">
              <w:rPr>
                <w:rStyle w:val="Hyperlink"/>
                <w:noProof/>
              </w:rPr>
              <w:t>Objective</w:t>
            </w:r>
            <w:r w:rsidR="00412635">
              <w:rPr>
                <w:noProof/>
                <w:webHidden/>
              </w:rPr>
              <w:tab/>
            </w:r>
            <w:r w:rsidR="00412635">
              <w:rPr>
                <w:noProof/>
                <w:webHidden/>
              </w:rPr>
              <w:fldChar w:fldCharType="begin"/>
            </w:r>
            <w:r w:rsidR="00412635">
              <w:rPr>
                <w:noProof/>
                <w:webHidden/>
              </w:rPr>
              <w:instrText xml:space="preserve"> PAGEREF _Toc140067547 \h </w:instrText>
            </w:r>
            <w:r w:rsidR="00412635">
              <w:rPr>
                <w:noProof/>
                <w:webHidden/>
              </w:rPr>
            </w:r>
            <w:r w:rsidR="00412635">
              <w:rPr>
                <w:noProof/>
                <w:webHidden/>
              </w:rPr>
              <w:fldChar w:fldCharType="separate"/>
            </w:r>
            <w:r w:rsidR="00412635">
              <w:rPr>
                <w:noProof/>
                <w:webHidden/>
              </w:rPr>
              <w:t>2</w:t>
            </w:r>
            <w:r w:rsidR="00412635">
              <w:rPr>
                <w:noProof/>
                <w:webHidden/>
              </w:rPr>
              <w:fldChar w:fldCharType="end"/>
            </w:r>
          </w:hyperlink>
        </w:p>
        <w:p w14:paraId="139794E8" w14:textId="0CFDA3EC" w:rsidR="00412635" w:rsidRDefault="00000000">
          <w:pPr>
            <w:pStyle w:val="TOC2"/>
            <w:tabs>
              <w:tab w:val="right" w:leader="dot" w:pos="9350"/>
            </w:tabs>
            <w:rPr>
              <w:rFonts w:eastAsiaTheme="minorEastAsia"/>
              <w:noProof/>
            </w:rPr>
          </w:pPr>
          <w:hyperlink w:anchor="_Toc140067548" w:history="1">
            <w:r w:rsidR="00412635" w:rsidRPr="00932D13">
              <w:rPr>
                <w:rStyle w:val="Hyperlink"/>
                <w:noProof/>
              </w:rPr>
              <w:t>Pipeline Steps</w:t>
            </w:r>
            <w:r w:rsidR="00412635">
              <w:rPr>
                <w:noProof/>
                <w:webHidden/>
              </w:rPr>
              <w:tab/>
            </w:r>
            <w:r w:rsidR="00412635">
              <w:rPr>
                <w:noProof/>
                <w:webHidden/>
              </w:rPr>
              <w:fldChar w:fldCharType="begin"/>
            </w:r>
            <w:r w:rsidR="00412635">
              <w:rPr>
                <w:noProof/>
                <w:webHidden/>
              </w:rPr>
              <w:instrText xml:space="preserve"> PAGEREF _Toc140067548 \h </w:instrText>
            </w:r>
            <w:r w:rsidR="00412635">
              <w:rPr>
                <w:noProof/>
                <w:webHidden/>
              </w:rPr>
            </w:r>
            <w:r w:rsidR="00412635">
              <w:rPr>
                <w:noProof/>
                <w:webHidden/>
              </w:rPr>
              <w:fldChar w:fldCharType="separate"/>
            </w:r>
            <w:r w:rsidR="00412635">
              <w:rPr>
                <w:noProof/>
                <w:webHidden/>
              </w:rPr>
              <w:t>2</w:t>
            </w:r>
            <w:r w:rsidR="00412635">
              <w:rPr>
                <w:noProof/>
                <w:webHidden/>
              </w:rPr>
              <w:fldChar w:fldCharType="end"/>
            </w:r>
          </w:hyperlink>
        </w:p>
        <w:p w14:paraId="393835C3" w14:textId="18C375DD" w:rsidR="00412635" w:rsidRDefault="00000000">
          <w:pPr>
            <w:pStyle w:val="TOC2"/>
            <w:tabs>
              <w:tab w:val="right" w:leader="dot" w:pos="9350"/>
            </w:tabs>
            <w:rPr>
              <w:rFonts w:eastAsiaTheme="minorEastAsia"/>
              <w:noProof/>
            </w:rPr>
          </w:pPr>
          <w:hyperlink w:anchor="_Toc140067549" w:history="1">
            <w:r w:rsidR="00412635" w:rsidRPr="00932D13">
              <w:rPr>
                <w:rStyle w:val="Hyperlink"/>
                <w:noProof/>
              </w:rPr>
              <w:t>Conclusion</w:t>
            </w:r>
            <w:r w:rsidR="00412635">
              <w:rPr>
                <w:noProof/>
                <w:webHidden/>
              </w:rPr>
              <w:tab/>
            </w:r>
            <w:r w:rsidR="00412635">
              <w:rPr>
                <w:noProof/>
                <w:webHidden/>
              </w:rPr>
              <w:fldChar w:fldCharType="begin"/>
            </w:r>
            <w:r w:rsidR="00412635">
              <w:rPr>
                <w:noProof/>
                <w:webHidden/>
              </w:rPr>
              <w:instrText xml:space="preserve"> PAGEREF _Toc140067549 \h </w:instrText>
            </w:r>
            <w:r w:rsidR="00412635">
              <w:rPr>
                <w:noProof/>
                <w:webHidden/>
              </w:rPr>
            </w:r>
            <w:r w:rsidR="00412635">
              <w:rPr>
                <w:noProof/>
                <w:webHidden/>
              </w:rPr>
              <w:fldChar w:fldCharType="separate"/>
            </w:r>
            <w:r w:rsidR="00412635">
              <w:rPr>
                <w:noProof/>
                <w:webHidden/>
              </w:rPr>
              <w:t>3</w:t>
            </w:r>
            <w:r w:rsidR="00412635">
              <w:rPr>
                <w:noProof/>
                <w:webHidden/>
              </w:rPr>
              <w:fldChar w:fldCharType="end"/>
            </w:r>
          </w:hyperlink>
        </w:p>
        <w:p w14:paraId="323599D1" w14:textId="3C735D7F" w:rsidR="009C2D90" w:rsidRDefault="009C2D90">
          <w:r>
            <w:rPr>
              <w:b/>
              <w:bCs/>
              <w:noProof/>
            </w:rPr>
            <w:fldChar w:fldCharType="end"/>
          </w:r>
        </w:p>
      </w:sdtContent>
    </w:sdt>
    <w:p w14:paraId="22298E06" w14:textId="77777777" w:rsidR="009C2D90" w:rsidRDefault="009C2D90">
      <w:pPr>
        <w:rPr>
          <w:rFonts w:asciiTheme="majorHAnsi" w:eastAsiaTheme="majorEastAsia" w:hAnsiTheme="majorHAnsi" w:cstheme="majorBidi"/>
          <w:color w:val="2F5496" w:themeColor="accent1" w:themeShade="BF"/>
          <w:sz w:val="32"/>
          <w:szCs w:val="32"/>
        </w:rPr>
      </w:pPr>
      <w:r>
        <w:br w:type="page"/>
      </w:r>
    </w:p>
    <w:p w14:paraId="3BBFCFD9" w14:textId="5D4615E6" w:rsidR="00BE0003" w:rsidRDefault="00BE0003" w:rsidP="008E5E5B">
      <w:pPr>
        <w:pStyle w:val="Heading1"/>
      </w:pPr>
      <w:bookmarkStart w:id="0" w:name="_Toc140067544"/>
      <w:r>
        <w:lastRenderedPageBreak/>
        <w:t xml:space="preserve">Proposal: </w:t>
      </w:r>
      <w:r w:rsidR="002434D2">
        <w:t>Utilization Performance Classification</w:t>
      </w:r>
      <w:bookmarkEnd w:id="0"/>
    </w:p>
    <w:p w14:paraId="48959617" w14:textId="77777777" w:rsidR="00BE0003" w:rsidRDefault="00BE0003" w:rsidP="00BE0003"/>
    <w:p w14:paraId="76357020" w14:textId="3E0972C7" w:rsidR="003A5A62" w:rsidRDefault="00BE0003" w:rsidP="00412635">
      <w:pPr>
        <w:pStyle w:val="Heading1"/>
      </w:pPr>
      <w:bookmarkStart w:id="1" w:name="_Toc140067545"/>
      <w:r>
        <w:t>Introduction</w:t>
      </w:r>
      <w:bookmarkEnd w:id="1"/>
    </w:p>
    <w:p w14:paraId="7977B232" w14:textId="5298A5CC" w:rsidR="00412635" w:rsidRDefault="003A5A62" w:rsidP="00412635">
      <w:pPr>
        <w:jc w:val="both"/>
      </w:pPr>
      <w:r>
        <w:t>In the dynamic hospitality industry, accurately predicting the performance of a company's hotel room reservations can greatly contribute to strategic decision-making and planning. To address this need, we propose the implementation of an AI-powered system that leverages historical data to classify the performance of a company, specifically focusing on the reservation details during the span of Ramadan to Dhu al-Hijja. By employing a series of preprocessing, statistical analysis, and machine learning techniques, this system aims to provide valuable insights and predictions for future reservation details within the same time frame.</w:t>
      </w:r>
    </w:p>
    <w:p w14:paraId="7FFC1542" w14:textId="77777777" w:rsidR="00412635" w:rsidRPr="009C2D90" w:rsidRDefault="00412635" w:rsidP="00412635">
      <w:pPr>
        <w:pStyle w:val="Heading1"/>
        <w:spacing w:after="240"/>
        <w:rPr>
          <w:color w:val="FF0000"/>
        </w:rPr>
      </w:pPr>
      <w:bookmarkStart w:id="2" w:name="_Toc140067546"/>
      <w:r w:rsidRPr="009C2D90">
        <w:rPr>
          <w:color w:val="FF0000"/>
        </w:rPr>
        <w:t>Required Data</w:t>
      </w:r>
      <w:bookmarkEnd w:id="2"/>
    </w:p>
    <w:p w14:paraId="04C870CD" w14:textId="4709A440" w:rsidR="00412635" w:rsidRDefault="003E41D0" w:rsidP="00575D05">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List of all reservations: </w:t>
      </w:r>
    </w:p>
    <w:p w14:paraId="3E8A1FA6" w14:textId="064AA638" w:rsidR="00575D05" w:rsidRDefault="00575D05"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Reservation creation date</w:t>
      </w:r>
    </w:p>
    <w:p w14:paraId="1101E5F3" w14:textId="629F37F2" w:rsidR="00575D05" w:rsidRDefault="00575D05"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Reservation check-in</w:t>
      </w:r>
      <w:r w:rsidR="003D7D7F">
        <w:t xml:space="preserve"> date</w:t>
      </w:r>
    </w:p>
    <w:p w14:paraId="1BEC0FF1" w14:textId="6504246C" w:rsidR="00575D05" w:rsidRDefault="00575D05"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Reservation check-out</w:t>
      </w:r>
      <w:r w:rsidR="003D7D7F">
        <w:t xml:space="preserve"> date</w:t>
      </w:r>
    </w:p>
    <w:p w14:paraId="3FC2EA5A" w14:textId="43A72680" w:rsidR="003D7D7F" w:rsidRDefault="003D7D7F"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Reservation Price</w:t>
      </w:r>
    </w:p>
    <w:p w14:paraId="2FB8BB10" w14:textId="74188781" w:rsidR="00575D05" w:rsidRDefault="00575D05"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#Rooms</w:t>
      </w:r>
    </w:p>
    <w:p w14:paraId="5BCD6944" w14:textId="2F2FA1B9" w:rsidR="00575D05" w:rsidRDefault="00575D05" w:rsidP="00575D05">
      <w:pPr>
        <w:pStyle w:val="ListParagraph"/>
        <w:numPr>
          <w:ilvl w:val="1"/>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Cancellation date (in case of cancellation)</w:t>
      </w:r>
    </w:p>
    <w:p w14:paraId="6802CA6A" w14:textId="3834824F" w:rsidR="003A5A62" w:rsidRDefault="001539F0" w:rsidP="00E5401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pPr>
      <w:r>
        <w:t>Domain expertise to create a m</w:t>
      </w:r>
      <w:r w:rsidR="00575D05">
        <w:t xml:space="preserve">atrix </w:t>
      </w:r>
      <w:r>
        <w:t xml:space="preserve">for </w:t>
      </w:r>
      <w:r w:rsidR="00575D05">
        <w:t>evaluat</w:t>
      </w:r>
      <w:r>
        <w:t>ing</w:t>
      </w:r>
      <w:r w:rsidR="00575D05">
        <w:t xml:space="preserve"> the utilization performance for each of the 16 weeks</w:t>
      </w:r>
      <w:r w:rsidR="00B01E7C">
        <w:t xml:space="preserve"> (target weeks)</w:t>
      </w:r>
      <w:r>
        <w:t>. The percentages shown in the table below are dummy values representing the lower bound for percentages to be classified as A,B,C,…</w:t>
      </w:r>
    </w:p>
    <w:p w14:paraId="3AB2E910" w14:textId="6F387982" w:rsidR="001539F0" w:rsidRDefault="001539F0" w:rsidP="001539F0">
      <w:r>
        <w:t>Example:</w:t>
      </w:r>
    </w:p>
    <w:tbl>
      <w:tblPr>
        <w:tblStyle w:val="GridTable4-Accent1"/>
        <w:tblW w:w="0" w:type="auto"/>
        <w:tblLook w:val="04A0" w:firstRow="1" w:lastRow="0" w:firstColumn="1" w:lastColumn="0" w:noHBand="0" w:noVBand="1"/>
      </w:tblPr>
      <w:tblGrid>
        <w:gridCol w:w="2068"/>
        <w:gridCol w:w="1857"/>
        <w:gridCol w:w="1858"/>
        <w:gridCol w:w="1858"/>
        <w:gridCol w:w="1709"/>
      </w:tblGrid>
      <w:tr w:rsidR="001539F0" w14:paraId="54EEFB6B" w14:textId="5CC605DA" w:rsidTr="00153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14:paraId="45C49562" w14:textId="2962BBE6" w:rsidR="001539F0" w:rsidRDefault="001539F0" w:rsidP="001539F0">
            <w:bookmarkStart w:id="3" w:name="_Toc140067547"/>
            <w:r>
              <w:t>Label (Performance Category)</w:t>
            </w:r>
          </w:p>
        </w:tc>
        <w:tc>
          <w:tcPr>
            <w:tcW w:w="1857" w:type="dxa"/>
          </w:tcPr>
          <w:p w14:paraId="21A39FF4" w14:textId="1A4D7D4C" w:rsidR="001539F0" w:rsidRDefault="001539F0" w:rsidP="001539F0">
            <w:pPr>
              <w:cnfStyle w:val="100000000000" w:firstRow="1" w:lastRow="0" w:firstColumn="0" w:lastColumn="0" w:oddVBand="0" w:evenVBand="0" w:oddHBand="0" w:evenHBand="0" w:firstRowFirstColumn="0" w:firstRowLastColumn="0" w:lastRowFirstColumn="0" w:lastRowLastColumn="0"/>
            </w:pPr>
            <w:r>
              <w:t>Week 1</w:t>
            </w:r>
          </w:p>
        </w:tc>
        <w:tc>
          <w:tcPr>
            <w:tcW w:w="1858" w:type="dxa"/>
          </w:tcPr>
          <w:p w14:paraId="1D3C14D5" w14:textId="1E4BA397" w:rsidR="001539F0" w:rsidRDefault="001539F0" w:rsidP="001539F0">
            <w:pPr>
              <w:cnfStyle w:val="100000000000" w:firstRow="1" w:lastRow="0" w:firstColumn="0" w:lastColumn="0" w:oddVBand="0" w:evenVBand="0" w:oddHBand="0" w:evenHBand="0" w:firstRowFirstColumn="0" w:firstRowLastColumn="0" w:lastRowFirstColumn="0" w:lastRowLastColumn="0"/>
            </w:pPr>
            <w:r>
              <w:t>Week 2</w:t>
            </w:r>
          </w:p>
        </w:tc>
        <w:tc>
          <w:tcPr>
            <w:tcW w:w="1858" w:type="dxa"/>
          </w:tcPr>
          <w:p w14:paraId="24F7E3E8" w14:textId="51146A09" w:rsidR="001539F0" w:rsidRDefault="001539F0" w:rsidP="001539F0">
            <w:pPr>
              <w:cnfStyle w:val="100000000000" w:firstRow="1" w:lastRow="0" w:firstColumn="0" w:lastColumn="0" w:oddVBand="0" w:evenVBand="0" w:oddHBand="0" w:evenHBand="0" w:firstRowFirstColumn="0" w:firstRowLastColumn="0" w:lastRowFirstColumn="0" w:lastRowLastColumn="0"/>
            </w:pPr>
            <w:r>
              <w:t>Week …</w:t>
            </w:r>
          </w:p>
        </w:tc>
        <w:tc>
          <w:tcPr>
            <w:tcW w:w="1709" w:type="dxa"/>
          </w:tcPr>
          <w:p w14:paraId="33DB6F49" w14:textId="381EA992" w:rsidR="001539F0" w:rsidRDefault="001539F0" w:rsidP="001539F0">
            <w:pPr>
              <w:cnfStyle w:val="100000000000" w:firstRow="1" w:lastRow="0" w:firstColumn="0" w:lastColumn="0" w:oddVBand="0" w:evenVBand="0" w:oddHBand="0" w:evenHBand="0" w:firstRowFirstColumn="0" w:firstRowLastColumn="0" w:lastRowFirstColumn="0" w:lastRowLastColumn="0"/>
            </w:pPr>
            <w:r>
              <w:t>Week 16</w:t>
            </w:r>
          </w:p>
        </w:tc>
      </w:tr>
      <w:tr w:rsidR="001539F0" w14:paraId="27D07594" w14:textId="04491D5D" w:rsidTr="0015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14:paraId="6F30244A" w14:textId="4CEE5610" w:rsidR="001539F0" w:rsidRDefault="001539F0" w:rsidP="001539F0">
            <w:r>
              <w:t>A</w:t>
            </w:r>
          </w:p>
        </w:tc>
        <w:tc>
          <w:tcPr>
            <w:tcW w:w="1857" w:type="dxa"/>
          </w:tcPr>
          <w:p w14:paraId="24ED24B8" w14:textId="00822D9C" w:rsidR="001539F0" w:rsidRDefault="001539F0" w:rsidP="001539F0">
            <w:pPr>
              <w:cnfStyle w:val="000000100000" w:firstRow="0" w:lastRow="0" w:firstColumn="0" w:lastColumn="0" w:oddVBand="0" w:evenVBand="0" w:oddHBand="1" w:evenHBand="0" w:firstRowFirstColumn="0" w:firstRowLastColumn="0" w:lastRowFirstColumn="0" w:lastRowLastColumn="0"/>
            </w:pPr>
            <w:r>
              <w:t>70%</w:t>
            </w:r>
          </w:p>
        </w:tc>
        <w:tc>
          <w:tcPr>
            <w:tcW w:w="1858" w:type="dxa"/>
          </w:tcPr>
          <w:p w14:paraId="38A667CF" w14:textId="4BC1ED16" w:rsidR="001539F0" w:rsidRDefault="001539F0" w:rsidP="001539F0">
            <w:pPr>
              <w:cnfStyle w:val="000000100000" w:firstRow="0" w:lastRow="0" w:firstColumn="0" w:lastColumn="0" w:oddVBand="0" w:evenVBand="0" w:oddHBand="1" w:evenHBand="0" w:firstRowFirstColumn="0" w:firstRowLastColumn="0" w:lastRowFirstColumn="0" w:lastRowLastColumn="0"/>
            </w:pPr>
            <w:r>
              <w:t>…</w:t>
            </w:r>
          </w:p>
        </w:tc>
        <w:tc>
          <w:tcPr>
            <w:tcW w:w="1858" w:type="dxa"/>
          </w:tcPr>
          <w:p w14:paraId="62E9362E" w14:textId="71FDE368" w:rsidR="001539F0" w:rsidRDefault="001539F0" w:rsidP="001539F0">
            <w:pPr>
              <w:cnfStyle w:val="000000100000" w:firstRow="0" w:lastRow="0" w:firstColumn="0" w:lastColumn="0" w:oddVBand="0" w:evenVBand="0" w:oddHBand="1" w:evenHBand="0" w:firstRowFirstColumn="0" w:firstRowLastColumn="0" w:lastRowFirstColumn="0" w:lastRowLastColumn="0"/>
            </w:pPr>
            <w:r>
              <w:t>…</w:t>
            </w:r>
          </w:p>
        </w:tc>
        <w:tc>
          <w:tcPr>
            <w:tcW w:w="1709" w:type="dxa"/>
          </w:tcPr>
          <w:p w14:paraId="03F82419" w14:textId="13A19176" w:rsidR="001539F0" w:rsidRDefault="001539F0" w:rsidP="001539F0">
            <w:pPr>
              <w:cnfStyle w:val="000000100000" w:firstRow="0" w:lastRow="0" w:firstColumn="0" w:lastColumn="0" w:oddVBand="0" w:evenVBand="0" w:oddHBand="1" w:evenHBand="0" w:firstRowFirstColumn="0" w:firstRowLastColumn="0" w:lastRowFirstColumn="0" w:lastRowLastColumn="0"/>
            </w:pPr>
            <w:r>
              <w:t>80%</w:t>
            </w:r>
          </w:p>
        </w:tc>
      </w:tr>
      <w:tr w:rsidR="001539F0" w14:paraId="6AECF296" w14:textId="618D861B" w:rsidTr="001539F0">
        <w:tc>
          <w:tcPr>
            <w:cnfStyle w:val="001000000000" w:firstRow="0" w:lastRow="0" w:firstColumn="1" w:lastColumn="0" w:oddVBand="0" w:evenVBand="0" w:oddHBand="0" w:evenHBand="0" w:firstRowFirstColumn="0" w:firstRowLastColumn="0" w:lastRowFirstColumn="0" w:lastRowLastColumn="0"/>
            <w:tcW w:w="2068" w:type="dxa"/>
          </w:tcPr>
          <w:p w14:paraId="033B73B4" w14:textId="6E686FF0" w:rsidR="001539F0" w:rsidRDefault="001539F0" w:rsidP="001539F0">
            <w:r>
              <w:t>B</w:t>
            </w:r>
          </w:p>
        </w:tc>
        <w:tc>
          <w:tcPr>
            <w:tcW w:w="1857" w:type="dxa"/>
          </w:tcPr>
          <w:p w14:paraId="1AD27811" w14:textId="57A4E867" w:rsidR="001539F0" w:rsidRDefault="001539F0" w:rsidP="001539F0">
            <w:pPr>
              <w:cnfStyle w:val="000000000000" w:firstRow="0" w:lastRow="0" w:firstColumn="0" w:lastColumn="0" w:oddVBand="0" w:evenVBand="0" w:oddHBand="0" w:evenHBand="0" w:firstRowFirstColumn="0" w:firstRowLastColumn="0" w:lastRowFirstColumn="0" w:lastRowLastColumn="0"/>
            </w:pPr>
            <w:r>
              <w:t>50%</w:t>
            </w:r>
          </w:p>
        </w:tc>
        <w:tc>
          <w:tcPr>
            <w:tcW w:w="1858" w:type="dxa"/>
          </w:tcPr>
          <w:p w14:paraId="1754D615" w14:textId="40B93A2C" w:rsidR="001539F0" w:rsidRDefault="001539F0" w:rsidP="001539F0">
            <w:pPr>
              <w:cnfStyle w:val="000000000000" w:firstRow="0" w:lastRow="0" w:firstColumn="0" w:lastColumn="0" w:oddVBand="0" w:evenVBand="0" w:oddHBand="0" w:evenHBand="0" w:firstRowFirstColumn="0" w:firstRowLastColumn="0" w:lastRowFirstColumn="0" w:lastRowLastColumn="0"/>
            </w:pPr>
            <w:r>
              <w:t>…</w:t>
            </w:r>
          </w:p>
        </w:tc>
        <w:tc>
          <w:tcPr>
            <w:tcW w:w="1858" w:type="dxa"/>
          </w:tcPr>
          <w:p w14:paraId="2CA5AD0F" w14:textId="04BC2D57" w:rsidR="001539F0" w:rsidRDefault="001539F0" w:rsidP="001539F0">
            <w:pPr>
              <w:cnfStyle w:val="000000000000" w:firstRow="0" w:lastRow="0" w:firstColumn="0" w:lastColumn="0" w:oddVBand="0" w:evenVBand="0" w:oddHBand="0" w:evenHBand="0" w:firstRowFirstColumn="0" w:firstRowLastColumn="0" w:lastRowFirstColumn="0" w:lastRowLastColumn="0"/>
            </w:pPr>
            <w:r>
              <w:t>…</w:t>
            </w:r>
          </w:p>
        </w:tc>
        <w:tc>
          <w:tcPr>
            <w:tcW w:w="1709" w:type="dxa"/>
          </w:tcPr>
          <w:p w14:paraId="0D5EAE67" w14:textId="78C78C56" w:rsidR="001539F0" w:rsidRDefault="001539F0" w:rsidP="001539F0">
            <w:pPr>
              <w:cnfStyle w:val="000000000000" w:firstRow="0" w:lastRow="0" w:firstColumn="0" w:lastColumn="0" w:oddVBand="0" w:evenVBand="0" w:oddHBand="0" w:evenHBand="0" w:firstRowFirstColumn="0" w:firstRowLastColumn="0" w:lastRowFirstColumn="0" w:lastRowLastColumn="0"/>
            </w:pPr>
            <w:r>
              <w:t>60%</w:t>
            </w:r>
          </w:p>
        </w:tc>
      </w:tr>
      <w:tr w:rsidR="001539F0" w14:paraId="64027278" w14:textId="77777777" w:rsidTr="00153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14:paraId="7B0E3398" w14:textId="379B3902" w:rsidR="001539F0" w:rsidRDefault="001539F0" w:rsidP="001539F0">
            <w:r>
              <w:t>C</w:t>
            </w:r>
          </w:p>
        </w:tc>
        <w:tc>
          <w:tcPr>
            <w:tcW w:w="1857" w:type="dxa"/>
          </w:tcPr>
          <w:p w14:paraId="6ADE5709" w14:textId="0720036C" w:rsidR="001539F0" w:rsidRDefault="001539F0" w:rsidP="001539F0">
            <w:pPr>
              <w:cnfStyle w:val="000000100000" w:firstRow="0" w:lastRow="0" w:firstColumn="0" w:lastColumn="0" w:oddVBand="0" w:evenVBand="0" w:oddHBand="1" w:evenHBand="0" w:firstRowFirstColumn="0" w:firstRowLastColumn="0" w:lastRowFirstColumn="0" w:lastRowLastColumn="0"/>
            </w:pPr>
            <w:r>
              <w:t>30%</w:t>
            </w:r>
          </w:p>
        </w:tc>
        <w:tc>
          <w:tcPr>
            <w:tcW w:w="1858" w:type="dxa"/>
          </w:tcPr>
          <w:p w14:paraId="6EBDE82E" w14:textId="4199D119" w:rsidR="001539F0" w:rsidRDefault="001539F0" w:rsidP="001539F0">
            <w:pPr>
              <w:cnfStyle w:val="000000100000" w:firstRow="0" w:lastRow="0" w:firstColumn="0" w:lastColumn="0" w:oddVBand="0" w:evenVBand="0" w:oddHBand="1" w:evenHBand="0" w:firstRowFirstColumn="0" w:firstRowLastColumn="0" w:lastRowFirstColumn="0" w:lastRowLastColumn="0"/>
            </w:pPr>
            <w:r>
              <w:t>…</w:t>
            </w:r>
          </w:p>
        </w:tc>
        <w:tc>
          <w:tcPr>
            <w:tcW w:w="1858" w:type="dxa"/>
          </w:tcPr>
          <w:p w14:paraId="06812CEB" w14:textId="1AA236A9" w:rsidR="001539F0" w:rsidRDefault="001539F0" w:rsidP="001539F0">
            <w:pPr>
              <w:cnfStyle w:val="000000100000" w:firstRow="0" w:lastRow="0" w:firstColumn="0" w:lastColumn="0" w:oddVBand="0" w:evenVBand="0" w:oddHBand="1" w:evenHBand="0" w:firstRowFirstColumn="0" w:firstRowLastColumn="0" w:lastRowFirstColumn="0" w:lastRowLastColumn="0"/>
            </w:pPr>
            <w:r>
              <w:t>…</w:t>
            </w:r>
          </w:p>
        </w:tc>
        <w:tc>
          <w:tcPr>
            <w:tcW w:w="1709" w:type="dxa"/>
          </w:tcPr>
          <w:p w14:paraId="24A4DEC2" w14:textId="14919B35" w:rsidR="001539F0" w:rsidRDefault="001539F0" w:rsidP="001539F0">
            <w:pPr>
              <w:cnfStyle w:val="000000100000" w:firstRow="0" w:lastRow="0" w:firstColumn="0" w:lastColumn="0" w:oddVBand="0" w:evenVBand="0" w:oddHBand="1" w:evenHBand="0" w:firstRowFirstColumn="0" w:firstRowLastColumn="0" w:lastRowFirstColumn="0" w:lastRowLastColumn="0"/>
            </w:pPr>
            <w:r>
              <w:t>40%</w:t>
            </w:r>
          </w:p>
        </w:tc>
      </w:tr>
    </w:tbl>
    <w:p w14:paraId="323145EC" w14:textId="77777777" w:rsidR="001539F0" w:rsidRDefault="001539F0" w:rsidP="001539F0"/>
    <w:p w14:paraId="4E1C4635" w14:textId="1076A1FE" w:rsidR="003A5A62" w:rsidRDefault="003A5A62" w:rsidP="00412635">
      <w:pPr>
        <w:pStyle w:val="Heading1"/>
      </w:pPr>
      <w:r>
        <w:t>Objective</w:t>
      </w:r>
      <w:bookmarkEnd w:id="3"/>
    </w:p>
    <w:p w14:paraId="780B2395" w14:textId="3AC5C51E" w:rsidR="003A5A62" w:rsidRDefault="003A5A62" w:rsidP="00412635">
      <w:pPr>
        <w:jc w:val="both"/>
      </w:pPr>
      <w:r>
        <w:t>The main objective of this proposal is to develop a comprehensive pipeline that predicts the reservation details of a company for the upcoming year within the span of Ramadan to Dhu al-Hijja. This prediction will be based on historical data and will enable the company to proactively plan their operations and make informed decisions. The proposed pipeline consists of several key steps, including data preprocessing, separation by years and weeks, statistical summarization, and utilization percentage change classification.</w:t>
      </w:r>
    </w:p>
    <w:p w14:paraId="24EE7877" w14:textId="77777777" w:rsidR="009C5580" w:rsidRDefault="009C5580">
      <w:pPr>
        <w:rPr>
          <w:rFonts w:asciiTheme="majorHAnsi" w:eastAsiaTheme="majorEastAsia" w:hAnsiTheme="majorHAnsi" w:cstheme="majorBidi"/>
          <w:color w:val="2F5496" w:themeColor="accent1" w:themeShade="BF"/>
          <w:sz w:val="32"/>
          <w:szCs w:val="32"/>
        </w:rPr>
      </w:pPr>
      <w:bookmarkStart w:id="4" w:name="_Toc140067548"/>
      <w:r>
        <w:br w:type="page"/>
      </w:r>
    </w:p>
    <w:p w14:paraId="4B5E74AA" w14:textId="5027E0F8" w:rsidR="003A5A62" w:rsidRDefault="003A5A62" w:rsidP="00412635">
      <w:pPr>
        <w:pStyle w:val="Heading1"/>
      </w:pPr>
      <w:r>
        <w:lastRenderedPageBreak/>
        <w:t>Pipeline Steps</w:t>
      </w:r>
      <w:bookmarkEnd w:id="4"/>
    </w:p>
    <w:p w14:paraId="01AE73A1" w14:textId="77777777" w:rsidR="003A5A62" w:rsidRDefault="003A5A62" w:rsidP="003A5A62">
      <w:pPr>
        <w:jc w:val="both"/>
      </w:pPr>
      <w:r>
        <w:t>1. Preprocessing of Historic Time Series Data:</w:t>
      </w:r>
    </w:p>
    <w:p w14:paraId="1C96A11C" w14:textId="5591AC21" w:rsidR="003A5A62" w:rsidRDefault="003A5A62" w:rsidP="003A5A62">
      <w:pPr>
        <w:jc w:val="both"/>
      </w:pPr>
      <w:r>
        <w:t xml:space="preserve">The historic time series data related to reservation details received from </w:t>
      </w:r>
      <w:r w:rsidR="007707D6">
        <w:t xml:space="preserve">a </w:t>
      </w:r>
      <w:r>
        <w:t xml:space="preserve">company will be preprocessed to calculate the ratio of reserved room nights to total room nights per day. </w:t>
      </w:r>
      <w:r w:rsidR="007E53ED">
        <w:t>These ratios</w:t>
      </w:r>
      <w:r>
        <w:t xml:space="preserve"> </w:t>
      </w:r>
      <w:r w:rsidR="009C5580">
        <w:t>represent</w:t>
      </w:r>
      <w:r>
        <w:t xml:space="preserve"> </w:t>
      </w:r>
      <w:r w:rsidR="007E53ED">
        <w:t xml:space="preserve">the </w:t>
      </w:r>
      <w:r w:rsidR="007E53ED" w:rsidRPr="009C5580">
        <w:rPr>
          <w:b/>
          <w:bCs/>
        </w:rPr>
        <w:t>utilization percentages</w:t>
      </w:r>
      <w:r w:rsidR="007E53ED">
        <w:t xml:space="preserve"> for each of the 16 weeks</w:t>
      </w:r>
      <w:r>
        <w:t>.</w:t>
      </w:r>
    </w:p>
    <w:p w14:paraId="59AF7CCC" w14:textId="77777777" w:rsidR="003A5A62" w:rsidRDefault="003A5A62" w:rsidP="003A5A62">
      <w:pPr>
        <w:jc w:val="both"/>
      </w:pPr>
    </w:p>
    <w:p w14:paraId="3C5395D8" w14:textId="77777777" w:rsidR="003A5A62" w:rsidRDefault="003A5A62" w:rsidP="003A5A62">
      <w:pPr>
        <w:jc w:val="both"/>
      </w:pPr>
      <w:r>
        <w:t>2. Data Separation by Years:</w:t>
      </w:r>
    </w:p>
    <w:p w14:paraId="6DA86358" w14:textId="77777777" w:rsidR="003A5A62" w:rsidRDefault="003A5A62" w:rsidP="003A5A62">
      <w:pPr>
        <w:jc w:val="both"/>
      </w:pPr>
      <w:r>
        <w:t>To facilitate accurate predictions, the historic data will be separated by years. This segregation ensures that the AI models can learn and classify performance based on patterns and trends specific to each year within the span of Ramadan to Dhu al-Hijja.</w:t>
      </w:r>
    </w:p>
    <w:p w14:paraId="6FF82C0A" w14:textId="77777777" w:rsidR="003A5A62" w:rsidRDefault="003A5A62" w:rsidP="003A5A62">
      <w:pPr>
        <w:jc w:val="both"/>
      </w:pPr>
    </w:p>
    <w:p w14:paraId="1EBE6C41" w14:textId="77777777" w:rsidR="003A5A62" w:rsidRDefault="003A5A62" w:rsidP="003A5A62">
      <w:pPr>
        <w:jc w:val="both"/>
      </w:pPr>
      <w:r>
        <w:t>3. Separation of Data into 16-Week Intervals:</w:t>
      </w:r>
    </w:p>
    <w:p w14:paraId="0A4BAD64" w14:textId="6E9E0C58" w:rsidR="003A5A62" w:rsidRDefault="003A5A62" w:rsidP="003A5A62">
      <w:pPr>
        <w:jc w:val="both"/>
      </w:pPr>
      <w:r>
        <w:t>Within each year, the data will be further segmented into 16-week intervals</w:t>
      </w:r>
      <w:r w:rsidR="009C5580">
        <w:t xml:space="preserve"> – representing </w:t>
      </w:r>
      <w:r>
        <w:t>the time span from Ramadan to Dhu al-Hijja</w:t>
      </w:r>
      <w:r w:rsidR="009C5580">
        <w:t xml:space="preserve"> – which </w:t>
      </w:r>
      <w:r>
        <w:t>allows for focused analysis and prediction of reservation details within these specific weeks.</w:t>
      </w:r>
    </w:p>
    <w:p w14:paraId="14479C83" w14:textId="77777777" w:rsidR="003A5A62" w:rsidRDefault="003A5A62" w:rsidP="003A5A62">
      <w:pPr>
        <w:jc w:val="both"/>
      </w:pPr>
    </w:p>
    <w:p w14:paraId="1A4C167F" w14:textId="77777777" w:rsidR="003A5A62" w:rsidRDefault="003A5A62" w:rsidP="009C5580">
      <w:pPr>
        <w:jc w:val="both"/>
      </w:pPr>
      <w:r>
        <w:t>4. Statistical Summarization:</w:t>
      </w:r>
    </w:p>
    <w:p w14:paraId="7407D5DC" w14:textId="77777777" w:rsidR="003A5A62" w:rsidRDefault="003A5A62" w:rsidP="003A5A62">
      <w:pPr>
        <w:jc w:val="both"/>
      </w:pPr>
      <w:r>
        <w:t>To capture the utilization percentage change for each of the 16-week intervals, statistical measures will be applied to summarize the data subsets. These measures, such as mean, median, standard deviation, or percentiles, will provide valuable insights into the performance of each week, enabling effective classification.</w:t>
      </w:r>
    </w:p>
    <w:p w14:paraId="6BA43CF3" w14:textId="77777777" w:rsidR="003A5A62" w:rsidRDefault="003A5A62" w:rsidP="003A5A62">
      <w:pPr>
        <w:jc w:val="both"/>
      </w:pPr>
    </w:p>
    <w:p w14:paraId="16C32300" w14:textId="77777777" w:rsidR="003A5A62" w:rsidRDefault="003A5A62" w:rsidP="003A5A62">
      <w:pPr>
        <w:jc w:val="both"/>
      </w:pPr>
      <w:r>
        <w:t>5. Machine Learning Classification Models:</w:t>
      </w:r>
    </w:p>
    <w:p w14:paraId="5722800E" w14:textId="010FA029" w:rsidR="003A5A62" w:rsidRDefault="003A5A62" w:rsidP="003A5A62">
      <w:pPr>
        <w:jc w:val="both"/>
      </w:pPr>
      <w:r>
        <w:t>The summarized statistical measures obtained from the previous step will be used as features for training machine learning classification models. For each tuple of summarized measures, a separate model will be developed to classify the performance of the data subset pertaining to one of the 16 weeks. Consequently, a total of 16 different models will be created, each specializing in predicting the performance</w:t>
      </w:r>
      <w:r w:rsidR="009C5580">
        <w:t xml:space="preserve"> </w:t>
      </w:r>
      <w:r>
        <w:t>of a specific week</w:t>
      </w:r>
      <w:r w:rsidR="009C5580">
        <w:t xml:space="preserve"> (e.g., A, B, C, …)</w:t>
      </w:r>
      <w:r>
        <w:t>.</w:t>
      </w:r>
    </w:p>
    <w:p w14:paraId="619776BF" w14:textId="77777777" w:rsidR="003A5A62" w:rsidRDefault="003A5A62" w:rsidP="003A5A62">
      <w:pPr>
        <w:jc w:val="both"/>
      </w:pPr>
    </w:p>
    <w:p w14:paraId="0AB3592D" w14:textId="77777777" w:rsidR="003A5A62" w:rsidRDefault="003A5A62" w:rsidP="003A5A62">
      <w:pPr>
        <w:jc w:val="both"/>
      </w:pPr>
      <w:r>
        <w:t>6. Production Phase:</w:t>
      </w:r>
    </w:p>
    <w:p w14:paraId="0D769C93" w14:textId="63E22239" w:rsidR="003A5A62" w:rsidRDefault="003A5A62" w:rsidP="00412635">
      <w:pPr>
        <w:jc w:val="both"/>
      </w:pPr>
      <w:r>
        <w:t>During the production phase, when data from a specific company is received, the same statistical measures will be computed on the input data using the established measures from the historical data. These summarized measures will then be fed into the 16 trained models to obtain predictions for the upcoming 16 weeks. This real-time prediction capability will empower companies to make data-driven decisions and adapt their strategies accordingly.</w:t>
      </w:r>
    </w:p>
    <w:p w14:paraId="1A616502" w14:textId="23606A37" w:rsidR="003A5A62" w:rsidRPr="00412635" w:rsidRDefault="003A5A62" w:rsidP="00412635">
      <w:pPr>
        <w:pStyle w:val="Heading1"/>
        <w:rPr>
          <w:rStyle w:val="Heading1Char"/>
        </w:rPr>
      </w:pPr>
      <w:bookmarkStart w:id="5" w:name="_Toc140067549"/>
      <w:r>
        <w:lastRenderedPageBreak/>
        <w:t>Conclusion</w:t>
      </w:r>
      <w:bookmarkEnd w:id="5"/>
    </w:p>
    <w:p w14:paraId="73D0954A" w14:textId="78542703" w:rsidR="00BE0003" w:rsidRDefault="003A5A62" w:rsidP="00412635">
      <w:pPr>
        <w:jc w:val="both"/>
      </w:pPr>
      <w:r>
        <w:t>By implementing this AI-based system for classifying the performance of a company's hotel room reservations, organizations can gain valuable insights into future reservation details. The proposed pipeline, comprising data preprocessing, statistical summarization, and machine learning classification, offers a comprehensive approach to predicting performance and empowers companies to optimize their operations, and drive overall business success.</w:t>
      </w:r>
    </w:p>
    <w:p w14:paraId="220E7C8E" w14:textId="1080CCE9" w:rsidR="00412635" w:rsidRPr="00B618C3" w:rsidRDefault="00412635" w:rsidP="00CE7E24">
      <w:r>
        <w:t>Thank you for considering our proposals. We look forward to the opportunity to discuss the details further and initiate the project.</w:t>
      </w:r>
    </w:p>
    <w:sectPr w:rsidR="00412635" w:rsidRPr="00B618C3" w:rsidSect="009C2D90">
      <w:footerReference w:type="default" r:id="rId8"/>
      <w:pgSz w:w="12240" w:h="15840"/>
      <w:pgMar w:top="1440" w:right="1440" w:bottom="1440" w:left="1440" w:header="720" w:footer="720" w:gutter="0"/>
      <w:pgBorders w:display="notFirstPage" w:offsetFrom="page">
        <w:top w:val="single" w:sz="6" w:space="24" w:color="auto"/>
        <w:left w:val="single" w:sz="6" w:space="24" w:color="auto"/>
        <w:bottom w:val="single" w:sz="6" w:space="24" w:color="auto"/>
        <w:right w:val="single"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E10E1" w14:textId="77777777" w:rsidR="00C7251A" w:rsidRDefault="00C7251A" w:rsidP="009C2D90">
      <w:pPr>
        <w:spacing w:after="0" w:line="240" w:lineRule="auto"/>
      </w:pPr>
      <w:r>
        <w:separator/>
      </w:r>
    </w:p>
  </w:endnote>
  <w:endnote w:type="continuationSeparator" w:id="0">
    <w:p w14:paraId="4216CB7F" w14:textId="77777777" w:rsidR="00C7251A" w:rsidRDefault="00C7251A" w:rsidP="009C2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91211"/>
      <w:docPartObj>
        <w:docPartGallery w:val="Page Numbers (Bottom of Page)"/>
        <w:docPartUnique/>
      </w:docPartObj>
    </w:sdtPr>
    <w:sdtContent>
      <w:p w14:paraId="67EEE993" w14:textId="0241280F" w:rsidR="009C2D90" w:rsidRDefault="009C2D9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51A7936" w14:textId="77777777" w:rsidR="009C2D90" w:rsidRDefault="009C2D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8C4EB" w14:textId="77777777" w:rsidR="00C7251A" w:rsidRDefault="00C7251A" w:rsidP="009C2D90">
      <w:pPr>
        <w:spacing w:after="0" w:line="240" w:lineRule="auto"/>
      </w:pPr>
      <w:r>
        <w:separator/>
      </w:r>
    </w:p>
  </w:footnote>
  <w:footnote w:type="continuationSeparator" w:id="0">
    <w:p w14:paraId="71625A90" w14:textId="77777777" w:rsidR="00C7251A" w:rsidRDefault="00C7251A" w:rsidP="009C2D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D7A0D"/>
    <w:multiLevelType w:val="hybridMultilevel"/>
    <w:tmpl w:val="F96A159E"/>
    <w:lvl w:ilvl="0" w:tplc="9EEE97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462D0"/>
    <w:multiLevelType w:val="hybridMultilevel"/>
    <w:tmpl w:val="0FB4EFFA"/>
    <w:lvl w:ilvl="0" w:tplc="24621ED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E4073"/>
    <w:multiLevelType w:val="hybridMultilevel"/>
    <w:tmpl w:val="2E2A767C"/>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512145">
    <w:abstractNumId w:val="1"/>
  </w:num>
  <w:num w:numId="2" w16cid:durableId="1894997039">
    <w:abstractNumId w:val="2"/>
  </w:num>
  <w:num w:numId="3" w16cid:durableId="1119300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D"/>
    <w:rsid w:val="00083A9E"/>
    <w:rsid w:val="000A5772"/>
    <w:rsid w:val="001252D0"/>
    <w:rsid w:val="00153903"/>
    <w:rsid w:val="001539F0"/>
    <w:rsid w:val="001D0AE2"/>
    <w:rsid w:val="001D1738"/>
    <w:rsid w:val="002434D2"/>
    <w:rsid w:val="00261009"/>
    <w:rsid w:val="00324D0F"/>
    <w:rsid w:val="0034752E"/>
    <w:rsid w:val="003A55F1"/>
    <w:rsid w:val="003A5A62"/>
    <w:rsid w:val="003D0064"/>
    <w:rsid w:val="003D7D7F"/>
    <w:rsid w:val="003E41D0"/>
    <w:rsid w:val="0041025D"/>
    <w:rsid w:val="00412635"/>
    <w:rsid w:val="00494877"/>
    <w:rsid w:val="005744EE"/>
    <w:rsid w:val="00575D05"/>
    <w:rsid w:val="005B2121"/>
    <w:rsid w:val="005D1833"/>
    <w:rsid w:val="005D3F73"/>
    <w:rsid w:val="005F3912"/>
    <w:rsid w:val="00600F6C"/>
    <w:rsid w:val="006C369A"/>
    <w:rsid w:val="007325B3"/>
    <w:rsid w:val="00747C45"/>
    <w:rsid w:val="007707D6"/>
    <w:rsid w:val="007B799F"/>
    <w:rsid w:val="007E53ED"/>
    <w:rsid w:val="008305DB"/>
    <w:rsid w:val="008E5E5B"/>
    <w:rsid w:val="0090545D"/>
    <w:rsid w:val="00921F49"/>
    <w:rsid w:val="009C2D90"/>
    <w:rsid w:val="009C3041"/>
    <w:rsid w:val="009C5580"/>
    <w:rsid w:val="00A24412"/>
    <w:rsid w:val="00A35F1F"/>
    <w:rsid w:val="00A517D4"/>
    <w:rsid w:val="00A52A16"/>
    <w:rsid w:val="00B01E7C"/>
    <w:rsid w:val="00B618C3"/>
    <w:rsid w:val="00B92A83"/>
    <w:rsid w:val="00BE0003"/>
    <w:rsid w:val="00BF5E7D"/>
    <w:rsid w:val="00C7251A"/>
    <w:rsid w:val="00CE7E24"/>
    <w:rsid w:val="00D749BE"/>
    <w:rsid w:val="00EA03C1"/>
    <w:rsid w:val="00ED2633"/>
    <w:rsid w:val="00F223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E57D2"/>
  <w15:chartTrackingRefBased/>
  <w15:docId w15:val="{CCA15ABA-84FA-47BA-A67F-01EDCB14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A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5B3"/>
    <w:pPr>
      <w:ind w:left="720"/>
      <w:contextualSpacing/>
    </w:pPr>
  </w:style>
  <w:style w:type="character" w:styleId="PlaceholderText">
    <w:name w:val="Placeholder Text"/>
    <w:basedOn w:val="DefaultParagraphFont"/>
    <w:uiPriority w:val="99"/>
    <w:semiHidden/>
    <w:rsid w:val="003A55F1"/>
    <w:rPr>
      <w:color w:val="808080"/>
    </w:rPr>
  </w:style>
  <w:style w:type="paragraph" w:styleId="NoSpacing">
    <w:name w:val="No Spacing"/>
    <w:link w:val="NoSpacingChar"/>
    <w:uiPriority w:val="1"/>
    <w:qFormat/>
    <w:rsid w:val="008E5E5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E5E5B"/>
    <w:rPr>
      <w:rFonts w:eastAsiaTheme="minorEastAsia"/>
      <w:kern w:val="0"/>
      <w14:ligatures w14:val="none"/>
    </w:rPr>
  </w:style>
  <w:style w:type="character" w:customStyle="1" w:styleId="Heading1Char">
    <w:name w:val="Heading 1 Char"/>
    <w:basedOn w:val="DefaultParagraphFont"/>
    <w:link w:val="Heading1"/>
    <w:uiPriority w:val="9"/>
    <w:rsid w:val="008E5E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AE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C2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D90"/>
  </w:style>
  <w:style w:type="paragraph" w:styleId="Footer">
    <w:name w:val="footer"/>
    <w:basedOn w:val="Normal"/>
    <w:link w:val="FooterChar"/>
    <w:uiPriority w:val="99"/>
    <w:unhideWhenUsed/>
    <w:rsid w:val="009C2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D90"/>
  </w:style>
  <w:style w:type="paragraph" w:styleId="TOCHeading">
    <w:name w:val="TOC Heading"/>
    <w:basedOn w:val="Heading1"/>
    <w:next w:val="Normal"/>
    <w:uiPriority w:val="39"/>
    <w:unhideWhenUsed/>
    <w:qFormat/>
    <w:rsid w:val="009C2D90"/>
    <w:pPr>
      <w:outlineLvl w:val="9"/>
    </w:pPr>
    <w:rPr>
      <w:kern w:val="0"/>
      <w14:ligatures w14:val="none"/>
    </w:rPr>
  </w:style>
  <w:style w:type="paragraph" w:styleId="TOC1">
    <w:name w:val="toc 1"/>
    <w:basedOn w:val="Normal"/>
    <w:next w:val="Normal"/>
    <w:autoRedefine/>
    <w:uiPriority w:val="39"/>
    <w:unhideWhenUsed/>
    <w:rsid w:val="00412635"/>
    <w:pPr>
      <w:tabs>
        <w:tab w:val="right" w:leader="dot" w:pos="9350"/>
      </w:tabs>
      <w:spacing w:after="100"/>
    </w:pPr>
  </w:style>
  <w:style w:type="paragraph" w:styleId="TOC2">
    <w:name w:val="toc 2"/>
    <w:basedOn w:val="Normal"/>
    <w:next w:val="Normal"/>
    <w:autoRedefine/>
    <w:uiPriority w:val="39"/>
    <w:unhideWhenUsed/>
    <w:rsid w:val="009C2D90"/>
    <w:pPr>
      <w:spacing w:after="100"/>
      <w:ind w:left="220"/>
    </w:pPr>
  </w:style>
  <w:style w:type="character" w:styleId="Hyperlink">
    <w:name w:val="Hyperlink"/>
    <w:basedOn w:val="DefaultParagraphFont"/>
    <w:uiPriority w:val="99"/>
    <w:unhideWhenUsed/>
    <w:rsid w:val="009C2D90"/>
    <w:rPr>
      <w:color w:val="0563C1" w:themeColor="hyperlink"/>
      <w:u w:val="single"/>
    </w:rPr>
  </w:style>
  <w:style w:type="table" w:styleId="TableGrid">
    <w:name w:val="Table Grid"/>
    <w:basedOn w:val="TableNormal"/>
    <w:uiPriority w:val="39"/>
    <w:rsid w:val="00153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53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566605">
      <w:bodyDiv w:val="1"/>
      <w:marLeft w:val="0"/>
      <w:marRight w:val="0"/>
      <w:marTop w:val="0"/>
      <w:marBottom w:val="0"/>
      <w:divBdr>
        <w:top w:val="none" w:sz="0" w:space="0" w:color="auto"/>
        <w:left w:val="none" w:sz="0" w:space="0" w:color="auto"/>
        <w:bottom w:val="none" w:sz="0" w:space="0" w:color="auto"/>
        <w:right w:val="none" w:sz="0" w:space="0" w:color="auto"/>
      </w:divBdr>
      <w:divsChild>
        <w:div w:id="1647007172">
          <w:marLeft w:val="0"/>
          <w:marRight w:val="0"/>
          <w:marTop w:val="0"/>
          <w:marBottom w:val="0"/>
          <w:divBdr>
            <w:top w:val="single" w:sz="2" w:space="0" w:color="D9D9E3"/>
            <w:left w:val="single" w:sz="2" w:space="0" w:color="D9D9E3"/>
            <w:bottom w:val="single" w:sz="2" w:space="0" w:color="D9D9E3"/>
            <w:right w:val="single" w:sz="2" w:space="0" w:color="D9D9E3"/>
          </w:divBdr>
          <w:divsChild>
            <w:div w:id="1932546119">
              <w:marLeft w:val="0"/>
              <w:marRight w:val="0"/>
              <w:marTop w:val="0"/>
              <w:marBottom w:val="0"/>
              <w:divBdr>
                <w:top w:val="single" w:sz="2" w:space="0" w:color="D9D9E3"/>
                <w:left w:val="single" w:sz="2" w:space="0" w:color="D9D9E3"/>
                <w:bottom w:val="single" w:sz="2" w:space="0" w:color="D9D9E3"/>
                <w:right w:val="single" w:sz="2" w:space="0" w:color="D9D9E3"/>
              </w:divBdr>
            </w:div>
            <w:div w:id="1526365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0F64C-C141-491A-BAF7-491BCC95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Utilization performance proposal</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Utilization performance proposal</dc:title>
  <dc:subject>RMS - A.I Solution</dc:subject>
  <dc:creator>ashraf196280</dc:creator>
  <cp:keywords/>
  <dc:description/>
  <cp:lastModifiedBy>ashraf196280</cp:lastModifiedBy>
  <cp:revision>7</cp:revision>
  <cp:lastPrinted>2023-07-11T14:54:00Z</cp:lastPrinted>
  <dcterms:created xsi:type="dcterms:W3CDTF">2023-07-12T14:23:00Z</dcterms:created>
  <dcterms:modified xsi:type="dcterms:W3CDTF">2023-07-13T14:01:00Z</dcterms:modified>
  <cp:category>12/07/2023</cp:category>
</cp:coreProperties>
</file>