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llout"/>
      </w:pPr>
      <w:r>
        <w:t>PLANO DIRETOR DE EVOLUÇÃO</w:t>
      </w:r>
    </w:p>
    <w:p>
      <w:pPr>
        <w:pStyle w:val="Title"/>
      </w:pPr>
      <w:r>
        <w:t>Arenamon</w:t>
        <w:br/>
        <w:t>15 melhorias para agentes, Moves, desempenho e depuração</w:t>
      </w:r>
    </w:p>
    <w:p>
      <w:pPr>
        <w:pStyle w:val="Callout"/>
      </w:pPr>
      <w:r>
        <w:t>Especificação técnica, sequência incremental, validação e prompt obrigatório para Claude com Superpowers + Claude Superskills + GameDev Skills.</w:t>
      </w:r>
    </w:p>
    <w:tbl>
      <w:tblPr>
        <w:tblStyle w:val="TableGrid"/>
        <w:tblW w:type="auto" w:w="0"/>
        <w:jc w:val="center"/>
        <w:tblLook w:firstColumn="1" w:firstRow="1" w:lastColumn="0" w:lastRow="0" w:noHBand="0" w:noVBand="1" w:val="04A0"/>
      </w:tblPr>
      <w:tblGrid>
        <w:gridCol w:w="4788"/>
        <w:gridCol w:w="4788"/>
      </w:tblGrid>
      <w:tr>
        <w:tc>
          <w:tcPr>
            <w:tcW w:type="dxa" w:w="1800"/>
            <w:shd w:fill="1E4260"/>
            <w:vAlign w:val="center"/>
          </w:tcPr>
          <w:p>
            <w:r>
              <w:rPr>
                <w:b/>
                <w:color w:val="FFFFFF"/>
                <w:sz w:val="16"/>
              </w:rPr>
              <w:t>IDENTIFICAÇÃO</w:t>
            </w:r>
          </w:p>
        </w:tc>
        <w:tc>
          <w:tcPr>
            <w:tcW w:type="dxa" w:w="7416"/>
            <w:shd w:fill="1E4260"/>
            <w:vAlign w:val="center"/>
          </w:tcPr>
          <w:p>
            <w:r>
              <w:rPr>
                <w:b/>
                <w:color w:val="FFFFFF"/>
                <w:sz w:val="16"/>
              </w:rPr>
              <w:t>ESTADO</w:t>
            </w:r>
          </w:p>
        </w:tc>
      </w:tr>
      <w:tr>
        <w:tc>
          <w:tcPr>
            <w:tcW w:type="dxa" w:w="1800"/>
            <w:vAlign w:val="center"/>
          </w:tcPr>
          <w:p>
            <w:pPr>
              <w:spacing w:after="20"/>
            </w:pPr>
            <w:r>
              <w:rPr>
                <w:sz w:val="16"/>
              </w:rPr>
              <w:t>Repositório</w:t>
            </w:r>
          </w:p>
        </w:tc>
        <w:tc>
          <w:tcPr>
            <w:tcW w:type="dxa" w:w="7416"/>
            <w:vAlign w:val="center"/>
          </w:tcPr>
          <w:p>
            <w:pPr>
              <w:spacing w:after="20"/>
            </w:pPr>
            <w:r>
              <w:rPr>
                <w:sz w:val="16"/>
              </w:rPr>
              <w:t>Ziaker/Arenamon  •  main</w:t>
            </w:r>
          </w:p>
        </w:tc>
      </w:tr>
      <w:tr>
        <w:tc>
          <w:tcPr>
            <w:tcW w:type="dxa" w:w="1800"/>
            <w:shd w:fill="F0F5F8"/>
            <w:vAlign w:val="center"/>
          </w:tcPr>
          <w:p>
            <w:pPr>
              <w:spacing w:after="20"/>
            </w:pPr>
            <w:r>
              <w:rPr>
                <w:sz w:val="16"/>
              </w:rPr>
              <w:t>Base técnica</w:t>
            </w:r>
          </w:p>
        </w:tc>
        <w:tc>
          <w:tcPr>
            <w:tcW w:type="dxa" w:w="7416"/>
            <w:shd w:fill="F0F5F8"/>
            <w:vAlign w:val="center"/>
          </w:tcPr>
          <w:p>
            <w:pPr>
              <w:spacing w:after="20"/>
            </w:pPr>
            <w:r>
              <w:rPr>
                <w:sz w:val="16"/>
              </w:rPr>
              <w:t>052b4fe19b094aadc57972c43b8311d361ee5f8f  •  23/10/2026</w:t>
            </w:r>
          </w:p>
        </w:tc>
      </w:tr>
      <w:tr>
        <w:tc>
          <w:tcPr>
            <w:tcW w:type="dxa" w:w="1800"/>
            <w:vAlign w:val="center"/>
          </w:tcPr>
          <w:p>
            <w:pPr>
              <w:spacing w:after="20"/>
            </w:pPr>
            <w:r>
              <w:rPr>
                <w:sz w:val="16"/>
              </w:rPr>
              <w:t>Natureza</w:t>
            </w:r>
          </w:p>
        </w:tc>
        <w:tc>
          <w:tcPr>
            <w:tcW w:type="dxa" w:w="7416"/>
            <w:vAlign w:val="center"/>
          </w:tcPr>
          <w:p>
            <w:pPr>
              <w:spacing w:after="20"/>
            </w:pPr>
            <w:r>
              <w:rPr>
                <w:sz w:val="16"/>
              </w:rPr>
              <w:t>PROPOSTA / instrução para futura execução; nenhuma das 15 melhorias está autorizada por este documento</w:t>
            </w:r>
          </w:p>
        </w:tc>
      </w:tr>
      <w:tr>
        <w:tc>
          <w:tcPr>
            <w:tcW w:type="dxa" w:w="1800"/>
            <w:shd w:fill="F0F5F8"/>
            <w:vAlign w:val="center"/>
          </w:tcPr>
          <w:p>
            <w:pPr>
              <w:spacing w:after="20"/>
            </w:pPr>
            <w:r>
              <w:rPr>
                <w:sz w:val="16"/>
              </w:rPr>
              <w:t>Origem</w:t>
            </w:r>
          </w:p>
        </w:tc>
        <w:tc>
          <w:tcPr>
            <w:tcW w:type="dxa" w:w="7416"/>
            <w:shd w:fill="F0F5F8"/>
            <w:vAlign w:val="center"/>
          </w:tcPr>
          <w:p>
            <w:pPr>
              <w:spacing w:after="20"/>
            </w:pPr>
            <w:r>
              <w:rPr>
                <w:sz w:val="16"/>
              </w:rPr>
              <w:t>Auditoria de leitura do GitHub e documentação normativa; sem execução local de build ou testes nesta sessão</w:t>
            </w:r>
          </w:p>
        </w:tc>
      </w:tr>
      <w:tr>
        <w:tc>
          <w:tcPr>
            <w:tcW w:type="dxa" w:w="1800"/>
            <w:vAlign w:val="center"/>
          </w:tcPr>
          <w:p>
            <w:pPr>
              <w:spacing w:after="20"/>
            </w:pPr>
            <w:r>
              <w:rPr>
                <w:sz w:val="16"/>
              </w:rPr>
              <w:t>Entrega</w:t>
            </w:r>
          </w:p>
        </w:tc>
        <w:tc>
          <w:tcPr>
            <w:tcW w:type="dxa" w:w="7416"/>
            <w:vAlign w:val="center"/>
          </w:tcPr>
          <w:p>
            <w:pPr>
              <w:spacing w:after="20"/>
            </w:pPr>
            <w:r>
              <w:rPr>
                <w:sz w:val="16"/>
              </w:rPr>
              <w:t>Documento DOCX versionado em branch própria para revisão, sem modificação do jogo</w:t>
            </w:r>
          </w:p>
        </w:tc>
      </w:tr>
    </w:tbl>
    <w:p>
      <w:pPr>
        <w:spacing w:after="20"/>
      </w:pPr>
    </w:p>
    <w:p>
      <w:pPr>
        <w:pStyle w:val="Heading1"/>
      </w:pPr>
      <w:r>
        <w:t>Resumo executivo</w:t>
      </w:r>
    </w:p>
    <w:p>
      <w:r>
        <w:t>O Arenamon já contém registro de Moves, painel de parâmetros, prévias, VfxRuntime, pools, telemetria, gravação/replay, benchmark e numerosos testes. O problema central não é falta absoluta de ferramentas: é a dispersão de contratos e a necessidade de atualizar diversas camadas manualmente para cada novo Move. As 15 melhorias convergem para uma única cadeia auditável: especificar → validar → editar → simular → reproduzir → medir → aprovar.</w:t>
      </w:r>
    </w:p>
    <w:p>
      <w:r>
        <w:t>Prioridade recomendada: primeiro contratos/validação/CI e captura de bugs; depois fonte declarativa de Moves; em seguida editor integrado e matriz de interações; só otimizar performance após medição em cenários realistas. Implementação apenas após decisão explícita do responsável sobre escopo, fases e alterações de arquitetura.</w:t>
      </w:r>
    </w:p>
    <w:p>
      <w:r>
        <w:t>Regra de prevalência: decisões expressas e posteriores do responsável &gt; regras aprovadas específicas &gt; regras gerais &gt; contratos existentes &gt; propostas. Código existente não equivale a aprovação de design. Não mudar economia de recursos, PL, colisões, animações, UI ou comportamento de Moves sem autorização.</w:t>
      </w:r>
    </w:p>
    <w:p>
      <w:pPr>
        <w:pStyle w:val="Heading1"/>
      </w:pPr>
      <w:r>
        <w:t>Mapa de leitura</w:t>
      </w:r>
    </w:p>
    <w:tbl>
      <w:tblPr>
        <w:tblStyle w:val="TableGrid"/>
        <w:tblW w:type="auto" w:w="0"/>
        <w:jc w:val="center"/>
        <w:tblLook w:firstColumn="1" w:firstRow="1" w:lastColumn="0" w:lastRow="0" w:noHBand="0" w:noVBand="1" w:val="04A0"/>
      </w:tblPr>
      <w:tblGrid>
        <w:gridCol w:w="4788"/>
        <w:gridCol w:w="4788"/>
      </w:tblGrid>
      <w:tr>
        <w:tc>
          <w:tcPr>
            <w:tcW w:type="dxa" w:w="1843"/>
            <w:shd w:fill="1E4260"/>
            <w:vAlign w:val="center"/>
          </w:tcPr>
          <w:p>
            <w:r>
              <w:rPr>
                <w:b/>
                <w:color w:val="FFFFFF"/>
                <w:sz w:val="16"/>
              </w:rPr>
              <w:t>SEÇÃO</w:t>
            </w:r>
          </w:p>
        </w:tc>
        <w:tc>
          <w:tcPr>
            <w:tcW w:type="dxa" w:w="7373"/>
            <w:shd w:fill="1E4260"/>
            <w:vAlign w:val="center"/>
          </w:tcPr>
          <w:p>
            <w:r>
              <w:rPr>
                <w:b/>
                <w:color w:val="FFFFFF"/>
                <w:sz w:val="16"/>
              </w:rPr>
              <w:t>CONTEÚDO</w:t>
            </w:r>
          </w:p>
        </w:tc>
      </w:tr>
      <w:tr>
        <w:tc>
          <w:tcPr>
            <w:tcW w:type="dxa" w:w="1843"/>
            <w:vAlign w:val="center"/>
          </w:tcPr>
          <w:p>
            <w:pPr>
              <w:spacing w:after="20"/>
            </w:pPr>
            <w:r>
              <w:rPr>
                <w:sz w:val="16"/>
              </w:rPr>
              <w:t>1  •  Escopo e achados</w:t>
            </w:r>
          </w:p>
        </w:tc>
        <w:tc>
          <w:tcPr>
            <w:tcW w:type="dxa" w:w="7373"/>
            <w:vAlign w:val="center"/>
          </w:tcPr>
          <w:p>
            <w:pPr>
              <w:spacing w:after="20"/>
            </w:pPr>
            <w:r>
              <w:rPr>
                <w:sz w:val="16"/>
              </w:rPr>
              <w:t>O que foi realmente confirmado na main; lacunas e limites da auditoria</w:t>
            </w:r>
          </w:p>
        </w:tc>
      </w:tr>
      <w:tr>
        <w:tc>
          <w:tcPr>
            <w:tcW w:type="dxa" w:w="1843"/>
            <w:shd w:fill="F0F5F8"/>
            <w:vAlign w:val="center"/>
          </w:tcPr>
          <w:p>
            <w:pPr>
              <w:spacing w:after="20"/>
            </w:pPr>
            <w:r>
              <w:rPr>
                <w:sz w:val="16"/>
              </w:rPr>
              <w:t>2  •  15 propostas</w:t>
            </w:r>
          </w:p>
        </w:tc>
        <w:tc>
          <w:tcPr>
            <w:tcW w:type="dxa" w:w="7373"/>
            <w:shd w:fill="F0F5F8"/>
            <w:vAlign w:val="center"/>
          </w:tcPr>
          <w:p>
            <w:pPr>
              <w:spacing w:after="20"/>
            </w:pPr>
            <w:r>
              <w:rPr>
                <w:sz w:val="16"/>
              </w:rPr>
              <w:t>Objetivo, implementação incremental, aceites e dependências</w:t>
            </w:r>
          </w:p>
        </w:tc>
      </w:tr>
      <w:tr>
        <w:tc>
          <w:tcPr>
            <w:tcW w:type="dxa" w:w="1843"/>
            <w:vAlign w:val="center"/>
          </w:tcPr>
          <w:p>
            <w:pPr>
              <w:spacing w:after="20"/>
            </w:pPr>
            <w:r>
              <w:rPr>
                <w:sz w:val="16"/>
              </w:rPr>
              <w:t>3  •  Fases e gates</w:t>
            </w:r>
          </w:p>
        </w:tc>
        <w:tc>
          <w:tcPr>
            <w:tcW w:type="dxa" w:w="7373"/>
            <w:vAlign w:val="center"/>
          </w:tcPr>
          <w:p>
            <w:pPr>
              <w:spacing w:after="20"/>
            </w:pPr>
            <w:r>
              <w:rPr>
                <w:sz w:val="16"/>
              </w:rPr>
              <w:t>Sequência sugerida e condições de avanço</w:t>
            </w:r>
          </w:p>
        </w:tc>
      </w:tr>
      <w:tr>
        <w:tc>
          <w:tcPr>
            <w:tcW w:type="dxa" w:w="1843"/>
            <w:shd w:fill="F0F5F8"/>
            <w:vAlign w:val="center"/>
          </w:tcPr>
          <w:p>
            <w:pPr>
              <w:spacing w:after="20"/>
            </w:pPr>
            <w:r>
              <w:rPr>
                <w:sz w:val="16"/>
              </w:rPr>
              <w:t>4  •  Superpowers / Superskills</w:t>
            </w:r>
          </w:p>
        </w:tc>
        <w:tc>
          <w:tcPr>
            <w:tcW w:type="dxa" w:w="7373"/>
            <w:shd w:fill="F0F5F8"/>
            <w:vAlign w:val="center"/>
          </w:tcPr>
          <w:p>
            <w:pPr>
              <w:spacing w:after="20"/>
            </w:pPr>
            <w:r>
              <w:rPr>
                <w:sz w:val="16"/>
              </w:rPr>
              <w:t>Obrigação de descoberta, invocação e prova; quando bloquear</w:t>
            </w:r>
          </w:p>
        </w:tc>
      </w:tr>
      <w:tr>
        <w:tc>
          <w:tcPr>
            <w:tcW w:type="dxa" w:w="1843"/>
            <w:vAlign w:val="center"/>
          </w:tcPr>
          <w:p>
            <w:pPr>
              <w:spacing w:after="20"/>
            </w:pPr>
            <w:r>
              <w:rPr>
                <w:sz w:val="16"/>
              </w:rPr>
              <w:t>5  •  Prompt para Claude</w:t>
            </w:r>
          </w:p>
        </w:tc>
        <w:tc>
          <w:tcPr>
            <w:tcW w:type="dxa" w:w="7373"/>
            <w:vAlign w:val="center"/>
          </w:tcPr>
          <w:p>
            <w:pPr>
              <w:spacing w:after="20"/>
            </w:pPr>
            <w:r>
              <w:rPr>
                <w:sz w:val="16"/>
              </w:rPr>
              <w:t>Texto completo e independente para copiar no agente</w:t>
            </w:r>
          </w:p>
        </w:tc>
      </w:tr>
      <w:tr>
        <w:tc>
          <w:tcPr>
            <w:tcW w:type="dxa" w:w="1843"/>
            <w:shd w:fill="F0F5F8"/>
            <w:vAlign w:val="center"/>
          </w:tcPr>
          <w:p>
            <w:pPr>
              <w:spacing w:after="20"/>
            </w:pPr>
            <w:r>
              <w:rPr>
                <w:sz w:val="16"/>
              </w:rPr>
              <w:t>6  •  Referências</w:t>
            </w:r>
          </w:p>
        </w:tc>
        <w:tc>
          <w:tcPr>
            <w:tcW w:type="dxa" w:w="7373"/>
            <w:shd w:fill="F0F5F8"/>
            <w:vAlign w:val="center"/>
          </w:tcPr>
          <w:p>
            <w:pPr>
              <w:spacing w:after="20"/>
            </w:pPr>
            <w:r>
              <w:rPr>
                <w:sz w:val="16"/>
              </w:rPr>
              <w:t>Arquivos verificados e fontes externas</w:t>
            </w:r>
          </w:p>
        </w:tc>
      </w:tr>
    </w:tbl>
    <w:p>
      <w:pPr>
        <w:spacing w:after="20"/>
      </w:pPr>
    </w:p>
    <w:p>
      <w:pPr>
        <w:pStyle w:val="Heading1"/>
      </w:pPr>
      <w:r>
        <w:t>1  •  Base factual e problemas documentados</w:t>
      </w:r>
    </w:p>
    <w:p>
      <w:r>
        <w:t>Leitura confirmada no commit-base: `src/sim/moves.js` valida e registra definições; `src/sim/moves/new-moves.js` agrega implementações; `src/ui/moves-panel.js` mantém rótulos e sliders; `src/sim/config.js` contém os valores; `src/sim/ai-moves.js` e `ai-new-moves.js` integram usos táticos; `src/view/vfx` oferece registro, contratos, orçamento e pools; `src/sim/recording.js`, `replay.js` e `telemetry.js` dão infraestrutura de reprodução e diagnóstico. Estes recursos devem ser reaproveitados, não substituídos de forma automática.</w:t>
      </w:r>
    </w:p>
    <w:p>
      <w:pPr>
        <w:pStyle w:val="ListBullet"/>
      </w:pPr>
      <w:r>
        <w:t>Falha estática confirmada: Seed Bomb usa `config.js` `range: 16`, mas o controle `moves-panel.js` limita `range` a 15; o comportamento exato no navegador não foi executado nesta auditoria.</w:t>
      </w:r>
    </w:p>
    <w:p>
      <w:pPr>
        <w:pStyle w:val="ListBullet"/>
      </w:pPr>
      <w:r>
        <w:t>Lacuna estática confirmada: `moves-params.test.mjs` lista grupos até `emergingStone`; não abrange `waterPulse`, `fireSpin`, `airSlash` e `seedBomb`. O `new RegExp` do teste constrói `\b` em template literal sem escape dobrado; a checagem de leitor não está correta.</w:t>
      </w:r>
    </w:p>
    <w:p>
      <w:pPr>
        <w:pStyle w:val="ListBullet"/>
      </w:pPr>
      <w:r>
        <w:t>A tipagem do Combat Lab utiliza `allowJs: true`, mas `checkJs: false` e `strict: false`; `types.d.ts` ainda admite vários `any`, embora haja checagens pontuais por `// @ts-check`. Evolução estrita deve ser gradual e medir ruído/regressões.</w:t>
      </w:r>
    </w:p>
    <w:p>
      <w:pPr>
        <w:pStyle w:val="ListBullet"/>
      </w:pPr>
      <w:r>
        <w:t>`C` e os registradores de Moves/efeitos são globais. `docs/PROPOSTA_REFATORACAO_ESTADO_GLOBAL.md` marca alterações como NÃO autorizadas. Não converter para configuração por instância sem decisão de produto e testes de paridade.</w:t>
      </w:r>
    </w:p>
    <w:p>
      <w:pPr>
        <w:pStyle w:val="ListBullet"/>
      </w:pPr>
      <w:r>
        <w:t>Dois workflows em `.github/workflows/` concentram-se em Studio/Rigging. Não foi identificado um CI dedicado a pull requests do Combat Lab na branch principal.</w:t>
      </w:r>
    </w:p>
    <w:p>
      <w:pPr>
        <w:pStyle w:val="ListBullet"/>
      </w:pPr>
      <w:r>
        <w:t>`docs/CACADA_BUGS_2026-10-22.md` registra defeitos de oclusão, Bullet Punch, navegação e criação/destruição de rochas; relata correções e também limitações conhecidas. Não assumir que um relatório histórico prova que um bug continua presente hoje.</w:t>
      </w:r>
    </w:p>
    <w:p>
      <w:pPr>
        <w:pStyle w:val="ListBullet"/>
      </w:pPr>
      <w:r>
        <w:t>Existem PRs e branches em paralelo. Mudanças futuras exigem conferência de branch, diff, permissões, trabalho não commitado e escritor único no checkout oficial.</w:t>
      </w:r>
    </w:p>
    <w:p>
      <w:pPr>
        <w:pStyle w:val="Small"/>
      </w:pPr>
      <w:r>
        <w:t>Escopo negativo: este documento não troca Three.js, não introduz engine diferente, não abandona HTML autocontido/offline, não refatora código por estética e não implementa as 15 propostas. Qualquer referência a “melhoria” é uma especificação de objetivo, não afirmação de execução.</w:t>
      </w:r>
    </w:p>
    <w:p>
      <w:pPr>
        <w:pStyle w:val="Heading1"/>
      </w:pPr>
      <w:r>
        <w:t>2  •  As 15 alternativas com contrato de aceite</w:t>
      </w:r>
    </w:p>
    <w:p>
      <w:pPr>
        <w:pStyle w:val="Heading2"/>
      </w:pPr>
      <w:r>
        <w:t>01 · Manifesto declarativo e versionado de Moves</w:t>
      </w:r>
    </w:p>
    <w:p>
      <w:pPr>
        <w:pStyle w:val="Small"/>
      </w:pPr>
      <w:r>
        <w:t>Prioridade: Alta / estrutural.  Base auditada: moves.js, new-moves.js, config.js, moves-panel.js, ai-new-moves.js</w:t>
      </w:r>
    </w:p>
    <w:p>
      <w:r>
        <w:t>Proposta. Introduzir fonte única de metadados de cada Move: ID, categoria Normal/Burst/Charge, arquétipos, PL, recursos, entrada, timeline, campos de editor, VFX, IA, documentação, versão e status de aprovação. Não converter a lógica complexa em JSON incompleto: preservar handlers existentes e registrar referências a eles. Migrar um Move piloto de cada arquétipo, sem divergência semântica.</w:t>
      </w:r>
    </w:p>
    <w:p>
      <w:r>
        <w:t>Aceite verificável. Mesmo conjunto de Moves registrados; configurações antigas continuam carregando; UI conserva valores e unidades; invariantes, replay e testes atuais equivalentes; a adição de parâmetro novo força validação de controle/documentação.</w:t>
      </w:r>
    </w:p>
    <w:p>
      <w:r>
        <w:t>Limites / dependências. Evitar “reescrever tudo” e gerar código duplicado; mudança de esquema exige migração explícita. Depende de #08 e baseline de testes.</w:t>
      </w:r>
    </w:p>
    <w:p>
      <w:pPr>
        <w:pStyle w:val="Heading2"/>
      </w:pPr>
      <w:r>
        <w:t>02 · Assistente guiado de especificação de Moves</w:t>
      </w:r>
    </w:p>
    <w:p>
      <w:pPr>
        <w:pStyle w:val="Small"/>
      </w:pPr>
      <w:r>
        <w:t>Prioridade: Alta / produto.  Base auditada: docs/REGRAS_CRIACAO_MOVES.md e documentação das Rodadas</w:t>
      </w:r>
    </w:p>
    <w:p>
      <w:r>
        <w:t>Proposta. Interface ou fluxo versionado de ficha que pergunta apenas decisões não resolvidas: arquétipo, categoria, alvo, custo, uso no ar, interações, permissões, câmera/animação, VFX, IA e governança; registrar aprovado/proposto/implementado/homologado separadamente. Produzir especificação legível por humano e máquina, sem criar golpes não aprovados.</w:t>
      </w:r>
    </w:p>
    <w:p>
      <w:r>
        <w:t>Aceite verificável. Nenhuma lacuna normativa é preenchida por suposição; conflitos são apresentados ao responsável; export/import mantém proveniência e status de cada regra.</w:t>
      </w:r>
    </w:p>
    <w:p>
      <w:r>
        <w:t>Limites / dependências. A ficha não substitui aprovação de valores nem os documentos de decisão. Usar #01; precedência documental verificada.</w:t>
      </w:r>
    </w:p>
    <w:p>
      <w:pPr>
        <w:pStyle w:val="Heading2"/>
      </w:pPr>
      <w:r>
        <w:t>03 · Move Workbench visual + mecânico</w:t>
      </w:r>
    </w:p>
    <w:p>
      <w:pPr>
        <w:pStyle w:val="Small"/>
      </w:pPr>
      <w:r>
        <w:t>Prioridade: Alta / usabilidade.  Base auditada: ui/moves-panel.js, ui/tuning.js, ui/visual-panel.js e VfxRuntime</w:t>
      </w:r>
    </w:p>
    <w:p>
      <w:r>
        <w:t>Proposta. Unir catálogo, propriedades, prévia jogável e depuração em workspace do jogo, com viewport dominante, edição sem perder parâmetros, Undo/Redo, comparação A/B e confirmação explícita para persistência. Reaproveitar painéis e componentes ao invés de novo motor ou fork do combate.</w:t>
      </w:r>
    </w:p>
    <w:p>
      <w:r>
        <w:t>Aceite verificável. Parâmetro editado aparece com valor, unidade, efeito observado e vínculo à configuração; edição, restore, export/import, Undo/Redo e recarga de projeto passam testes de navegador; não altera o gameplay padrão se fechado.</w:t>
      </w:r>
    </w:p>
    <w:p>
      <w:r>
        <w:t>Limites / dependências. Esboço visual não é design aprovado; respeitar canvas soberano e `file://`. Depende de #01, #08 e decisões UX do responsável.</w:t>
      </w:r>
    </w:p>
    <w:p>
      <w:pPr>
        <w:pStyle w:val="Heading2"/>
      </w:pPr>
      <w:r>
        <w:t>04 · Timeline unificada do Move</w:t>
      </w:r>
    </w:p>
    <w:p>
      <w:pPr>
        <w:pStyle w:val="Small"/>
      </w:pPr>
      <w:r>
        <w:t>Prioridade: Alta / edição.  Base auditada: sim/moves.js, sim/telemetry.js, animation-combat-windows.js</w:t>
      </w:r>
    </w:p>
    <w:p>
      <w:r>
        <w:t>Proposta. Mostrar ticks 120 Hz de startup, cast, emissão, hitbox, active, recovery, cancelamento, câmera, VFX e clipe animado, distinguindo ticks mecânicos de frames de animação. Permitir inspeção do ponto de impacto e drag com validação de limites, sem alterar diretamente decisões homologadas.</w:t>
      </w:r>
    </w:p>
    <w:p>
      <w:r>
        <w:t>Aceite verificável. Em cenários conhecidos, cada marca corresponde ao evento real do motor; replay pausa no tick exato; edição gerencia versões, undo e testes determinísticos.</w:t>
      </w:r>
    </w:p>
    <w:p>
      <w:r>
        <w:t>Limites / dependências. Não sincronizar animação com hitbox por “adivinhação”; preservar ordem de contatos. #03 e #11 ajudam.</w:t>
      </w:r>
    </w:p>
    <w:p>
      <w:pPr>
        <w:pStyle w:val="Heading2"/>
      </w:pPr>
      <w:r>
        <w:t>05 · Gizmos 3D de colisão e trajetórias</w:t>
      </w:r>
    </w:p>
    <w:p>
      <w:pPr>
        <w:pStyle w:val="Small"/>
      </w:pPr>
      <w:r>
        <w:t>Prioridade: Alta / bugfix.  Base auditada: physics.js, world.js, geometry.js, view/collision-overlays.js</w:t>
      </w:r>
    </w:p>
    <w:p>
      <w:r>
        <w:t>Proposta. Adicionar overlays para hitbox, hurtbox, volumes, pontos de contato, normais, altitude, raio real, deslocamento pretendido/real e trajetória/oclusão. Exibir diferença entre VFX e colisor (por exemplo Air Slash). Mantê-los read-only por padrão; edição requer confirmação do contrato do Move.</w:t>
      </w:r>
    </w:p>
    <w:p>
      <w:r>
        <w:t>Aceite verificável. Volume desenhado corresponde à geometria efetivamente usada; snapshots e cenários com plataforma/parede/cilindro demonstram alinhamento; não ocorrem mutações no modo diagnóstico.</w:t>
      </w:r>
    </w:p>
    <w:p>
      <w:r>
        <w:t>Limites / dependências. Nunca fazer overlay “mais bonito” do que verdadeiro; custo gráfico controlado. #03, #10 e #15.</w:t>
      </w:r>
    </w:p>
    <w:p>
      <w:pPr>
        <w:pStyle w:val="Heading2"/>
      </w:pPr>
      <w:r>
        <w:t>06 · Biblioteca componível de VFX por fase</w:t>
      </w:r>
    </w:p>
    <w:p>
      <w:pPr>
        <w:pStyle w:val="Small"/>
      </w:pPr>
      <w:r>
        <w:t>Prioridade: Alta / visuais.  Base auditada: docs/PADRAO_ATELIES_VFX.md, src/view/vfx/, quarks/</w:t>
      </w:r>
    </w:p>
    <w:p>
      <w:r>
        <w:t>Proposta. Empacotar surgimento, disparo, voo/sustentação, duração, finalização e contato em presets versionados com parâmetros, unidades, limites e interruptor de fase; integrar VfxRuntime, orçamento, pooling e three.quarks existentes. Não unificar física/colisor com propriedades cosméticas.</w:t>
      </w:r>
    </w:p>
    <w:p>
      <w:r>
        <w:t>Aceite verificável. Ligar/desligar preserva valores, export/import/auto-save reproduz a aparência, acessibilidade respeitada, diferenças entre efeitos não quebram Move existente e benchmark mede custo.</w:t>
      </w:r>
    </w:p>
    <w:p>
      <w:r>
        <w:t>Limites / dependências. Partes ainda marcadas [proposta] no padrão necessitam decisão; artefatos de VFX não definem PL. #03, #08 e #15.</w:t>
      </w:r>
    </w:p>
    <w:p>
      <w:pPr>
        <w:pStyle w:val="Heading2"/>
      </w:pPr>
      <w:r>
        <w:t>07 · Comparador de variantes A/B de um Move</w:t>
      </w:r>
    </w:p>
    <w:p>
      <w:pPr>
        <w:pStyle w:val="Small"/>
      </w:pPr>
      <w:r>
        <w:t>Prioridade: Média / prova.  Base auditada: presets-panel.js, recording.js, telemetry.js</w:t>
      </w:r>
    </w:p>
    <w:p>
      <w:r>
        <w:t>Proposta. Permitir dois perfis do MESMO Move em cenário controlado: seed, entradas e estado inicial idênticos. Mostrar dano, stamina, deslocamento, acertos, colisões, animação, render e P95 quando mensurável; salvar relatório e versão de ambos os presets.</w:t>
      </w:r>
    </w:p>
    <w:p>
      <w:r>
        <w:t>Aceite verificável. Repetições determinísticas têm métricas comparáveis; sistema alerta quando versões, seeds ou ambiente divergirem; diferenças cosméticas não contaminam a simulação.</w:t>
      </w:r>
    </w:p>
    <w:p>
      <w:r>
        <w:t>Limites / dependências. FPS depende de hardware: proibir comparar hardware diferente como se igual. #11, #12, #15.</w:t>
      </w:r>
    </w:p>
    <w:p>
      <w:pPr>
        <w:pStyle w:val="Heading2"/>
      </w:pPr>
      <w:r>
        <w:t>08 · Linter/validador de contratos dos Moves</w:t>
      </w:r>
    </w:p>
    <w:p>
      <w:pPr>
        <w:pStyle w:val="Small"/>
      </w:pPr>
      <w:r>
        <w:t>Prioridade: CRÍTICA / primeira fase.  Base auditada: moves-params.test.mjs, moves.js, types.d.ts</w:t>
      </w:r>
    </w:p>
    <w:p>
      <w:r>
        <w:t>Proposta. Corrigir a cobertura da lista GROUPS e a RegExp; conferir limites dos sliders contra defaults, caminhos válidos, tipos, timeline, handlers, custo, cancelamento, vínculos de UI e status normativo. Emitir erros por ID/arquivo/campo; validar snapshots e contratos desde a CI.</w:t>
      </w:r>
    </w:p>
    <w:p>
      <w:r>
        <w:t>Aceite verificável. Testes RED reproduzem `seedBomb.range=16 &gt; max=15` e lacunas elementais antes da correção; depois GREEN para todos os grupos; erro negativo para Move propositalmente inválido; sem mudança silenciosa de valor/regra.</w:t>
      </w:r>
    </w:p>
    <w:p>
      <w:r>
        <w:t>Limites / dependências. Não “consertar” automaticamente 16 para 15 ou 15 para 16 sem aprovação: primeiro reportar conflito, depois decidir. Pode iniciar como caracterização sem modificar gameplay.</w:t>
      </w:r>
    </w:p>
    <w:p>
      <w:pPr>
        <w:pStyle w:val="Heading2"/>
      </w:pPr>
      <w:r>
        <w:t>09 · Perfil tático declarativo para IA</w:t>
      </w:r>
    </w:p>
    <w:p>
      <w:pPr>
        <w:pStyle w:val="Small"/>
      </w:pPr>
      <w:r>
        <w:t>Prioridade: Média / IA.  Base auditada: ai-moves.js, ai-new-moves.js, move-strategy.js</w:t>
      </w:r>
    </w:p>
    <w:p>
      <w:r>
        <w:t>Proposta. Concentrar metadados de distância útil, modalidade, janelas, ameaça, objetivo e limites. Permitir overrides específicos sem ifs dispersos; registrar razão da decisão em log. IA usa as mesmas regras de permissão, colisão e custo que o jogador.</w:t>
      </w:r>
    </w:p>
    <w:p>
      <w:r>
        <w:t>Aceite verificável. Move novo com perfil válido ganha cobertura de decisão; testes verificam IA não lançar no vazio, não sobrescrever mira e replanejar quando alvo/obstáculo muda; telemetria reproduz escolhas.</w:t>
      </w:r>
    </w:p>
    <w:p>
      <w:r>
        <w:t>Limites / dependências. Não reequilibrar comportamento automaticamente sem base experimental e aprovação. #01, #10, #11.</w:t>
      </w:r>
    </w:p>
    <w:p>
      <w:pPr>
        <w:pStyle w:val="Heading2"/>
      </w:pPr>
      <w:r>
        <w:t>10 · Gerador de matriz de cenários por arquétipo</w:t>
      </w:r>
    </w:p>
    <w:p>
      <w:pPr>
        <w:pStyle w:val="Small"/>
      </w:pPr>
      <w:r>
        <w:t>Prioridade: CRÍTICA / interações.  Base auditada: scenarios-moves.js, tests/moves-*, env-states, fuzz-partidas.mjs</w:t>
      </w:r>
    </w:p>
    <w:p>
      <w:r>
        <w:t>Proposta. Gerar cenários determinísticos a partir da ficha: plataforma, ar, gravidade, teto, borda, parede, objeto destrutível, defesa, esquiva, hitstop, cancelamento, lock-on, colisão, refletir/neutralizar, save/load e ataques simultâneos quando pertinente. Inclui invariantes transversais e fuzz reprodutível.</w:t>
      </w:r>
    </w:p>
    <w:p>
      <w:r>
        <w:t>Aceite verificável. Cada Move declara escopos aplicáveis/N/A e razão; relatórios expõem seed/tick, estado inicial, esperado/obtido; testes detectam violação antes do merge; sem matriz combinatória impossível de executar.</w:t>
      </w:r>
    </w:p>
    <w:p>
      <w:r>
        <w:t>Limites / dependências. Não inventar requisitos de produto: dúvidas são registradas como pendência. #08, #11 e #12.</w:t>
      </w:r>
    </w:p>
    <w:p>
      <w:pPr>
        <w:pStyle w:val="Heading2"/>
      </w:pPr>
      <w:r>
        <w:t>11 · Captura de bug reproduzível com um clique</w:t>
      </w:r>
    </w:p>
    <w:p>
      <w:pPr>
        <w:pStyle w:val="Small"/>
      </w:pPr>
      <w:r>
        <w:t>Prioridade: CRÍTICA / depuração.  Base auditada: recording.js, replay.js, diagnostics-panel.js, project-files.js</w:t>
      </w:r>
    </w:p>
    <w:p>
      <w:r>
        <w:t>Proposta. Criar captura exportável incluindo comandos, tick, seed, configurações, versão/hash, snapshot do motor, IDs de eventos, equipamento, status, entidades próximas, erros e captura visual opcional. Relatório não deve coletar dados pessoais sem necessidade.</w:t>
      </w:r>
    </w:p>
    <w:p>
      <w:r>
        <w:t>Aceite verificável. Pacote importado reproduz o defeito nas mesmas condições; variação de config/versão é anunciada; nenhum dado crítico depende só de localStorage; teste de importação rejeita versão inválida.</w:t>
      </w:r>
    </w:p>
    <w:p>
      <w:r>
        <w:t>Limites / dependências. Versões antigas de replay devem ser preservadas por migração ou falha explícita. #12 recomendado.</w:t>
      </w:r>
    </w:p>
    <w:p>
      <w:pPr>
        <w:pStyle w:val="Heading2"/>
      </w:pPr>
      <w:r>
        <w:t>12 · Replay diferencial e primeiro tick divergente</w:t>
      </w:r>
    </w:p>
    <w:p>
      <w:pPr>
        <w:pStyle w:val="Small"/>
      </w:pPr>
      <w:r>
        <w:t>Prioridade: CRÍTICA / regressões.  Base auditada: sim/game.js, recording.js, replay.js, telemetry.js</w:t>
      </w:r>
    </w:p>
    <w:p>
      <w:r>
        <w:t>Proposta. Executar gravações de referência antes/depois e comparar estados normalizados, eventos, colisões, HP, stamina, snapshots de entidade e hash de configuração a cada tick. Gerar primeiro desvio, campo, contexto e reprodução mínima. Isolar estado por partida apenas após decisão específica.</w:t>
      </w:r>
    </w:p>
    <w:p>
      <w:r>
        <w:t>Aceite verificável. Replay idêntico não diverge; mutação provocada acusa tick e causa observável; refazer seed/config confirma a falha; testes de sliders mid-flight protegem snapshots aprovados.</w:t>
      </w:r>
    </w:p>
    <w:p>
      <w:r>
        <w:t>Limites / dependências. `C` e REGISTRY globais exigem governança; qualquer refatoração por instância é projeto separado a aprovar. #11 e #14.</w:t>
      </w:r>
    </w:p>
    <w:p>
      <w:pPr>
        <w:pStyle w:val="Heading2"/>
      </w:pPr>
      <w:r>
        <w:t>13 · Índice vivo para agentes e mapa de impacto</w:t>
      </w:r>
    </w:p>
    <w:p>
      <w:pPr>
        <w:pStyle w:val="Small"/>
      </w:pPr>
      <w:r>
        <w:t>Prioridade: Alta / agentes.  Base auditada: AGENTS.md, INDICE_MODULOS.md, .claude/skills/</w:t>
      </w:r>
    </w:p>
    <w:p>
      <w:r>
        <w:t>Proposta. Gerar índice por dependência real (imports, exports, testes, configuração, docs por regra), com rotas de alteração por domínio e avisos sobre módulos adjacentes e PRs sobrepostos. Exigir leitura de código atual e revisão de diffs antes de editar. Usar skills específicas só depois da descoberta real.</w:t>
      </w:r>
    </w:p>
    <w:p>
      <w:r>
        <w:t>Aceite verificável. Dado um Move, índice lista caminhos existentes e testes executáveis; nenhum arquivo fantasma; geração falha ao encontrar docs sem referência; agente registra quais documentos leu.</w:t>
      </w:r>
    </w:p>
    <w:p>
      <w:r>
        <w:t>Limites / dependências. Não duplicar GDD nem substituir documentos normativos por resumos inferidos. #14 e política AGENTS.md.</w:t>
      </w:r>
    </w:p>
    <w:p>
      <w:pPr>
        <w:pStyle w:val="Heading2"/>
      </w:pPr>
      <w:r>
        <w:t>14 · CI específica para Combat Lab</w:t>
      </w:r>
    </w:p>
    <w:p>
      <w:pPr>
        <w:pStyle w:val="Small"/>
      </w:pPr>
      <w:r>
        <w:t>Prioridade: CRÍTICA / confiabilidade.  Base auditada: .github/workflows existentes, package.json, test:combat-lab:*</w:t>
      </w:r>
    </w:p>
    <w:p>
      <w:r>
        <w:t>Proposta. Criar workflow direcionado a PR do combat-lab com build offline, typecheck progressivo, linter, testes unitários relevantes, matriz reduzida e etapas de browser separadas. Guardar artefatos/resultados; expor falhas intermitentes. Respeitar Node, Windows/Edge, disponibilidade de GLBs locais e custos.</w:t>
      </w:r>
    </w:p>
    <w:p>
      <w:r>
        <w:t>Aceite verificável. Workflow opera em PR de teste, marca quebra intencional, evidencia logs e não declara verde por rerun; testes dependentes de arquivo local devem ter fixture versionável autorizada ou status de bloqueio claro.</w:t>
      </w:r>
    </w:p>
    <w:p>
      <w:r>
        <w:t>Limites / dependências. Não alterar CI do Studio sem escopo; não burlar dependências ou mascarar testes. #08 e #10 prioritárias.</w:t>
      </w:r>
    </w:p>
    <w:p>
      <w:pPr>
        <w:pStyle w:val="Heading2"/>
      </w:pPr>
      <w:r>
        <w:t>15 · Benchmark representativo e orçamento gráfico</w:t>
      </w:r>
    </w:p>
    <w:p>
      <w:pPr>
        <w:pStyle w:val="Small"/>
      </w:pPr>
      <w:r>
        <w:t>Prioridade: Alta / FPS.  Base auditada: perf-panel.js, perf.js, vfx/budget.js, vfx/pools.js, docs/DESEMPENHO_BASELINE.md</w:t>
      </w:r>
    </w:p>
    <w:p>
      <w:r>
        <w:t>Proposta. Estender casos com GLB animado, Quarks, projéteis, reflexões, estruturas e câmera dinâmica; separar CPU sim, CPU render, GPU (quando disponível), FPS P95, draw calls, alocação/GC e memória. Sugerir instancing/pooling/warm-up/LOD apenas para gargalos medidos e após confirmação das metas por perfil.</w:t>
      </w:r>
    </w:p>
    <w:p>
      <w:r>
        <w:t>Aceite verificável. Baseline em hardware e configuração identificados, 3+ repetições comparáveis, P95 e regressão medidos, sem alteração de física/dano/tick; benchmark sob software indica ausência de inferência sobre GPU dedicada.</w:t>
      </w:r>
    </w:p>
    <w:p>
      <w:r>
        <w:t>Limites / dependências. O baseline de 16/10 não demonstra FPS atual; “otimização” sem medição não entra. #07 e #14 úteis.</w:t>
      </w:r>
    </w:p>
    <w:p>
      <w:pPr>
        <w:pStyle w:val="Heading1"/>
      </w:pPr>
      <w:r>
        <w:t>3  •  Sequência recomendada e portões de decisão</w:t>
      </w:r>
    </w:p>
    <w:tbl>
      <w:tblPr>
        <w:tblStyle w:val="TableGrid"/>
        <w:tblW w:type="auto" w:w="0"/>
        <w:jc w:val="center"/>
        <w:tblLook w:firstColumn="1" w:firstRow="1" w:lastColumn="0" w:lastRow="0" w:noHBand="0" w:noVBand="1" w:val="04A0"/>
      </w:tblPr>
      <w:tblGrid>
        <w:gridCol w:w="3192"/>
        <w:gridCol w:w="3192"/>
        <w:gridCol w:w="3192"/>
      </w:tblGrid>
      <w:tr>
        <w:tc>
          <w:tcPr>
            <w:tcW w:type="dxa" w:w="1238"/>
            <w:shd w:fill="1E4260"/>
            <w:vAlign w:val="center"/>
          </w:tcPr>
          <w:p>
            <w:r>
              <w:rPr>
                <w:b/>
                <w:color w:val="FFFFFF"/>
                <w:sz w:val="16"/>
              </w:rPr>
              <w:t>ETAPA</w:t>
            </w:r>
          </w:p>
        </w:tc>
        <w:tc>
          <w:tcPr>
            <w:tcW w:type="dxa" w:w="4464"/>
            <w:shd w:fill="1E4260"/>
            <w:vAlign w:val="center"/>
          </w:tcPr>
          <w:p>
            <w:r>
              <w:rPr>
                <w:b/>
                <w:color w:val="FFFFFF"/>
                <w:sz w:val="16"/>
              </w:rPr>
              <w:t>ENTREGAS CANDIDATAS</w:t>
            </w:r>
          </w:p>
        </w:tc>
        <w:tc>
          <w:tcPr>
            <w:tcW w:type="dxa" w:w="3514"/>
            <w:shd w:fill="1E4260"/>
            <w:vAlign w:val="center"/>
          </w:tcPr>
          <w:p>
            <w:r>
              <w:rPr>
                <w:b/>
                <w:color w:val="FFFFFF"/>
                <w:sz w:val="16"/>
              </w:rPr>
              <w:t>GATE EXIGIDO</w:t>
            </w:r>
          </w:p>
        </w:tc>
      </w:tr>
      <w:tr>
        <w:tc>
          <w:tcPr>
            <w:tcW w:type="dxa" w:w="1238"/>
            <w:vAlign w:val="center"/>
          </w:tcPr>
          <w:p>
            <w:pPr>
              <w:spacing w:after="20"/>
            </w:pPr>
            <w:r>
              <w:rPr>
                <w:sz w:val="15"/>
              </w:rPr>
              <w:t>0 · Caracterizar</w:t>
            </w:r>
          </w:p>
        </w:tc>
        <w:tc>
          <w:tcPr>
            <w:tcW w:type="dxa" w:w="4464"/>
            <w:vAlign w:val="center"/>
          </w:tcPr>
          <w:p>
            <w:pPr>
              <w:spacing w:after="20"/>
            </w:pPr>
            <w:r>
              <w:rPr>
                <w:sz w:val="15"/>
              </w:rPr>
              <w:t>#08: reproduzir falhas do teste e inventariar contratos. #13: índice somente leitura.</w:t>
            </w:r>
          </w:p>
        </w:tc>
        <w:tc>
          <w:tcPr>
            <w:tcW w:type="dxa" w:w="3514"/>
            <w:vAlign w:val="center"/>
          </w:tcPr>
          <w:p>
            <w:pPr>
              <w:spacing w:after="20"/>
            </w:pPr>
            <w:r>
              <w:rPr>
                <w:sz w:val="15"/>
              </w:rPr>
              <w:t>Relatório RED/evidências; sem alteração de regras.</w:t>
            </w:r>
          </w:p>
        </w:tc>
      </w:tr>
      <w:tr>
        <w:tc>
          <w:tcPr>
            <w:tcW w:type="dxa" w:w="1238"/>
            <w:shd w:fill="F0F5F8"/>
            <w:vAlign w:val="center"/>
          </w:tcPr>
          <w:p>
            <w:pPr>
              <w:spacing w:after="20"/>
            </w:pPr>
            <w:r>
              <w:rPr>
                <w:sz w:val="15"/>
              </w:rPr>
              <w:t>1 · Segurança</w:t>
            </w:r>
          </w:p>
        </w:tc>
        <w:tc>
          <w:tcPr>
            <w:tcW w:type="dxa" w:w="4464"/>
            <w:shd w:fill="F0F5F8"/>
            <w:vAlign w:val="center"/>
          </w:tcPr>
          <w:p>
            <w:pPr>
              <w:spacing w:after="20"/>
            </w:pPr>
            <w:r>
              <w:rPr>
                <w:sz w:val="15"/>
              </w:rPr>
              <w:t>#08: linter/validação. #14: CI. #11: captura de bugs.</w:t>
            </w:r>
          </w:p>
        </w:tc>
        <w:tc>
          <w:tcPr>
            <w:tcW w:type="dxa" w:w="3514"/>
            <w:shd w:fill="F0F5F8"/>
            <w:vAlign w:val="center"/>
          </w:tcPr>
          <w:p>
            <w:pPr>
              <w:spacing w:after="20"/>
            </w:pPr>
            <w:r>
              <w:rPr>
                <w:sz w:val="15"/>
              </w:rPr>
              <w:t>Suíte verde + PR revisado + consentimento para alterações de infraestrutura.</w:t>
            </w:r>
          </w:p>
        </w:tc>
      </w:tr>
      <w:tr>
        <w:tc>
          <w:tcPr>
            <w:tcW w:type="dxa" w:w="1238"/>
            <w:vAlign w:val="center"/>
          </w:tcPr>
          <w:p>
            <w:pPr>
              <w:spacing w:after="20"/>
            </w:pPr>
            <w:r>
              <w:rPr>
                <w:sz w:val="15"/>
              </w:rPr>
              <w:t>2 · Fonte comum</w:t>
            </w:r>
          </w:p>
        </w:tc>
        <w:tc>
          <w:tcPr>
            <w:tcW w:type="dxa" w:w="4464"/>
            <w:vAlign w:val="center"/>
          </w:tcPr>
          <w:p>
            <w:pPr>
              <w:spacing w:after="20"/>
            </w:pPr>
            <w:r>
              <w:rPr>
                <w:sz w:val="15"/>
              </w:rPr>
              <w:t>#01: manifesto piloto. #02: ficha guiada. #09: perfil IA piloto.</w:t>
            </w:r>
          </w:p>
        </w:tc>
        <w:tc>
          <w:tcPr>
            <w:tcW w:type="dxa" w:w="3514"/>
            <w:vAlign w:val="center"/>
          </w:tcPr>
          <w:p>
            <w:pPr>
              <w:spacing w:after="20"/>
            </w:pPr>
            <w:r>
              <w:rPr>
                <w:sz w:val="15"/>
              </w:rPr>
              <w:t>Paridade mecânica por replay; editor conserva parâmetros e aprovação.</w:t>
            </w:r>
          </w:p>
        </w:tc>
      </w:tr>
      <w:tr>
        <w:tc>
          <w:tcPr>
            <w:tcW w:type="dxa" w:w="1238"/>
            <w:shd w:fill="F0F5F8"/>
            <w:vAlign w:val="center"/>
          </w:tcPr>
          <w:p>
            <w:pPr>
              <w:spacing w:after="20"/>
            </w:pPr>
            <w:r>
              <w:rPr>
                <w:sz w:val="15"/>
              </w:rPr>
              <w:t>3 · Ferramentas visuais</w:t>
            </w:r>
          </w:p>
        </w:tc>
        <w:tc>
          <w:tcPr>
            <w:tcW w:type="dxa" w:w="4464"/>
            <w:shd w:fill="F0F5F8"/>
            <w:vAlign w:val="center"/>
          </w:tcPr>
          <w:p>
            <w:pPr>
              <w:spacing w:after="20"/>
            </w:pPr>
            <w:r>
              <w:rPr>
                <w:sz w:val="15"/>
              </w:rPr>
              <w:t>#03 Workbench, #04 timeline, #05 overlays, #06 VFX fases.</w:t>
            </w:r>
          </w:p>
        </w:tc>
        <w:tc>
          <w:tcPr>
            <w:tcW w:type="dxa" w:w="3514"/>
            <w:shd w:fill="F0F5F8"/>
            <w:vAlign w:val="center"/>
          </w:tcPr>
          <w:p>
            <w:pPr>
              <w:spacing w:after="20"/>
            </w:pPr>
            <w:r>
              <w:rPr>
                <w:sz w:val="15"/>
              </w:rPr>
              <w:t>Validação visual humana; performance e ergonomia sem regressões.</w:t>
            </w:r>
          </w:p>
        </w:tc>
      </w:tr>
      <w:tr>
        <w:tc>
          <w:tcPr>
            <w:tcW w:type="dxa" w:w="1238"/>
            <w:vAlign w:val="center"/>
          </w:tcPr>
          <w:p>
            <w:pPr>
              <w:spacing w:after="20"/>
            </w:pPr>
            <w:r>
              <w:rPr>
                <w:sz w:val="15"/>
              </w:rPr>
              <w:t>4 · Cobertura</w:t>
            </w:r>
          </w:p>
        </w:tc>
        <w:tc>
          <w:tcPr>
            <w:tcW w:type="dxa" w:w="4464"/>
            <w:vAlign w:val="center"/>
          </w:tcPr>
          <w:p>
            <w:pPr>
              <w:spacing w:after="20"/>
            </w:pPr>
            <w:r>
              <w:rPr>
                <w:sz w:val="15"/>
              </w:rPr>
              <w:t>#10 matrizes, #12 replay diferencial, #07 A/B.</w:t>
            </w:r>
          </w:p>
        </w:tc>
        <w:tc>
          <w:tcPr>
            <w:tcW w:type="dxa" w:w="3514"/>
            <w:vAlign w:val="center"/>
          </w:tcPr>
          <w:p>
            <w:pPr>
              <w:spacing w:after="20"/>
            </w:pPr>
            <w:r>
              <w:rPr>
                <w:sz w:val="15"/>
              </w:rPr>
              <w:t>Reproduzir bugs e detectar mutações intencionais.</w:t>
            </w:r>
          </w:p>
        </w:tc>
      </w:tr>
      <w:tr>
        <w:tc>
          <w:tcPr>
            <w:tcW w:type="dxa" w:w="1238"/>
            <w:shd w:fill="F0F5F8"/>
            <w:vAlign w:val="center"/>
          </w:tcPr>
          <w:p>
            <w:pPr>
              <w:spacing w:after="20"/>
            </w:pPr>
            <w:r>
              <w:rPr>
                <w:sz w:val="15"/>
              </w:rPr>
              <w:t>5 · Performance</w:t>
            </w:r>
          </w:p>
        </w:tc>
        <w:tc>
          <w:tcPr>
            <w:tcW w:type="dxa" w:w="4464"/>
            <w:shd w:fill="F0F5F8"/>
            <w:vAlign w:val="center"/>
          </w:tcPr>
          <w:p>
            <w:pPr>
              <w:spacing w:after="20"/>
            </w:pPr>
            <w:r>
              <w:rPr>
                <w:sz w:val="15"/>
              </w:rPr>
              <w:t>#15 benchmarks e ajustes fundamentados em dados.</w:t>
            </w:r>
          </w:p>
        </w:tc>
        <w:tc>
          <w:tcPr>
            <w:tcW w:type="dxa" w:w="3514"/>
            <w:shd w:fill="F0F5F8"/>
            <w:vAlign w:val="center"/>
          </w:tcPr>
          <w:p>
            <w:pPr>
              <w:spacing w:after="20"/>
            </w:pPr>
            <w:r>
              <w:rPr>
                <w:sz w:val="15"/>
              </w:rPr>
              <w:t>Metas de FPS/P95/custo aprovadas e medição antes/depois.</w:t>
            </w:r>
          </w:p>
        </w:tc>
      </w:tr>
    </w:tbl>
    <w:p>
      <w:pPr>
        <w:spacing w:after="20"/>
      </w:pPr>
    </w:p>
    <w:p>
      <w:r>
        <w:t>Importante: as etapas são uma sugestão. O responsável aprova individualmente as decisões materiais. Não executar automaticamente todos os itens nem reordenar o roadmap de modo silencioso. Prefira PRs pequenos e reversíveis, com critérios de aceitação explícitos.</w:t>
      </w:r>
    </w:p>
    <w:p>
      <w:pPr>
        <w:pStyle w:val="Heading2"/>
      </w:pPr>
      <w:r>
        <w:t>Contrato para toda mudança futura</w:t>
      </w:r>
    </w:p>
    <w:p>
      <w:pPr>
        <w:pStyle w:val="ListBullet"/>
      </w:pPr>
      <w:r>
        <w:t>Pré-voo: branch/ref, commit, status local, arquivos relacionados, documentação e scripts; verificar escritor único no checkout oficial.</w:t>
      </w:r>
    </w:p>
    <w:p>
      <w:pPr>
        <w:pStyle w:val="ListBullet"/>
      </w:pPr>
      <w:r>
        <w:t>Contratos: registrar regra aprovada, hipótese, conflito, escopo exato e critério observável antes de editar.</w:t>
      </w:r>
    </w:p>
    <w:p>
      <w:pPr>
        <w:pStyle w:val="ListBullet"/>
      </w:pPr>
      <w:r>
        <w:t>TDD: teste de caracterização para o estado atual; RED para defeito ou regra acordada; mudança mínima; GREEN; regressão mais ampla.</w:t>
      </w:r>
    </w:p>
    <w:p>
      <w:pPr>
        <w:pStyle w:val="ListBullet"/>
      </w:pPr>
      <w:r>
        <w:t>Diagnóstico: salvar seed, entradas, tick, Move, VFX e versão; distinguir falha reproduzida de hipótese.</w:t>
      </w:r>
    </w:p>
    <w:p>
      <w:pPr>
        <w:pStyle w:val="ListBullet"/>
      </w:pPr>
      <w:r>
        <w:t>Integração: preservar `file://`, HTML único, presets, Undo/Redo, save/load, testes e portal quando nova entrega for pública.</w:t>
      </w:r>
    </w:p>
    <w:p>
      <w:pPr>
        <w:pStyle w:val="ListBullet"/>
      </w:pPr>
      <w:r>
        <w:t>Entrega: diff, hash, branch, resultado real de comandos, revisão independente e pendências; não declarar aprovado visualmente sem responsável.</w:t>
      </w:r>
    </w:p>
    <w:p>
      <w:pPr>
        <w:pStyle w:val="Heading1"/>
      </w:pPr>
      <w:r>
        <w:t>4  •  Uso OBRIGATÓRIO de Superpowers, Superskills e GameDev Skills</w:t>
      </w:r>
    </w:p>
    <w:p>
      <w:r>
        <w:t>Escopo verificado: as GameDev Skills estão versionadas em `.claude/skills/`, com roteador `arenamon-routing`. Os pacotes externos Superpowers (obra/superpowers) e Claude Superskills (ericgandrade/claude-superskills) NÃO aparecem no inventário versionado desse repositório. Isso NÃO prova ausência no computador do Claude: a disponibilidade real tem de ser verificada na sessão de execução.</w:t>
      </w:r>
    </w:p>
    <w:p>
      <w:r>
        <w:t>Superpowers é uma metodologia/coleção externa; Claude Superskills é outro pacote externo. Não confundir ambos com GameDev Skills. Não inventar nomes de comandos, saídas, instalações ou invocações.</w:t>
      </w:r>
    </w:p>
    <w:p>
      <w:pPr>
        <w:pStyle w:val="Heading2"/>
      </w:pPr>
      <w:r>
        <w:t>Quatro obrigações, sem atalhos</w:t>
      </w:r>
    </w:p>
    <w:p>
      <w:pPr>
        <w:pStyle w:val="ListNumber"/>
      </w:pPr>
      <w:r>
        <w:t>Descoberta: no início do Claude Code, inspecionar a lista efetiva de plugins/skills e ler `AGENTS.md`, `.claude/skills/arenamon-routing/SKILL.md` e as fontes normativas. Registrar se `using-superpowers` e os Superskills estão carregados. Disponibilidade em GitHub público não equivale a instalação.</w:t>
      </w:r>
    </w:p>
    <w:p>
      <w:pPr>
        <w:pStyle w:val="ListNumber"/>
      </w:pPr>
      <w:r>
        <w:t>Invocação: usar de verdade `using-superpowers`, `brainstorming` (somente para ambiguidades), `writing-plans`, `test-driven-development`, `systematic-debugging`, `verification-before-completion` e `requesting-code-review` conforme as skills efetivamente oferecidas. Para Superskills, buscar `agent-skill-discovery`, `agent-skill-orchestrator`, `senior-solution-architect`, `writing-plans` e `executing-plans` ou equivalentes realmente disponíveis. NÃO fingir slash commands.</w:t>
      </w:r>
    </w:p>
    <w:p>
      <w:pPr>
        <w:pStyle w:val="ListNumber"/>
      </w:pPr>
      <w:r>
        <w:t>GameDev especializada: `physics-tuning` para colisões; `performance-optimization` para benchmarks; `game-ai`/`ai-behavior-trees-utility-ai` para IA; `game-feel` e `shader-programming` para VFX; `camera-systems` quando pertinente; `threejs-*` para renderer, GLB e materiais. Ler SKILL.md no momento da tarefa; normas do Arenamon prevalecem.</w:t>
      </w:r>
    </w:p>
    <w:p>
      <w:pPr>
        <w:pStyle w:val="ListNumber"/>
      </w:pPr>
      <w:r>
        <w:t>Prova: toda fase contém matriz data/hora, skill REALMENTE invocada, ferramenta/comando real, arquivo da skill lido, artefato produzido, resultado, evidência e eventuais falhas. Se Superpowers ou Claude Superskills estiverem indisponíveis, BLOQUEAR início da implementação, relatar exatamente o que falta e solicitar autorização para instalar/habilitar. Não substituí-los em silêncio.</w:t>
      </w:r>
    </w:p>
    <w:p>
      <w:r>
        <w:t>Nota sobre worktrees: práticas genéricas de Superpowers para worktrees não autorizam clones externos nem dois escritores simultâneos no checkout oficial. `AGENTS.md` prevalece. Skills não alteram decisões de produto.</w:t>
      </w:r>
    </w:p>
    <w:p>
      <w:pPr>
        <w:pStyle w:val="Heading2"/>
      </w:pPr>
      <w:r>
        <w:t>Matriz mínima de evidências de skills</w:t>
      </w:r>
    </w:p>
    <w:tbl>
      <w:tblPr>
        <w:tblStyle w:val="TableGrid"/>
        <w:tblW w:type="auto" w:w="0"/>
        <w:jc w:val="center"/>
        <w:tblLook w:firstColumn="1" w:firstRow="1" w:lastColumn="0" w:lastRow="0" w:noHBand="0" w:noVBand="1" w:val="04A0"/>
      </w:tblPr>
      <w:tblGrid>
        <w:gridCol w:w="3192"/>
        <w:gridCol w:w="3192"/>
        <w:gridCol w:w="3192"/>
      </w:tblGrid>
      <w:tr>
        <w:tc>
          <w:tcPr>
            <w:tcW w:type="dxa" w:w="1584"/>
            <w:shd w:fill="1E4260"/>
            <w:vAlign w:val="center"/>
          </w:tcPr>
          <w:p>
            <w:r>
              <w:rPr>
                <w:b/>
                <w:color w:val="FFFFFF"/>
                <w:sz w:val="16"/>
              </w:rPr>
              <w:t>ETAPA</w:t>
            </w:r>
          </w:p>
        </w:tc>
        <w:tc>
          <w:tcPr>
            <w:tcW w:type="dxa" w:w="3974"/>
            <w:shd w:fill="1E4260"/>
            <w:vAlign w:val="center"/>
          </w:tcPr>
          <w:p>
            <w:r>
              <w:rPr>
                <w:b/>
                <w:color w:val="FFFFFF"/>
                <w:sz w:val="16"/>
              </w:rPr>
              <w:t>SKILL ESPERADA (SE DISPONÍVEL)</w:t>
            </w:r>
          </w:p>
        </w:tc>
        <w:tc>
          <w:tcPr>
            <w:tcW w:type="dxa" w:w="3658"/>
            <w:shd w:fill="1E4260"/>
            <w:vAlign w:val="center"/>
          </w:tcPr>
          <w:p>
            <w:r>
              <w:rPr>
                <w:b/>
                <w:color w:val="FFFFFF"/>
                <w:sz w:val="16"/>
              </w:rPr>
              <w:t>EVIDÊNCIA OBRIGATÓRIA</w:t>
            </w:r>
          </w:p>
        </w:tc>
      </w:tr>
      <w:tr>
        <w:tc>
          <w:tcPr>
            <w:tcW w:type="dxa" w:w="1584"/>
            <w:vAlign w:val="center"/>
          </w:tcPr>
          <w:p>
            <w:pPr>
              <w:spacing w:after="20"/>
            </w:pPr>
            <w:r>
              <w:rPr>
                <w:sz w:val="15"/>
              </w:rPr>
              <w:t>Descoberta</w:t>
            </w:r>
          </w:p>
        </w:tc>
        <w:tc>
          <w:tcPr>
            <w:tcW w:type="dxa" w:w="3974"/>
            <w:vAlign w:val="center"/>
          </w:tcPr>
          <w:p>
            <w:pPr>
              <w:spacing w:after="20"/>
            </w:pPr>
            <w:r>
              <w:rPr>
                <w:sz w:val="15"/>
              </w:rPr>
              <w:t>Superpowers: using-superpowers / Superskills: agent-skill-discovery</w:t>
            </w:r>
          </w:p>
        </w:tc>
        <w:tc>
          <w:tcPr>
            <w:tcW w:type="dxa" w:w="3658"/>
            <w:vAlign w:val="center"/>
          </w:tcPr>
          <w:p>
            <w:pPr>
              <w:spacing w:after="20"/>
            </w:pPr>
            <w:r>
              <w:rPr>
                <w:sz w:val="15"/>
              </w:rPr>
              <w:t>Lista efetiva de skills, proveniência, versão e leitura de SKILL.md</w:t>
            </w:r>
          </w:p>
        </w:tc>
      </w:tr>
      <w:tr>
        <w:tc>
          <w:tcPr>
            <w:tcW w:type="dxa" w:w="1584"/>
            <w:shd w:fill="F0F5F8"/>
            <w:vAlign w:val="center"/>
          </w:tcPr>
          <w:p>
            <w:pPr>
              <w:spacing w:after="20"/>
            </w:pPr>
            <w:r>
              <w:rPr>
                <w:sz w:val="15"/>
              </w:rPr>
              <w:t>Auditoria/arquitetura</w:t>
            </w:r>
          </w:p>
        </w:tc>
        <w:tc>
          <w:tcPr>
            <w:tcW w:type="dxa" w:w="3974"/>
            <w:shd w:fill="F0F5F8"/>
            <w:vAlign w:val="center"/>
          </w:tcPr>
          <w:p>
            <w:pPr>
              <w:spacing w:after="20"/>
            </w:pPr>
            <w:r>
              <w:rPr>
                <w:sz w:val="15"/>
              </w:rPr>
              <w:t>Superskills: senior-solution-architect / GameDev: arenamon-routing</w:t>
            </w:r>
          </w:p>
        </w:tc>
        <w:tc>
          <w:tcPr>
            <w:tcW w:type="dxa" w:w="3658"/>
            <w:shd w:fill="F0F5F8"/>
            <w:vAlign w:val="center"/>
          </w:tcPr>
          <w:p>
            <w:pPr>
              <w:spacing w:after="20"/>
            </w:pPr>
            <w:r>
              <w:rPr>
                <w:sz w:val="15"/>
              </w:rPr>
              <w:t>Mapa de código, contradições documentadas, riscos</w:t>
            </w:r>
          </w:p>
        </w:tc>
      </w:tr>
      <w:tr>
        <w:tc>
          <w:tcPr>
            <w:tcW w:type="dxa" w:w="1584"/>
            <w:vAlign w:val="center"/>
          </w:tcPr>
          <w:p>
            <w:pPr>
              <w:spacing w:after="20"/>
            </w:pPr>
            <w:r>
              <w:rPr>
                <w:sz w:val="15"/>
              </w:rPr>
              <w:t>Plano</w:t>
            </w:r>
          </w:p>
        </w:tc>
        <w:tc>
          <w:tcPr>
            <w:tcW w:type="dxa" w:w="3974"/>
            <w:vAlign w:val="center"/>
          </w:tcPr>
          <w:p>
            <w:pPr>
              <w:spacing w:after="20"/>
            </w:pPr>
            <w:r>
              <w:rPr>
                <w:sz w:val="15"/>
              </w:rPr>
              <w:t>Superpowers: writing-plans / Superskills: writing-plans</w:t>
            </w:r>
          </w:p>
        </w:tc>
        <w:tc>
          <w:tcPr>
            <w:tcW w:type="dxa" w:w="3658"/>
            <w:vAlign w:val="center"/>
          </w:tcPr>
          <w:p>
            <w:pPr>
              <w:spacing w:after="20"/>
            </w:pPr>
            <w:r>
              <w:rPr>
                <w:sz w:val="15"/>
              </w:rPr>
              <w:t>Plano versionado, gates de aprovação e tarefas pequenas</w:t>
            </w:r>
          </w:p>
        </w:tc>
      </w:tr>
      <w:tr>
        <w:tc>
          <w:tcPr>
            <w:tcW w:type="dxa" w:w="1584"/>
            <w:shd w:fill="F0F5F8"/>
            <w:vAlign w:val="center"/>
          </w:tcPr>
          <w:p>
            <w:pPr>
              <w:spacing w:after="20"/>
            </w:pPr>
            <w:r>
              <w:rPr>
                <w:sz w:val="15"/>
              </w:rPr>
              <w:t>TDD/debug</w:t>
            </w:r>
          </w:p>
        </w:tc>
        <w:tc>
          <w:tcPr>
            <w:tcW w:type="dxa" w:w="3974"/>
            <w:shd w:fill="F0F5F8"/>
            <w:vAlign w:val="center"/>
          </w:tcPr>
          <w:p>
            <w:pPr>
              <w:spacing w:after="20"/>
            </w:pPr>
            <w:r>
              <w:rPr>
                <w:sz w:val="15"/>
              </w:rPr>
              <w:t>Superpowers: test-driven-development, systematic-debugging</w:t>
            </w:r>
          </w:p>
        </w:tc>
        <w:tc>
          <w:tcPr>
            <w:tcW w:type="dxa" w:w="3658"/>
            <w:shd w:fill="F0F5F8"/>
            <w:vAlign w:val="center"/>
          </w:tcPr>
          <w:p>
            <w:pPr>
              <w:spacing w:after="20"/>
            </w:pPr>
            <w:r>
              <w:rPr>
                <w:sz w:val="15"/>
              </w:rPr>
              <w:t>RED reproduzível, causa, GREEN, regressões</w:t>
            </w:r>
          </w:p>
        </w:tc>
      </w:tr>
      <w:tr>
        <w:tc>
          <w:tcPr>
            <w:tcW w:type="dxa" w:w="1584"/>
            <w:vAlign w:val="center"/>
          </w:tcPr>
          <w:p>
            <w:pPr>
              <w:spacing w:after="20"/>
            </w:pPr>
            <w:r>
              <w:rPr>
                <w:sz w:val="15"/>
              </w:rPr>
              <w:t>Implementação</w:t>
            </w:r>
          </w:p>
        </w:tc>
        <w:tc>
          <w:tcPr>
            <w:tcW w:type="dxa" w:w="3974"/>
            <w:vAlign w:val="center"/>
          </w:tcPr>
          <w:p>
            <w:pPr>
              <w:spacing w:after="20"/>
            </w:pPr>
            <w:r>
              <w:rPr>
                <w:sz w:val="15"/>
              </w:rPr>
              <w:t>Superskills: executing-plans / GameDev por domínio</w:t>
            </w:r>
          </w:p>
        </w:tc>
        <w:tc>
          <w:tcPr>
            <w:tcW w:type="dxa" w:w="3658"/>
            <w:vAlign w:val="center"/>
          </w:tcPr>
          <w:p>
            <w:pPr>
              <w:spacing w:after="20"/>
            </w:pPr>
            <w:r>
              <w:rPr>
                <w:sz w:val="15"/>
              </w:rPr>
              <w:t>Diff limitado, evidências do domínio e testes</w:t>
            </w:r>
          </w:p>
        </w:tc>
      </w:tr>
      <w:tr>
        <w:tc>
          <w:tcPr>
            <w:tcW w:type="dxa" w:w="1584"/>
            <w:shd w:fill="F0F5F8"/>
            <w:vAlign w:val="center"/>
          </w:tcPr>
          <w:p>
            <w:pPr>
              <w:spacing w:after="20"/>
            </w:pPr>
            <w:r>
              <w:rPr>
                <w:sz w:val="15"/>
              </w:rPr>
              <w:t>Fechamento</w:t>
            </w:r>
          </w:p>
        </w:tc>
        <w:tc>
          <w:tcPr>
            <w:tcW w:type="dxa" w:w="3974"/>
            <w:shd w:fill="F0F5F8"/>
            <w:vAlign w:val="center"/>
          </w:tcPr>
          <w:p>
            <w:pPr>
              <w:spacing w:after="20"/>
            </w:pPr>
            <w:r>
              <w:rPr>
                <w:sz w:val="15"/>
              </w:rPr>
              <w:t>Superpowers: verification-before-completion, requesting-code-review</w:t>
            </w:r>
          </w:p>
        </w:tc>
        <w:tc>
          <w:tcPr>
            <w:tcW w:type="dxa" w:w="3658"/>
            <w:shd w:fill="F0F5F8"/>
            <w:vAlign w:val="center"/>
          </w:tcPr>
          <w:p>
            <w:pPr>
              <w:spacing w:after="20"/>
            </w:pPr>
            <w:r>
              <w:rPr>
                <w:sz w:val="15"/>
              </w:rPr>
              <w:t>Saídas reais, parecer de revisão, hash, bloqueios</w:t>
            </w:r>
          </w:p>
        </w:tc>
      </w:tr>
    </w:tbl>
    <w:p>
      <w:pPr>
        <w:spacing w:after="20"/>
      </w:pPr>
    </w:p>
    <w:p>
      <w:pPr>
        <w:pStyle w:val="Heading1"/>
      </w:pPr>
      <w:r>
        <w:t>5  •  PROMPT INDEPENDENTE E OPERACIONAL PARA CLAUDE CODE</w:t>
      </w:r>
    </w:p>
    <w:p>
      <w:pPr>
        <w:pStyle w:val="Small"/>
      </w:pPr>
      <w:r>
        <w:t>INSTRUÇÕES: copiar integralmente o texto a seguir para o Claude quando for autorizada uma fase. O prompt obriga pré-voo, uso verificável das skills e impedimento de suposições. Não constitui autorização automática para implementar todas as 15 propostas.</w:t>
      </w:r>
    </w:p>
    <w:p>
      <w:pPr>
        <w:spacing w:after="180"/>
      </w:pPr>
      <w:r>
        <w:rPr>
          <w:sz w:val="17"/>
        </w:rPr>
        <w:t>Você está trabalhando no repositório OFICIAL Ziaker/Arenamon (https://github.com/Ziaker/Arenamon), projeto de combate 3D offline baseado em Three.js/JavaScript. Sua missão é executar SOMENTE a fase que o responsável aprovar, com rastreabilidade e uso comprovado de Superpowers, Claude Superskills e GameDev Agent Skills. O documento ARENAMON_PLANO_15_MELHORIAS_IA_MOVES_DEBUG_PERFORMANCE_2026-10-23.docx é plano/proposta, NÃO aprovação para refatorar ou mudar regras.</w:t>
      </w:r>
    </w:p>
    <w:p>
      <w:pPr>
        <w:spacing w:after="180"/>
      </w:pPr>
      <w:r>
        <w:rPr>
          <w:sz w:val="17"/>
        </w:rPr>
        <w:t>GATE 0 — SEM CÓDIGO ANTES DE INSPECIONAR. Abra AGENTS.md, docs/REGRAS_CRIACAO_MOVES.md, docs/MOVES_DECISOES_RODADAS.md, docs/MUSHROOM_MOVES_DECISOES.md, docs/PADRAO_ATELIES_VFX.md, docs/PROPOSTA_REFATORACAO_ESTADO_GLOBAL.md, docs/VERIFICACOES.md, docs/INDICE_MODULOS.md, o código atual e os testes do subsistema alvo. Execute git status --short --branch, git remote -v, git fetch origin, git log -1 e npm run verify:workspace no checkout local oficial. Não presuma que o commit-base do documento ainda é HEAD. Confirme que há um único escritor, que não há edições conflitantes, e que não precisa tocar outras pastas. Não use clones externos, worktrees permanentes ou force push. Leia a documentação de decisão sem reescrevê-la.</w:t>
      </w:r>
    </w:p>
    <w:p>
      <w:pPr>
        <w:spacing w:after="180"/>
      </w:pPr>
      <w:r>
        <w:rPr>
          <w:sz w:val="17"/>
        </w:rPr>
        <w:t>GATE 1 — SKILLS OBRIGATÓRIAS E PROVADAS. Use o mecanismo REAL de descoberta/invocação da sessão Claude Code. Verifique existência dos pacotes Superpowers (obra/superpowers) e Claude Superskills (ericgandrade/claude-superskills), independentemente. Carregue a skill usando-superpowers/using-superpowers e a skill de descoberta do Claude Superskills, se presentes, e leia o seu SKILL.md. Não deduza instalação pela existência do GitHub público. Não invente chamadas, versões ou comandos. Se qualquer pacote obrigatório estiver ausente ou desabilitado, NÃO inicie implementação; informe pacote ausente, prova de ausência, procedimento compatível para instalar/habilitar e peça autorização antes de instalar. Nunca declare skill usada sem invocação efetiva e evidência.</w:t>
      </w:r>
    </w:p>
    <w:p>
      <w:pPr>
        <w:spacing w:after="180"/>
      </w:pPr>
      <w:r>
        <w:rPr>
          <w:sz w:val="17"/>
        </w:rPr>
        <w:t>De Superpowers, invoque skills reais de brainstorming (apenas para ambiguidades), writing-plans, test-driven-development, systematic-debugging, verification-before-completion e requesting-code-review conforme a etapa, usando o nome realmente exposto pela instalação. De Claude Superskills, use agent-skill-discovery, agent-skill-orchestrator, senior-solution-architect, writing-plans e executing-plans, se realmente disponíveis, sem duplicar tarefas de forma inútil. Para necessidades do domínio, carregue a skill .claude/skills/arenamon-routing/SKILL.md e as GameDev Skills correspondentes: physics-tuning, performance-optimization, game-ai, ai-behavior-trees-utility-ai, game-feel, shader-programming, camera-systems, threejs-scene-setup, threejs-gltf-loading e threejs-materials-lighting, de acordo com a área realmente afetada. AGENTS.md e regras aprovadas sempre prevalecem sobre skills genéricas.</w:t>
      </w:r>
    </w:p>
    <w:p>
      <w:pPr>
        <w:spacing w:after="180"/>
      </w:pPr>
      <w:r>
        <w:rPr>
          <w:sz w:val="17"/>
        </w:rPr>
        <w:t>GATE 2 — CLASSIFIQUE E PEÇA APROVAÇÃO. Traga uma tabela FATO VERIFICADO / INFERÊNCIA / HIPÓTESE / DECISÃO PENDENTE. Liste todos os arquivos reais a alterar, comandos de teste e dependências. Se uma regra conflitar com instruções atuais, exponha o conflito; não escolha silenciosamente. NÃO transforme os 15 candidatos em tarefas já aprovadas. Para mudança estrutural (manifesto, ciclo global C, formato de replay, dependências, design do Workbench, regras de negócio) apresente alternativas e aguarde decisão expressa. Mantenha os valores e os resultados visuais homologados. Não introduza novo motor ou arquitetura sem aprovação.</w:t>
      </w:r>
    </w:p>
    <w:p>
      <w:pPr>
        <w:spacing w:after="180"/>
      </w:pPr>
      <w:r>
        <w:rPr>
          <w:sz w:val="17"/>
        </w:rPr>
        <w:t>GATE 3 — PLANEJAMENTO VERSIONÁVEL. Escreva plano pequeno por fase usando Superpowers writing-plans e Claude Superskills writing-plans realmente invocados. Defina explicitamente critério RED/GREEN, testes de caracterização, arquivos afetados, validação UI/browser quando aplicável, cenário de rollback, custo/performance e critérios de aceite. Se o plano for somente documental, termine ali; NÃO edite o jogo. Se a fase já estiver aprovada, execute tarefas sequencialmente sob controle de escopo; não faça 15 refatorações simultâneas.</w:t>
      </w:r>
    </w:p>
    <w:p>
      <w:pPr>
        <w:spacing w:after="180"/>
      </w:pPr>
      <w:r>
        <w:rPr>
          <w:sz w:val="17"/>
        </w:rPr>
        <w:t>GATE 4 — IMPLEMENTAÇÃO MÍNIMA E TDD REAL. Primeiro demonstre um teste RED que falha pelo motivo esperado; então faça mudança mínima; execute GREEN e testes de regressão. Em bugs, ative systematic-debugging ANTES de propor correção. Para Moves, teste recursos, fase de cobrança, PL, frames/ticks, ar, plataforma, paredes, colisão, guard, dodge, tackle, hitstop, hitstun, cancelamento, IA, VFX, save/load, seeds, replay e cenário negativo conforme aplicabilidade. Não declare teste “aprovado” só porque o script existe. Para parâmetros, teste defaults versus min/max e cobertura dos quatro elementais. Para otimização, rode benchmark reproduzível antes/depois; nunca sacrificar física por FPS sem decisão.</w:t>
      </w:r>
    </w:p>
    <w:p>
      <w:pPr>
        <w:spacing w:after="180"/>
      </w:pPr>
      <w:r>
        <w:rPr>
          <w:sz w:val="17"/>
        </w:rPr>
        <w:t>GATE 5 — VISUAL, INTEGRAÇÃO E ENTREGA. Todos os parâmetros relevantes devem ser editáveis com rótulo, unidade, ajuda, limites, Undo/Redo e export/import. Entrega acessível no portal oficial em até dois cliques quando uma UI/artefato é criado. Preserve execução HTML único/offline `file://`; não adicione CDN. Gere capturas/relatórios em caminhos oficiais apenas quando solicitados ou exigidos pelos contratos da fase. Execute typecheck, build afetado e testes pertinentes com saída real; documente impossibilidades. Faça revisão independente com skill de code review, compare o diff e confirme a sincronização Git local/remoto antes de declarar entrega. Não execute mudanças não solicitadas no Studio nem no protótipo legado.</w:t>
      </w:r>
    </w:p>
    <w:p>
      <w:pPr>
        <w:spacing w:after="180"/>
      </w:pPr>
      <w:r>
        <w:rPr>
          <w:sz w:val="17"/>
        </w:rPr>
        <w:t>REGISTRO DE PROVA OBRIGATÓRIO, POR ETAPA: data/hora | ferramenta real | skill real e versão/proveniência | SKILL.md lido | comando ou invocação | arquivo ou teste afetado | resultado observado | link/artefato de evidência | limitação. Registro genérico “usei superpowers” é INVÁLIDO. Se houver falta de skill, teste, modelo local, permissão ou ambiente gráfico, marque BLOQUEADO e pare a operação que dependa dele.</w:t>
      </w:r>
    </w:p>
    <w:p>
      <w:pPr>
        <w:spacing w:after="180"/>
      </w:pPr>
      <w:r>
        <w:rPr>
          <w:sz w:val="17"/>
        </w:rPr>
        <w:t>RESPOSTA FINAL OBRIGATÓRIA: (1) commit-base e branch auditados; (2) decisões e status de aprovação; (3) skills instaladas/invocadas com prova e indisponíveis; (4) o que foi de fato editado, com caminhos e diff; (5) testes reais executados, quantidade, falhas e ambiente; (6) comportamentos e arquivos preservados; (7) PR e commit remoto verificados quando houver publicação; (8) limitações e pendências. Sem alegar implementação quando apenas escreveu proposta ou patch."</w:t>
      </w:r>
    </w:p>
    <w:p>
      <w:pPr>
        <w:pStyle w:val="Heading1"/>
      </w:pPr>
      <w:r>
        <w:t>6  •  Referências verificadas</w:t>
      </w:r>
    </w:p>
    <w:p>
      <w:pPr>
        <w:pStyle w:val="Small"/>
      </w:pPr>
      <w:r>
        <w:t>Todos os arquivos abaixo são permalinks do commit 052b4fe. Clique no caminho para abrir a fonte exata no GitHub.</w:t>
      </w:r>
    </w:p>
    <w:p>
      <w:pPr>
        <w:pStyle w:val="Small"/>
      </w:pPr>
      <w:r>
        <w:t xml:space="preserve">Repositório e regras: </w:t>
      </w:r>
      <w:hyperlink r:id="rId11">
        <w:r>
          <w:rPr>
            <w:color w:val="146B86"/>
            <w:u w:val="single"/>
          </w:rPr>
          <w:t>AGENTS.md</w:t>
        </w:r>
      </w:hyperlink>
    </w:p>
    <w:p>
      <w:pPr>
        <w:pStyle w:val="Small"/>
      </w:pPr>
      <w:r>
        <w:t xml:space="preserve">Contrato de Moves: </w:t>
      </w:r>
      <w:hyperlink r:id="rId12">
        <w:r>
          <w:rPr>
            <w:color w:val="146B86"/>
            <w:u w:val="single"/>
          </w:rPr>
          <w:t>prototypes/combat-lab/src/sim/moves.js</w:t>
        </w:r>
      </w:hyperlink>
    </w:p>
    <w:p>
      <w:pPr>
        <w:pStyle w:val="Small"/>
      </w:pPr>
      <w:r>
        <w:t xml:space="preserve">Registro dos novos Moves: </w:t>
      </w:r>
      <w:hyperlink r:id="rId13">
        <w:r>
          <w:rPr>
            <w:color w:val="146B86"/>
            <w:u w:val="single"/>
          </w:rPr>
          <w:t>prototypes/combat-lab/src/sim/moves/new-moves.js</w:t>
        </w:r>
      </w:hyperlink>
    </w:p>
    <w:p>
      <w:pPr>
        <w:pStyle w:val="Small"/>
      </w:pPr>
      <w:r>
        <w:t xml:space="preserve">Configuração / Seed Bomb: </w:t>
      </w:r>
      <w:hyperlink r:id="rId14">
        <w:r>
          <w:rPr>
            <w:color w:val="146B86"/>
            <w:u w:val="single"/>
          </w:rPr>
          <w:t>prototypes/combat-lab/src/sim/config.js</w:t>
        </w:r>
      </w:hyperlink>
    </w:p>
    <w:p>
      <w:pPr>
        <w:pStyle w:val="Small"/>
      </w:pPr>
      <w:r>
        <w:t xml:space="preserve">Sliders e metadados: </w:t>
      </w:r>
      <w:hyperlink r:id="rId15">
        <w:r>
          <w:rPr>
            <w:color w:val="146B86"/>
            <w:u w:val="single"/>
          </w:rPr>
          <w:t>prototypes/combat-lab/src/ui/moves-panel.js</w:t>
        </w:r>
      </w:hyperlink>
    </w:p>
    <w:p>
      <w:pPr>
        <w:pStyle w:val="Small"/>
      </w:pPr>
      <w:r>
        <w:t xml:space="preserve">Cobertura dos sliders: </w:t>
      </w:r>
      <w:hyperlink r:id="rId16">
        <w:r>
          <w:rPr>
            <w:color w:val="146B86"/>
            <w:u w:val="single"/>
          </w:rPr>
          <w:t>prototypes/combat-lab/test/moves-params.test.mjs</w:t>
        </w:r>
      </w:hyperlink>
    </w:p>
    <w:p>
      <w:pPr>
        <w:pStyle w:val="Small"/>
      </w:pPr>
      <w:r>
        <w:t xml:space="preserve">Tipagem JS: </w:t>
      </w:r>
      <w:hyperlink r:id="rId17">
        <w:r>
          <w:rPr>
            <w:color w:val="146B86"/>
            <w:u w:val="single"/>
          </w:rPr>
          <w:t>prototypes/combat-lab/tsconfig.json</w:t>
        </w:r>
      </w:hyperlink>
    </w:p>
    <w:p>
      <w:pPr>
        <w:pStyle w:val="Small"/>
      </w:pPr>
      <w:r>
        <w:t xml:space="preserve">Estratégia da IA: </w:t>
      </w:r>
      <w:hyperlink r:id="rId18">
        <w:r>
          <w:rPr>
            <w:color w:val="146B86"/>
            <w:u w:val="single"/>
          </w:rPr>
          <w:t>prototypes/combat-lab/src/sim/move-strategy.js</w:t>
        </w:r>
      </w:hyperlink>
    </w:p>
    <w:p>
      <w:pPr>
        <w:pStyle w:val="Small"/>
      </w:pPr>
      <w:r>
        <w:t xml:space="preserve">Replays e gravações: </w:t>
      </w:r>
      <w:hyperlink r:id="rId19">
        <w:r>
          <w:rPr>
            <w:color w:val="146B86"/>
            <w:u w:val="single"/>
          </w:rPr>
          <w:t>prototypes/combat-lab/src/sim/recording.js</w:t>
        </w:r>
      </w:hyperlink>
    </w:p>
    <w:p>
      <w:pPr>
        <w:pStyle w:val="Small"/>
      </w:pPr>
      <w:r>
        <w:t xml:space="preserve">Perfis e benchmarks: </w:t>
      </w:r>
      <w:hyperlink r:id="rId20">
        <w:r>
          <w:rPr>
            <w:color w:val="146B86"/>
            <w:u w:val="single"/>
          </w:rPr>
          <w:t>prototypes/combat-lab/src/ui/perf-panel.js</w:t>
        </w:r>
      </w:hyperlink>
    </w:p>
    <w:p>
      <w:pPr>
        <w:pStyle w:val="Small"/>
      </w:pPr>
      <w:r>
        <w:t xml:space="preserve">Normas para Moves: </w:t>
      </w:r>
      <w:hyperlink r:id="rId21">
        <w:r>
          <w:rPr>
            <w:color w:val="146B86"/>
            <w:u w:val="single"/>
          </w:rPr>
          <w:t>docs/REGRAS_CRIACAO_MOVES.md</w:t>
        </w:r>
      </w:hyperlink>
    </w:p>
    <w:p>
      <w:pPr>
        <w:pStyle w:val="Small"/>
      </w:pPr>
      <w:r>
        <w:t xml:space="preserve">Padrão visual dos VFX: </w:t>
      </w:r>
      <w:hyperlink r:id="rId22">
        <w:r>
          <w:rPr>
            <w:color w:val="146B86"/>
            <w:u w:val="single"/>
          </w:rPr>
          <w:t>docs/PADRAO_ATELIES_VFX.md</w:t>
        </w:r>
      </w:hyperlink>
    </w:p>
    <w:p>
      <w:pPr>
        <w:pStyle w:val="Small"/>
      </w:pPr>
      <w:r>
        <w:t xml:space="preserve">Refatoração NÃO autorizada: </w:t>
      </w:r>
      <w:hyperlink r:id="rId23">
        <w:r>
          <w:rPr>
            <w:color w:val="146B86"/>
            <w:u w:val="single"/>
          </w:rPr>
          <w:t>docs/PROPOSTA_REFATORACAO_ESTADO_GLOBAL.md</w:t>
        </w:r>
      </w:hyperlink>
    </w:p>
    <w:p>
      <w:pPr>
        <w:pStyle w:val="Small"/>
      </w:pPr>
      <w:r>
        <w:t xml:space="preserve">Caçada de bugs, histórico: </w:t>
      </w:r>
      <w:hyperlink r:id="rId24">
        <w:r>
          <w:rPr>
            <w:color w:val="146B86"/>
            <w:u w:val="single"/>
          </w:rPr>
          <w:t>docs/CACADA_BUGS_2026-10-22.md</w:t>
        </w:r>
      </w:hyperlink>
    </w:p>
    <w:p>
      <w:pPr>
        <w:pStyle w:val="Small"/>
      </w:pPr>
      <w:r>
        <w:t xml:space="preserve">Log de verificações, histórico: </w:t>
      </w:r>
      <w:hyperlink r:id="rId25">
        <w:r>
          <w:rPr>
            <w:color w:val="146B86"/>
            <w:u w:val="single"/>
          </w:rPr>
          <w:t>docs/VERIFICACOES.md</w:t>
        </w:r>
      </w:hyperlink>
    </w:p>
    <w:p>
      <w:pPr>
        <w:pStyle w:val="Small"/>
      </w:pPr>
      <w:r>
        <w:t xml:space="preserve">Roteador das skills: </w:t>
      </w:r>
      <w:hyperlink r:id="rId26">
        <w:r>
          <w:rPr>
            <w:color w:val="146B86"/>
            <w:u w:val="single"/>
          </w:rPr>
          <w:t>.claude/skills/arenamon-routing/SKILL.md</w:t>
        </w:r>
      </w:hyperlink>
    </w:p>
    <w:p>
      <w:pPr>
        <w:pStyle w:val="Small"/>
      </w:pPr>
      <w:r>
        <w:t>Superpowers — obra/superpowers: https://github.com/obra/superpowers</w:t>
      </w:r>
    </w:p>
    <w:p>
      <w:pPr>
        <w:pStyle w:val="Small"/>
      </w:pPr>
      <w:r>
        <w:t>Claude Superskills — ericgandrade/claude-superskills: https://github.com/ericgandrade/claude-superskills</w:t>
      </w:r>
    </w:p>
    <w:p>
      <w:pPr>
        <w:pStyle w:val="Small"/>
      </w:pPr>
      <w:r>
        <w:t>Aviso de evidência: leitura de código e inventário remoto realizados em 23/10/2026; nenhum build, teste, benchmark ou instalação dos pacotes externos foi executado ao produzir este documento. Qualquer implementação posterior deve revalidar HEAD e ambiente.</w:t>
      </w:r>
    </w:p>
    <w:sectPr w:rsidR="00FC693F" w:rsidRPr="0006063C" w:rsidSect="00034616">
      <w:headerReference w:type="default" r:id="rId9"/>
      <w:footerReference w:type="default" r:id="rId10"/>
      <w:pgSz w:w="11909" w:h="16834"/>
      <w:pgMar w:top="1123" w:right="1152" w:bottom="1037" w:left="1181" w:header="461"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Arenamon  •  23 out 2026  •  PLANO / NÃO IMPLEMENTADO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Bdr>
        <w:bottom w:val="single" w:sz="5" w:color="3FA6BC"/>
      </w:pBdr>
    </w:pPr>
    <w:r>
      <w:t>ARENAMON   /   PROPOSTA TÉCNICA E PROMPT OPERACIONAL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12E3E"/>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0375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5C73"/>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E4759"/>
      <w:sz w:val="20"/>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42B46"/>
      <w:spacing w:val="5"/>
      <w:kern w:val="28"/>
      <w:sz w:val="46"/>
      <w:szCs w:val="52"/>
    </w:rPr>
  </w:style>
  <w:style w:type="paragraph" w:styleId="ListBullet">
    <w:name w:val="List Bullet"/>
    <w:basedOn w:val="Normal"/>
    <w:uiPriority w:val="99"/>
    <w:unhideWhenUsed/>
    <w:rsid w:val="00326F90"/>
    <w:pPr>
      <w:numPr>
        <w:numId w:val="1"/>
      </w:numPr>
      <w:spacing w:after="50"/>
      <w:contextualSpacing/>
    </w:pPr>
    <w:rPr>
      <w:rFonts w:ascii="Aptos" w:hAnsi="Aptos"/>
      <w:sz w:val="19"/>
    </w:rPr>
  </w:style>
  <w:style w:type="paragraph" w:styleId="ListNumber">
    <w:name w:val="List Number"/>
    <w:basedOn w:val="Normal"/>
    <w:uiPriority w:val="99"/>
    <w:unhideWhenUsed/>
    <w:rsid w:val="00326F90"/>
    <w:pPr>
      <w:numPr>
        <w:numId w:val="5"/>
      </w:numPr>
      <w:spacing w:after="50"/>
      <w:contextualSpacing/>
    </w:pPr>
    <w:rPr>
      <w:rFonts w:ascii="Aptos" w:hAnsi="Aptos"/>
      <w:sz w:val="19"/>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mall">
    <w:name w:val="Small"/>
    <w:rPr>
      <w:rFonts w:ascii="Aptos" w:hAnsi="Aptos"/>
      <w:color w:val="5C6B7B"/>
      <w:sz w:val="16"/>
    </w:rPr>
  </w:style>
  <w:style w:type="paragraph" w:customStyle="1" w:styleId="Micro">
    <w:name w:val="Micro"/>
    <w:pPr>
      <w:spacing w:after="40"/>
    </w:pPr>
    <w:rPr>
      <w:rFonts w:ascii="Aptos" w:hAnsi="Aptos"/>
      <w:color w:val="5B6C7C"/>
      <w:sz w:val="15"/>
    </w:rPr>
  </w:style>
  <w:style w:type="paragraph" w:customStyle="1" w:styleId="Callout">
    <w:name w:val="Callout"/>
    <w:pPr>
      <w:spacing w:after="140"/>
    </w:pPr>
    <w:rPr>
      <w:rFonts w:ascii="Aptos" w:hAnsi="Aptos"/>
      <w:b/>
      <w:color w:val="105162"/>
      <w:sz w:val="20"/>
    </w:r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iaker/Arenamon/blob/052b4fe19b094aadc57972c43b8311d361ee5f8f/AGENTS.md" TargetMode="External"/><Relationship Id="rId12" Type="http://schemas.openxmlformats.org/officeDocument/2006/relationships/hyperlink" Target="https://github.com/Ziaker/Arenamon/blob/052b4fe19b094aadc57972c43b8311d361ee5f8f/prototypes/combat-lab/src/sim/moves.js" TargetMode="External"/><Relationship Id="rId13" Type="http://schemas.openxmlformats.org/officeDocument/2006/relationships/hyperlink" Target="https://github.com/Ziaker/Arenamon/blob/052b4fe19b094aadc57972c43b8311d361ee5f8f/prototypes/combat-lab/src/sim/moves/new-moves.js" TargetMode="External"/><Relationship Id="rId14" Type="http://schemas.openxmlformats.org/officeDocument/2006/relationships/hyperlink" Target="https://github.com/Ziaker/Arenamon/blob/052b4fe19b094aadc57972c43b8311d361ee5f8f/prototypes/combat-lab/src/sim/config.js" TargetMode="External"/><Relationship Id="rId15" Type="http://schemas.openxmlformats.org/officeDocument/2006/relationships/hyperlink" Target="https://github.com/Ziaker/Arenamon/blob/052b4fe19b094aadc57972c43b8311d361ee5f8f/prototypes/combat-lab/src/ui/moves-panel.js" TargetMode="External"/><Relationship Id="rId16" Type="http://schemas.openxmlformats.org/officeDocument/2006/relationships/hyperlink" Target="https://github.com/Ziaker/Arenamon/blob/052b4fe19b094aadc57972c43b8311d361ee5f8f/prototypes/combat-lab/test/moves-params.test.mjs" TargetMode="External"/><Relationship Id="rId17" Type="http://schemas.openxmlformats.org/officeDocument/2006/relationships/hyperlink" Target="https://github.com/Ziaker/Arenamon/blob/052b4fe19b094aadc57972c43b8311d361ee5f8f/prototypes/combat-lab/tsconfig.json" TargetMode="External"/><Relationship Id="rId18" Type="http://schemas.openxmlformats.org/officeDocument/2006/relationships/hyperlink" Target="https://github.com/Ziaker/Arenamon/blob/052b4fe19b094aadc57972c43b8311d361ee5f8f/prototypes/combat-lab/src/sim/move-strategy.js" TargetMode="External"/><Relationship Id="rId19" Type="http://schemas.openxmlformats.org/officeDocument/2006/relationships/hyperlink" Target="https://github.com/Ziaker/Arenamon/blob/052b4fe19b094aadc57972c43b8311d361ee5f8f/prototypes/combat-lab/src/sim/recording.js" TargetMode="External"/><Relationship Id="rId20" Type="http://schemas.openxmlformats.org/officeDocument/2006/relationships/hyperlink" Target="https://github.com/Ziaker/Arenamon/blob/052b4fe19b094aadc57972c43b8311d361ee5f8f/prototypes/combat-lab/src/ui/perf-panel.js" TargetMode="External"/><Relationship Id="rId21" Type="http://schemas.openxmlformats.org/officeDocument/2006/relationships/hyperlink" Target="https://github.com/Ziaker/Arenamon/blob/052b4fe19b094aadc57972c43b8311d361ee5f8f/docs/REGRAS_CRIACAO_MOVES.md" TargetMode="External"/><Relationship Id="rId22" Type="http://schemas.openxmlformats.org/officeDocument/2006/relationships/hyperlink" Target="https://github.com/Ziaker/Arenamon/blob/052b4fe19b094aadc57972c43b8311d361ee5f8f/docs/PADRAO_ATELIES_VFX.md" TargetMode="External"/><Relationship Id="rId23" Type="http://schemas.openxmlformats.org/officeDocument/2006/relationships/hyperlink" Target="https://github.com/Ziaker/Arenamon/blob/052b4fe19b094aadc57972c43b8311d361ee5f8f/docs/PROPOSTA_REFATORACAO_ESTADO_GLOBAL.md" TargetMode="External"/><Relationship Id="rId24" Type="http://schemas.openxmlformats.org/officeDocument/2006/relationships/hyperlink" Target="https://github.com/Ziaker/Arenamon/blob/052b4fe19b094aadc57972c43b8311d361ee5f8f/docs/CACADA_BUGS_2026-10-22.md" TargetMode="External"/><Relationship Id="rId25" Type="http://schemas.openxmlformats.org/officeDocument/2006/relationships/hyperlink" Target="https://github.com/Ziaker/Arenamon/blob/052b4fe19b094aadc57972c43b8311d361ee5f8f/docs/VERIFICACOES.md" TargetMode="External"/><Relationship Id="rId26" Type="http://schemas.openxmlformats.org/officeDocument/2006/relationships/hyperlink" Target="https://github.com/Ziaker/Arenamon/blob/052b4fe19b094aadc57972c43b8311d361ee5f8f/.claude/skills/arenamon-routing/SKIL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Arenamon — 15 melhorias, plano técnico e prompt obrigatório para Claude</dc:title>
  <dc:subject>Auditoria e planejamento: Moves, VFX, IA, desempenho, bugs, Superpowers, Superskills</dc:subject>
  <dc:creator>Documentação técnica — ChatGPT</dc:creator>
  <cp:keywords>Arenamon, Moves, Claude, Superpowers, Superskills, skills, TDD</cp:keywords>
  <dc:description>generated by python-docx</dc:description>
  <cp:lastModifiedBy/>
  <cp:revision>1</cp:revision>
  <dcterms:created xsi:type="dcterms:W3CDTF">2013-12-23T23:15:00Z</dcterms:created>
  <dcterms:modified xsi:type="dcterms:W3CDTF">2013-12-23T23:15:00Z</dcterms:modified>
  <cp:category/>
</cp:coreProperties>
</file>