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6D39" w14:textId="2A6203FA" w:rsidR="0037087F" w:rsidRPr="00FC336F" w:rsidRDefault="00BC07B0" w:rsidP="00BC07B0">
      <w:pPr>
        <w:jc w:val="center"/>
        <w:rPr>
          <w:rFonts w:asciiTheme="majorBidi" w:hAnsiTheme="majorBidi" w:cstheme="majorBidi"/>
          <w:b/>
          <w:bCs/>
          <w:sz w:val="32"/>
          <w:szCs w:val="32"/>
        </w:rPr>
      </w:pPr>
      <w:r w:rsidRPr="00FC336F">
        <w:rPr>
          <w:rFonts w:asciiTheme="majorBidi" w:hAnsiTheme="majorBidi" w:cstheme="majorBidi"/>
          <w:b/>
          <w:bCs/>
          <w:sz w:val="32"/>
          <w:szCs w:val="32"/>
        </w:rPr>
        <w:t>From Engagement to Accountability:</w:t>
      </w:r>
      <w:r w:rsidRPr="00FC336F">
        <w:rPr>
          <w:rFonts w:asciiTheme="majorBidi" w:hAnsiTheme="majorBidi" w:cstheme="majorBidi"/>
          <w:b/>
          <w:bCs/>
          <w:sz w:val="32"/>
          <w:szCs w:val="32"/>
        </w:rPr>
        <w:t xml:space="preserve"> </w:t>
      </w:r>
      <w:r w:rsidRPr="00FC336F">
        <w:rPr>
          <w:rFonts w:asciiTheme="majorBidi" w:hAnsiTheme="majorBidi" w:cstheme="majorBidi"/>
          <w:b/>
          <w:bCs/>
          <w:sz w:val="32"/>
          <w:szCs w:val="32"/>
        </w:rPr>
        <w:t>A Capital-Driven System for Sustained IELTS Preparation</w:t>
      </w:r>
    </w:p>
    <w:p w14:paraId="70800916" w14:textId="77777777" w:rsidR="00BC07B0" w:rsidRPr="00FC336F" w:rsidRDefault="00BC07B0" w:rsidP="00BC07B0">
      <w:pPr>
        <w:rPr>
          <w:rFonts w:asciiTheme="majorBidi" w:hAnsiTheme="majorBidi" w:cstheme="majorBidi"/>
          <w:b/>
          <w:bCs/>
        </w:rPr>
      </w:pPr>
    </w:p>
    <w:p w14:paraId="65838384" w14:textId="77777777" w:rsidR="00BC07B0" w:rsidRPr="00BC07B0" w:rsidRDefault="00BC07B0" w:rsidP="00BC07B0">
      <w:pPr>
        <w:spacing w:before="100" w:beforeAutospacing="1" w:after="100" w:afterAutospacing="1" w:line="240" w:lineRule="auto"/>
        <w:outlineLvl w:val="2"/>
        <w:rPr>
          <w:rFonts w:asciiTheme="majorBidi" w:eastAsia="Times New Roman" w:hAnsiTheme="majorBidi" w:cstheme="majorBidi"/>
          <w:b/>
          <w:bCs/>
          <w:kern w:val="0"/>
          <w:sz w:val="27"/>
          <w:szCs w:val="27"/>
          <w:lang w:eastAsia="en-IN"/>
          <w14:ligatures w14:val="none"/>
        </w:rPr>
      </w:pPr>
      <w:r w:rsidRPr="00BC07B0">
        <w:rPr>
          <w:rFonts w:asciiTheme="majorBidi" w:eastAsia="Times New Roman" w:hAnsiTheme="majorBidi" w:cstheme="majorBidi"/>
          <w:b/>
          <w:bCs/>
          <w:kern w:val="0"/>
          <w:sz w:val="27"/>
          <w:szCs w:val="27"/>
          <w:lang w:eastAsia="en-IN"/>
          <w14:ligatures w14:val="none"/>
        </w:rPr>
        <w:t>Context</w:t>
      </w:r>
    </w:p>
    <w:p w14:paraId="585A449B" w14:textId="74CD08CD" w:rsidR="00BC07B0" w:rsidRPr="00BC07B0" w:rsidRDefault="00BC07B0" w:rsidP="00BC07B0">
      <w:pPr>
        <w:spacing w:before="100" w:beforeAutospacing="1" w:after="100" w:afterAutospacing="1" w:line="240" w:lineRule="auto"/>
        <w:jc w:val="both"/>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IELTS preparation spans weeks to months, yet meaningful engagement on preparation platforms occurs mostly in the final days before the exam. Early preparation feels invisible, progress is unclear, and delay carries no immediate consequence. This disconnect weakens sustained effort despite strong long-term intent to study abroad.</w:t>
      </w:r>
    </w:p>
    <w:p w14:paraId="1A06C90D" w14:textId="77777777" w:rsidR="00BC07B0" w:rsidRPr="00BC07B0" w:rsidRDefault="00BC07B0" w:rsidP="00BC07B0">
      <w:pPr>
        <w:spacing w:before="100" w:beforeAutospacing="1" w:after="100" w:afterAutospacing="1" w:line="240" w:lineRule="auto"/>
        <w:outlineLvl w:val="2"/>
        <w:rPr>
          <w:rFonts w:asciiTheme="majorBidi" w:eastAsia="Times New Roman" w:hAnsiTheme="majorBidi" w:cstheme="majorBidi"/>
          <w:b/>
          <w:bCs/>
          <w:kern w:val="0"/>
          <w:sz w:val="27"/>
          <w:szCs w:val="27"/>
          <w:lang w:eastAsia="en-IN"/>
          <w14:ligatures w14:val="none"/>
        </w:rPr>
      </w:pPr>
      <w:r w:rsidRPr="00BC07B0">
        <w:rPr>
          <w:rFonts w:asciiTheme="majorBidi" w:eastAsia="Times New Roman" w:hAnsiTheme="majorBidi" w:cstheme="majorBidi"/>
          <w:b/>
          <w:bCs/>
          <w:kern w:val="0"/>
          <w:sz w:val="27"/>
          <w:szCs w:val="27"/>
          <w:lang w:eastAsia="en-IN"/>
          <w14:ligatures w14:val="none"/>
        </w:rPr>
        <w:t>Core Failure in Existing Products</w:t>
      </w:r>
    </w:p>
    <w:p w14:paraId="064A839D" w14:textId="423B2C74" w:rsidR="00BC07B0" w:rsidRPr="00BC07B0" w:rsidRDefault="00BC07B0" w:rsidP="00296354">
      <w:pPr>
        <w:spacing w:before="100" w:beforeAutospacing="1" w:after="100" w:afterAutospacing="1" w:line="240" w:lineRule="auto"/>
        <w:jc w:val="both"/>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 xml:space="preserve">Current solutions measure </w:t>
      </w:r>
      <w:r w:rsidRPr="00BC07B0">
        <w:rPr>
          <w:rFonts w:asciiTheme="majorBidi" w:eastAsia="Times New Roman" w:hAnsiTheme="majorBidi" w:cstheme="majorBidi"/>
          <w:b/>
          <w:bCs/>
          <w:kern w:val="0"/>
          <w:lang w:eastAsia="en-IN"/>
          <w14:ligatures w14:val="none"/>
        </w:rPr>
        <w:t>activity</w:t>
      </w:r>
      <w:r w:rsidRPr="00BC07B0">
        <w:rPr>
          <w:rFonts w:asciiTheme="majorBidi" w:eastAsia="Times New Roman" w:hAnsiTheme="majorBidi" w:cstheme="majorBidi"/>
          <w:kern w:val="0"/>
          <w:lang w:eastAsia="en-IN"/>
          <w14:ligatures w14:val="none"/>
        </w:rPr>
        <w:t xml:space="preserve">, not </w:t>
      </w:r>
      <w:r w:rsidRPr="00BC07B0">
        <w:rPr>
          <w:rFonts w:asciiTheme="majorBidi" w:eastAsia="Times New Roman" w:hAnsiTheme="majorBidi" w:cstheme="majorBidi"/>
          <w:b/>
          <w:bCs/>
          <w:kern w:val="0"/>
          <w:lang w:eastAsia="en-IN"/>
          <w14:ligatures w14:val="none"/>
        </w:rPr>
        <w:t>readiness</w:t>
      </w:r>
      <w:r w:rsidRPr="00BC07B0">
        <w:rPr>
          <w:rFonts w:asciiTheme="majorBidi" w:eastAsia="Times New Roman" w:hAnsiTheme="majorBidi" w:cstheme="majorBidi"/>
          <w:kern w:val="0"/>
          <w:lang w:eastAsia="en-IN"/>
          <w14:ligatures w14:val="none"/>
        </w:rPr>
        <w:t>.</w:t>
      </w:r>
      <w:r w:rsidRPr="00FC336F">
        <w:rPr>
          <w:rFonts w:asciiTheme="majorBidi" w:eastAsia="Times New Roman" w:hAnsiTheme="majorBidi" w:cstheme="majorBidi"/>
          <w:kern w:val="0"/>
          <w:lang w:eastAsia="en-IN"/>
          <w14:ligatures w14:val="none"/>
        </w:rPr>
        <w:t xml:space="preserve"> </w:t>
      </w:r>
      <w:r w:rsidRPr="00BC07B0">
        <w:rPr>
          <w:rFonts w:asciiTheme="majorBidi" w:eastAsia="Times New Roman" w:hAnsiTheme="majorBidi" w:cstheme="majorBidi"/>
          <w:kern w:val="0"/>
          <w:lang w:eastAsia="en-IN"/>
          <w14:ligatures w14:val="none"/>
        </w:rPr>
        <w:t>They depend on reminders, streaks, or content consumption metrics that drive short-term interaction but fail across long preparation cycles.</w:t>
      </w:r>
      <w:r w:rsidR="00296354">
        <w:rPr>
          <w:rFonts w:asciiTheme="majorBidi" w:eastAsia="Times New Roman" w:hAnsiTheme="majorBidi" w:cstheme="majorBidi"/>
          <w:kern w:val="0"/>
          <w:lang w:eastAsia="en-IN"/>
          <w14:ligatures w14:val="none"/>
        </w:rPr>
        <w:t xml:space="preserve"> </w:t>
      </w:r>
      <w:r w:rsidRPr="00BC07B0">
        <w:rPr>
          <w:rFonts w:asciiTheme="majorBidi" w:eastAsia="Times New Roman" w:hAnsiTheme="majorBidi" w:cstheme="majorBidi"/>
          <w:kern w:val="0"/>
          <w:lang w:eastAsia="en-IN"/>
          <w14:ligatures w14:val="none"/>
        </w:rPr>
        <w:t xml:space="preserve">A major </w:t>
      </w:r>
      <w:r w:rsidR="00296354" w:rsidRPr="00BC07B0">
        <w:rPr>
          <w:rFonts w:asciiTheme="majorBidi" w:eastAsia="Times New Roman" w:hAnsiTheme="majorBidi" w:cstheme="majorBidi"/>
          <w:kern w:val="0"/>
          <w:lang w:eastAsia="en-IN"/>
          <w14:ligatures w14:val="none"/>
        </w:rPr>
        <w:t>behavioural</w:t>
      </w:r>
      <w:r w:rsidRPr="00BC07B0">
        <w:rPr>
          <w:rFonts w:asciiTheme="majorBidi" w:eastAsia="Times New Roman" w:hAnsiTheme="majorBidi" w:cstheme="majorBidi"/>
          <w:kern w:val="0"/>
          <w:lang w:eastAsia="en-IN"/>
          <w14:ligatures w14:val="none"/>
        </w:rPr>
        <w:t xml:space="preserve"> gap remains unaddressed:</w:t>
      </w:r>
      <w:r w:rsidRPr="00FC336F">
        <w:rPr>
          <w:rFonts w:asciiTheme="majorBidi" w:eastAsia="Times New Roman" w:hAnsiTheme="majorBidi" w:cstheme="majorBidi"/>
          <w:kern w:val="0"/>
          <w:lang w:eastAsia="en-IN"/>
          <w14:ligatures w14:val="none"/>
        </w:rPr>
        <w:t xml:space="preserve"> </w:t>
      </w:r>
      <w:r w:rsidRPr="00BC07B0">
        <w:rPr>
          <w:rFonts w:asciiTheme="majorBidi" w:eastAsia="Times New Roman" w:hAnsiTheme="majorBidi" w:cstheme="majorBidi"/>
          <w:b/>
          <w:bCs/>
          <w:kern w:val="0"/>
          <w:lang w:eastAsia="en-IN"/>
          <w14:ligatures w14:val="none"/>
        </w:rPr>
        <w:t>substantial preparation happens outside the platform</w:t>
      </w:r>
      <w:r w:rsidRPr="00BC07B0">
        <w:rPr>
          <w:rFonts w:asciiTheme="majorBidi" w:eastAsia="Times New Roman" w:hAnsiTheme="majorBidi" w:cstheme="majorBidi"/>
          <w:kern w:val="0"/>
          <w:lang w:eastAsia="en-IN"/>
          <w14:ligatures w14:val="none"/>
        </w:rPr>
        <w:t xml:space="preserve"> (e.g., YouTube), leaving real effort uncaptured and unvalidated.</w:t>
      </w:r>
    </w:p>
    <w:p w14:paraId="73A7E00B" w14:textId="77777777" w:rsidR="00BC07B0" w:rsidRPr="00BC07B0" w:rsidRDefault="00BC07B0" w:rsidP="00BC07B0">
      <w:pPr>
        <w:spacing w:before="100" w:beforeAutospacing="1" w:after="100" w:afterAutospacing="1" w:line="240" w:lineRule="auto"/>
        <w:outlineLvl w:val="2"/>
        <w:rPr>
          <w:rFonts w:asciiTheme="majorBidi" w:eastAsia="Times New Roman" w:hAnsiTheme="majorBidi" w:cstheme="majorBidi"/>
          <w:b/>
          <w:bCs/>
          <w:kern w:val="0"/>
          <w:sz w:val="27"/>
          <w:szCs w:val="27"/>
          <w:lang w:eastAsia="en-IN"/>
          <w14:ligatures w14:val="none"/>
        </w:rPr>
      </w:pPr>
      <w:r w:rsidRPr="00BC07B0">
        <w:rPr>
          <w:rFonts w:asciiTheme="majorBidi" w:eastAsia="Times New Roman" w:hAnsiTheme="majorBidi" w:cstheme="majorBidi"/>
          <w:b/>
          <w:bCs/>
          <w:kern w:val="0"/>
          <w:sz w:val="27"/>
          <w:szCs w:val="27"/>
          <w:lang w:eastAsia="en-IN"/>
          <w14:ligatures w14:val="none"/>
        </w:rPr>
        <w:t>User Reality</w:t>
      </w:r>
    </w:p>
    <w:p w14:paraId="0A4B072D" w14:textId="77777777" w:rsidR="00BC07B0" w:rsidRPr="00BC07B0" w:rsidRDefault="00BC07B0" w:rsidP="00BC07B0">
      <w:pPr>
        <w:spacing w:before="100" w:beforeAutospacing="1" w:after="100" w:afterAutospacing="1" w:line="240" w:lineRule="auto"/>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Target users (18–26, students or early professionals planning global education) show:</w:t>
      </w:r>
    </w:p>
    <w:p w14:paraId="7B5F0284" w14:textId="77777777" w:rsidR="00BC07B0" w:rsidRPr="00BC07B0" w:rsidRDefault="00BC07B0" w:rsidP="00BC07B0">
      <w:pPr>
        <w:numPr>
          <w:ilvl w:val="0"/>
          <w:numId w:val="1"/>
        </w:numPr>
        <w:spacing w:before="100" w:beforeAutospacing="1" w:after="100" w:afterAutospacing="1" w:line="240" w:lineRule="auto"/>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High aspiration with fragmented daily schedules</w:t>
      </w:r>
    </w:p>
    <w:p w14:paraId="06F07280" w14:textId="77777777" w:rsidR="00BC07B0" w:rsidRPr="00BC07B0" w:rsidRDefault="00BC07B0" w:rsidP="00BC07B0">
      <w:pPr>
        <w:numPr>
          <w:ilvl w:val="0"/>
          <w:numId w:val="1"/>
        </w:numPr>
        <w:spacing w:before="100" w:beforeAutospacing="1" w:after="100" w:afterAutospacing="1" w:line="240" w:lineRule="auto"/>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Motivation tied to visible short-term progress</w:t>
      </w:r>
    </w:p>
    <w:p w14:paraId="51654562" w14:textId="5E00E472" w:rsidR="00BC07B0" w:rsidRPr="00BC07B0" w:rsidRDefault="00BC07B0" w:rsidP="00BC07B0">
      <w:pPr>
        <w:numPr>
          <w:ilvl w:val="0"/>
          <w:numId w:val="1"/>
        </w:numPr>
        <w:spacing w:before="100" w:beforeAutospacing="1" w:after="100" w:afterAutospacing="1" w:line="240" w:lineRule="auto"/>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kern w:val="0"/>
          <w:lang w:eastAsia="en-IN"/>
          <w14:ligatures w14:val="none"/>
        </w:rPr>
        <w:t>Ongoing off-platform preparation</w:t>
      </w:r>
    </w:p>
    <w:p w14:paraId="352392E0" w14:textId="5ED96AA9" w:rsidR="00BC07B0" w:rsidRPr="00BC07B0" w:rsidRDefault="00BC07B0" w:rsidP="00BC07B0">
      <w:pPr>
        <w:spacing w:before="100" w:beforeAutospacing="1" w:after="100" w:afterAutospacing="1" w:line="240" w:lineRule="auto"/>
        <w:rPr>
          <w:rFonts w:asciiTheme="majorBidi" w:eastAsia="Times New Roman" w:hAnsiTheme="majorBidi" w:cstheme="majorBidi"/>
          <w:kern w:val="0"/>
          <w:lang w:eastAsia="en-IN"/>
          <w14:ligatures w14:val="none"/>
        </w:rPr>
      </w:pPr>
      <w:r w:rsidRPr="00BC07B0">
        <w:rPr>
          <w:rFonts w:asciiTheme="majorBidi" w:eastAsia="Times New Roman" w:hAnsiTheme="majorBidi" w:cstheme="majorBidi"/>
          <w:b/>
          <w:bCs/>
          <w:kern w:val="0"/>
          <w:lang w:eastAsia="en-IN"/>
          <w14:ligatures w14:val="none"/>
        </w:rPr>
        <w:t>Key insight:</w:t>
      </w:r>
      <w:r w:rsidRPr="00BC07B0">
        <w:rPr>
          <w:rFonts w:asciiTheme="majorBidi" w:eastAsia="Times New Roman" w:hAnsiTheme="majorBidi" w:cstheme="majorBidi"/>
          <w:kern w:val="0"/>
          <w:lang w:eastAsia="en-IN"/>
          <w14:ligatures w14:val="none"/>
        </w:rPr>
        <w:br/>
        <w:t>Motivation is present.</w:t>
      </w:r>
      <w:r w:rsidR="00296354">
        <w:rPr>
          <w:rFonts w:asciiTheme="majorBidi" w:eastAsia="Times New Roman" w:hAnsiTheme="majorBidi" w:cstheme="majorBidi"/>
          <w:kern w:val="0"/>
          <w:lang w:eastAsia="en-IN"/>
          <w14:ligatures w14:val="none"/>
        </w:rPr>
        <w:t xml:space="preserve"> </w:t>
      </w:r>
      <w:r w:rsidRPr="00BC07B0">
        <w:rPr>
          <w:rFonts w:asciiTheme="majorBidi" w:eastAsia="Times New Roman" w:hAnsiTheme="majorBidi" w:cstheme="majorBidi"/>
          <w:b/>
          <w:bCs/>
          <w:kern w:val="0"/>
          <w:lang w:eastAsia="en-IN"/>
          <w14:ligatures w14:val="none"/>
        </w:rPr>
        <w:t>Accountable, cumulative recognition of effort is missing.</w:t>
      </w:r>
    </w:p>
    <w:p w14:paraId="30C65FC9" w14:textId="36C049A4" w:rsidR="00BC07B0" w:rsidRDefault="00BC07B0" w:rsidP="00BC07B0">
      <w:pPr>
        <w:spacing w:before="100" w:beforeAutospacing="1" w:after="100" w:afterAutospacing="1" w:line="240" w:lineRule="auto"/>
        <w:rPr>
          <w:rFonts w:asciiTheme="majorBidi" w:eastAsia="Times New Roman" w:hAnsiTheme="majorBidi" w:cstheme="majorBidi"/>
          <w:b/>
          <w:bCs/>
          <w:kern w:val="0"/>
          <w:lang w:eastAsia="en-IN"/>
          <w14:ligatures w14:val="none"/>
        </w:rPr>
      </w:pPr>
      <w:r w:rsidRPr="00BC07B0">
        <w:rPr>
          <w:rFonts w:asciiTheme="majorBidi" w:eastAsia="Times New Roman" w:hAnsiTheme="majorBidi" w:cstheme="majorBidi"/>
          <w:kern w:val="0"/>
          <w:lang w:eastAsia="en-IN"/>
          <w14:ligatures w14:val="none"/>
        </w:rPr>
        <w:t>Engagement collapses when preparation has</w:t>
      </w:r>
      <w:r w:rsidR="00296354">
        <w:rPr>
          <w:rFonts w:asciiTheme="majorBidi" w:eastAsia="Times New Roman" w:hAnsiTheme="majorBidi" w:cstheme="majorBidi"/>
          <w:kern w:val="0"/>
          <w:lang w:eastAsia="en-IN"/>
          <w14:ligatures w14:val="none"/>
        </w:rPr>
        <w:t xml:space="preserve"> </w:t>
      </w:r>
      <w:r w:rsidRPr="00BC07B0">
        <w:rPr>
          <w:rFonts w:asciiTheme="majorBidi" w:eastAsia="Times New Roman" w:hAnsiTheme="majorBidi" w:cstheme="majorBidi"/>
          <w:b/>
          <w:bCs/>
          <w:kern w:val="0"/>
          <w:lang w:eastAsia="en-IN"/>
          <w14:ligatures w14:val="none"/>
        </w:rPr>
        <w:t>no measurable capital, no visible trajectory, and no consequence for delay.</w:t>
      </w:r>
    </w:p>
    <w:p w14:paraId="69279A9A" w14:textId="77777777" w:rsidR="00296354" w:rsidRPr="00FC336F" w:rsidRDefault="00296354" w:rsidP="00BC07B0">
      <w:pPr>
        <w:spacing w:before="100" w:beforeAutospacing="1" w:after="100" w:afterAutospacing="1" w:line="240" w:lineRule="auto"/>
        <w:rPr>
          <w:rFonts w:asciiTheme="majorBidi" w:eastAsia="Times New Roman" w:hAnsiTheme="majorBidi" w:cstheme="majorBidi"/>
          <w:b/>
          <w:bCs/>
          <w:kern w:val="0"/>
          <w:lang w:eastAsia="en-IN"/>
          <w14:ligatures w14:val="none"/>
        </w:rPr>
      </w:pPr>
    </w:p>
    <w:p w14:paraId="792E8DAA" w14:textId="65135BB9" w:rsidR="00FC336F" w:rsidRPr="00FC336F" w:rsidRDefault="00FC336F" w:rsidP="00FC336F">
      <w:pPr>
        <w:spacing w:before="100" w:beforeAutospacing="1" w:after="100" w:afterAutospacing="1" w:line="240" w:lineRule="auto"/>
        <w:rPr>
          <w:rFonts w:asciiTheme="majorBidi" w:hAnsiTheme="majorBidi" w:cstheme="majorBidi"/>
          <w:b/>
          <w:bCs/>
        </w:rPr>
      </w:pPr>
      <w:r w:rsidRPr="00FC336F">
        <w:rPr>
          <w:rFonts w:asciiTheme="majorBidi" w:hAnsiTheme="majorBidi" w:cstheme="majorBidi"/>
          <w:b/>
          <w:bCs/>
        </w:rPr>
        <w:t>Conceptual Output Flow (Problem State)</w:t>
      </w:r>
      <w:r w:rsidRPr="00FC336F">
        <w:rPr>
          <w:rFonts w:asciiTheme="majorBidi" w:hAnsiTheme="majorBidi" w:cstheme="majorBidi"/>
          <w:b/>
          <w:bCs/>
          <w:noProof/>
        </w:rPr>
        <w:t xml:space="preserve"> </w:t>
      </w:r>
      <w:r>
        <w:rPr>
          <w:rFonts w:asciiTheme="majorBidi" w:hAnsiTheme="majorBidi" w:cstheme="majorBidi"/>
          <w:b/>
          <w:bCs/>
          <w:noProof/>
        </w:rPr>
        <w:drawing>
          <wp:inline distT="0" distB="0" distL="0" distR="0" wp14:anchorId="60FC62DC" wp14:editId="4852EF49">
            <wp:extent cx="5909733" cy="1125855"/>
            <wp:effectExtent l="0" t="0" r="0" b="0"/>
            <wp:docPr id="70172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23413" name="Picture 701723413"/>
                    <pic:cNvPicPr/>
                  </pic:nvPicPr>
                  <pic:blipFill rotWithShape="1">
                    <a:blip r:embed="rId5" cstate="print">
                      <a:extLst>
                        <a:ext uri="{28A0092B-C50C-407E-A947-70E740481C1C}">
                          <a14:useLocalDpi xmlns:a14="http://schemas.microsoft.com/office/drawing/2010/main" val="0"/>
                        </a:ext>
                      </a:extLst>
                    </a:blip>
                    <a:srcRect t="33878" b="34082"/>
                    <a:stretch>
                      <a:fillRect/>
                    </a:stretch>
                  </pic:blipFill>
                  <pic:spPr bwMode="auto">
                    <a:xfrm>
                      <a:off x="0" y="0"/>
                      <a:ext cx="5917796" cy="1127391"/>
                    </a:xfrm>
                    <a:prstGeom prst="rect">
                      <a:avLst/>
                    </a:prstGeom>
                    <a:ln>
                      <a:noFill/>
                    </a:ln>
                    <a:extLst>
                      <a:ext uri="{53640926-AAD7-44D8-BBD7-CCE9431645EC}">
                        <a14:shadowObscured xmlns:a14="http://schemas.microsoft.com/office/drawing/2010/main"/>
                      </a:ext>
                    </a:extLst>
                  </pic:spPr>
                </pic:pic>
              </a:graphicData>
            </a:graphic>
          </wp:inline>
        </w:drawing>
      </w:r>
    </w:p>
    <w:p w14:paraId="64C97B31" w14:textId="1E634E20" w:rsidR="00FC336F" w:rsidRPr="00BC07B0" w:rsidRDefault="00FC336F" w:rsidP="00BC07B0">
      <w:pPr>
        <w:spacing w:before="100" w:beforeAutospacing="1" w:after="100" w:afterAutospacing="1" w:line="240" w:lineRule="auto"/>
        <w:rPr>
          <w:rFonts w:asciiTheme="majorBidi" w:eastAsia="Times New Roman" w:hAnsiTheme="majorBidi" w:cstheme="majorBidi"/>
          <w:b/>
          <w:bCs/>
          <w:kern w:val="0"/>
          <w:lang w:eastAsia="en-IN"/>
          <w14:ligatures w14:val="none"/>
        </w:rPr>
      </w:pPr>
      <w:r w:rsidRPr="00FC336F">
        <w:rPr>
          <w:rFonts w:asciiTheme="majorBidi" w:hAnsiTheme="majorBidi" w:cstheme="majorBidi"/>
          <w:b/>
          <w:bCs/>
        </w:rPr>
        <w:t>System Gap Architecture (Current Reality)</w:t>
      </w:r>
    </w:p>
    <w:p w14:paraId="546D1095" w14:textId="62B8E296" w:rsidR="00BC07B0" w:rsidRDefault="00FC336F" w:rsidP="00BC07B0">
      <w:pPr>
        <w:rPr>
          <w:rFonts w:asciiTheme="majorBidi" w:hAnsiTheme="majorBidi" w:cstheme="majorBidi"/>
          <w:b/>
          <w:bCs/>
          <w:sz w:val="28"/>
          <w:szCs w:val="28"/>
        </w:rPr>
      </w:pPr>
      <w:r>
        <w:rPr>
          <w:rFonts w:asciiTheme="majorBidi" w:hAnsiTheme="majorBidi" w:cstheme="majorBidi"/>
          <w:b/>
          <w:bCs/>
          <w:noProof/>
        </w:rPr>
        <w:drawing>
          <wp:inline distT="0" distB="0" distL="0" distR="0" wp14:anchorId="32BA8A54" wp14:editId="20FA95D6">
            <wp:extent cx="5728910" cy="820844"/>
            <wp:effectExtent l="0" t="0" r="5715" b="0"/>
            <wp:docPr id="419824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24393" name="Picture 419824393"/>
                    <pic:cNvPicPr/>
                  </pic:nvPicPr>
                  <pic:blipFill rotWithShape="1">
                    <a:blip r:embed="rId6" cstate="print">
                      <a:extLst>
                        <a:ext uri="{28A0092B-C50C-407E-A947-70E740481C1C}">
                          <a14:useLocalDpi xmlns:a14="http://schemas.microsoft.com/office/drawing/2010/main" val="0"/>
                        </a:ext>
                      </a:extLst>
                    </a:blip>
                    <a:srcRect t="30464" b="43534"/>
                    <a:stretch>
                      <a:fillRect/>
                    </a:stretch>
                  </pic:blipFill>
                  <pic:spPr bwMode="auto">
                    <a:xfrm>
                      <a:off x="0" y="0"/>
                      <a:ext cx="5728910" cy="820844"/>
                    </a:xfrm>
                    <a:prstGeom prst="rect">
                      <a:avLst/>
                    </a:prstGeom>
                    <a:ln>
                      <a:noFill/>
                    </a:ln>
                    <a:extLst>
                      <a:ext uri="{53640926-AAD7-44D8-BBD7-CCE9431645EC}">
                        <a14:shadowObscured xmlns:a14="http://schemas.microsoft.com/office/drawing/2010/main"/>
                      </a:ext>
                    </a:extLst>
                  </pic:spPr>
                </pic:pic>
              </a:graphicData>
            </a:graphic>
          </wp:inline>
        </w:drawing>
      </w:r>
    </w:p>
    <w:p w14:paraId="7E05EB44" w14:textId="77777777" w:rsidR="00FC336F" w:rsidRPr="00FC336F" w:rsidRDefault="00FC336F" w:rsidP="00FC336F">
      <w:pPr>
        <w:spacing w:before="100" w:beforeAutospacing="1" w:after="100" w:afterAutospacing="1" w:line="240" w:lineRule="auto"/>
        <w:outlineLvl w:val="1"/>
        <w:rPr>
          <w:rFonts w:ascii="Times New Roman" w:eastAsia="Times New Roman" w:hAnsi="Times New Roman" w:cs="Times New Roman"/>
          <w:b/>
          <w:bCs/>
          <w:kern w:val="0"/>
          <w:sz w:val="27"/>
          <w:szCs w:val="27"/>
          <w:lang w:eastAsia="en-IN"/>
          <w14:ligatures w14:val="none"/>
        </w:rPr>
      </w:pPr>
      <w:r w:rsidRPr="00FC336F">
        <w:rPr>
          <w:rFonts w:ascii="Times New Roman" w:eastAsia="Times New Roman" w:hAnsi="Times New Roman" w:cs="Times New Roman"/>
          <w:b/>
          <w:bCs/>
          <w:kern w:val="0"/>
          <w:sz w:val="27"/>
          <w:szCs w:val="27"/>
          <w:lang w:eastAsia="en-IN"/>
          <w14:ligatures w14:val="none"/>
        </w:rPr>
        <w:lastRenderedPageBreak/>
        <w:t>Core Reframe</w:t>
      </w:r>
    </w:p>
    <w:p w14:paraId="441F8B69" w14:textId="356043AA"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 xml:space="preserve">Traditional engagement strategies attempt to </w:t>
      </w:r>
      <w:r w:rsidRPr="00FC336F">
        <w:rPr>
          <w:rFonts w:ascii="Times New Roman" w:eastAsia="Times New Roman" w:hAnsi="Times New Roman" w:cs="Times New Roman"/>
          <w:b/>
          <w:bCs/>
          <w:kern w:val="0"/>
          <w:lang w:eastAsia="en-IN"/>
          <w14:ligatures w14:val="none"/>
        </w:rPr>
        <w:t>increase user activity</w:t>
      </w:r>
      <w:r w:rsidRPr="00FC336F">
        <w:rPr>
          <w:rFonts w:ascii="Times New Roman" w:eastAsia="Times New Roman" w:hAnsi="Times New Roman" w:cs="Times New Roman"/>
          <w:kern w:val="0"/>
          <w:lang w:eastAsia="en-IN"/>
          <w14:ligatures w14:val="none"/>
        </w:rPr>
        <w:t xml:space="preserve"> through reminders, streaks, or content volume.</w:t>
      </w:r>
      <w:r>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kern w:val="0"/>
          <w:lang w:eastAsia="en-IN"/>
          <w14:ligatures w14:val="none"/>
        </w:rPr>
        <w:t xml:space="preserve">However, activity alone does not guarantee </w:t>
      </w:r>
      <w:r w:rsidRPr="00FC336F">
        <w:rPr>
          <w:rFonts w:ascii="Times New Roman" w:eastAsia="Times New Roman" w:hAnsi="Times New Roman" w:cs="Times New Roman"/>
          <w:i/>
          <w:iCs/>
          <w:kern w:val="0"/>
          <w:lang w:eastAsia="en-IN"/>
          <w14:ligatures w14:val="none"/>
        </w:rPr>
        <w:t>readiness, consistency, or completion</w:t>
      </w:r>
      <w:r w:rsidRPr="00FC336F">
        <w:rPr>
          <w:rFonts w:ascii="Times New Roman" w:eastAsia="Times New Roman" w:hAnsi="Times New Roman" w:cs="Times New Roman"/>
          <w:kern w:val="0"/>
          <w:lang w:eastAsia="en-IN"/>
          <w14:ligatures w14:val="none"/>
        </w:rPr>
        <w:t xml:space="preserve"> across long preparation cycles.</w:t>
      </w:r>
    </w:p>
    <w:p w14:paraId="093410CB" w14:textId="77777777"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sz w:val="27"/>
          <w:szCs w:val="27"/>
          <w:lang w:eastAsia="en-IN"/>
          <w14:ligatures w14:val="none"/>
        </w:rPr>
      </w:pPr>
      <w:r w:rsidRPr="00FC336F">
        <w:rPr>
          <w:rFonts w:ascii="Times New Roman" w:eastAsia="Times New Roman" w:hAnsi="Times New Roman" w:cs="Times New Roman"/>
          <w:b/>
          <w:bCs/>
          <w:kern w:val="0"/>
          <w:sz w:val="27"/>
          <w:szCs w:val="27"/>
          <w:lang w:eastAsia="en-IN"/>
          <w14:ligatures w14:val="none"/>
        </w:rPr>
        <w:t>This solution reframes the objective:</w:t>
      </w:r>
    </w:p>
    <w:p w14:paraId="1798F92B" w14:textId="310F746B"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 xml:space="preserve">From increasing </w:t>
      </w:r>
      <w:r w:rsidRPr="00FC336F">
        <w:rPr>
          <w:rFonts w:ascii="Times New Roman" w:eastAsia="Times New Roman" w:hAnsi="Times New Roman" w:cs="Times New Roman"/>
          <w:i/>
          <w:iCs/>
          <w:kern w:val="0"/>
          <w:lang w:eastAsia="en-IN"/>
          <w14:ligatures w14:val="none"/>
        </w:rPr>
        <w:t>engagement</w:t>
      </w:r>
      <w:r>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b/>
          <w:bCs/>
          <w:kern w:val="0"/>
          <w:lang w:eastAsia="en-IN"/>
          <w14:ligatures w14:val="none"/>
        </w:rPr>
        <w:t>to creating accountable preparation that compounds over time.</w:t>
      </w:r>
      <w:r>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kern w:val="0"/>
          <w:lang w:eastAsia="en-IN"/>
          <w14:ligatures w14:val="none"/>
        </w:rPr>
        <w:t xml:space="preserve">The platform therefore shifts from a </w:t>
      </w:r>
      <w:r w:rsidRPr="00FC336F">
        <w:rPr>
          <w:rFonts w:ascii="Times New Roman" w:eastAsia="Times New Roman" w:hAnsi="Times New Roman" w:cs="Times New Roman"/>
          <w:i/>
          <w:iCs/>
          <w:kern w:val="0"/>
          <w:lang w:eastAsia="en-IN"/>
          <w14:ligatures w14:val="none"/>
        </w:rPr>
        <w:t>content destination</w:t>
      </w:r>
      <w:r w:rsidRPr="00FC336F">
        <w:rPr>
          <w:rFonts w:ascii="Times New Roman" w:eastAsia="Times New Roman" w:hAnsi="Times New Roman" w:cs="Times New Roman"/>
          <w:kern w:val="0"/>
          <w:lang w:eastAsia="en-IN"/>
          <w14:ligatures w14:val="none"/>
        </w:rPr>
        <w:t xml:space="preserve"> to a </w:t>
      </w:r>
      <w:r w:rsidRPr="00FC336F">
        <w:rPr>
          <w:rFonts w:ascii="Times New Roman" w:eastAsia="Times New Roman" w:hAnsi="Times New Roman" w:cs="Times New Roman"/>
          <w:b/>
          <w:bCs/>
          <w:kern w:val="0"/>
          <w:lang w:eastAsia="en-IN"/>
          <w14:ligatures w14:val="none"/>
        </w:rPr>
        <w:t>readiness infrastructure</w:t>
      </w:r>
      <w:r w:rsidRPr="00FC336F">
        <w:rPr>
          <w:rFonts w:ascii="Times New Roman" w:eastAsia="Times New Roman" w:hAnsi="Times New Roman" w:cs="Times New Roman"/>
          <w:kern w:val="0"/>
          <w:sz w:val="27"/>
          <w:szCs w:val="27"/>
          <w:lang w:eastAsia="en-IN"/>
          <w14:ligatures w14:val="none"/>
        </w:rPr>
        <w:t>.</w:t>
      </w:r>
    </w:p>
    <w:p w14:paraId="629BB7C4" w14:textId="77777777" w:rsidR="00FC336F" w:rsidRPr="00FC336F" w:rsidRDefault="00FC336F" w:rsidP="00FC336F">
      <w:pPr>
        <w:spacing w:before="100" w:beforeAutospacing="1" w:after="100" w:afterAutospacing="1" w:line="240" w:lineRule="auto"/>
        <w:outlineLvl w:val="1"/>
        <w:rPr>
          <w:rFonts w:ascii="Times New Roman" w:eastAsia="Times New Roman" w:hAnsi="Times New Roman" w:cs="Times New Roman"/>
          <w:b/>
          <w:bCs/>
          <w:kern w:val="0"/>
          <w:sz w:val="27"/>
          <w:szCs w:val="27"/>
          <w:lang w:eastAsia="en-IN"/>
          <w14:ligatures w14:val="none"/>
        </w:rPr>
      </w:pPr>
      <w:r w:rsidRPr="00FC336F">
        <w:rPr>
          <w:rFonts w:ascii="Times New Roman" w:eastAsia="Times New Roman" w:hAnsi="Times New Roman" w:cs="Times New Roman"/>
          <w:b/>
          <w:bCs/>
          <w:kern w:val="0"/>
          <w:sz w:val="27"/>
          <w:szCs w:val="27"/>
          <w:lang w:eastAsia="en-IN"/>
          <w14:ligatures w14:val="none"/>
        </w:rPr>
        <w:t xml:space="preserve">System Primitive — </w:t>
      </w:r>
      <w:r w:rsidRPr="00FC336F">
        <w:rPr>
          <w:rFonts w:ascii="Times New Roman" w:eastAsia="Times New Roman" w:hAnsi="Times New Roman" w:cs="Times New Roman"/>
          <w:b/>
          <w:bCs/>
          <w:i/>
          <w:iCs/>
          <w:kern w:val="0"/>
          <w:sz w:val="27"/>
          <w:szCs w:val="27"/>
          <w:lang w:eastAsia="en-IN"/>
          <w14:ligatures w14:val="none"/>
        </w:rPr>
        <w:t>Preparation Capital (PC)</w:t>
      </w:r>
    </w:p>
    <w:p w14:paraId="0AE5CF8B" w14:textId="77777777"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i/>
          <w:iCs/>
          <w:kern w:val="0"/>
          <w:lang w:eastAsia="en-IN"/>
          <w14:ligatures w14:val="none"/>
        </w:rPr>
        <w:t>Preparation Capital (PC)</w:t>
      </w:r>
      <w:r w:rsidRPr="00FC336F">
        <w:rPr>
          <w:rFonts w:ascii="Times New Roman" w:eastAsia="Times New Roman" w:hAnsi="Times New Roman" w:cs="Times New Roman"/>
          <w:kern w:val="0"/>
          <w:lang w:eastAsia="en-IN"/>
          <w14:ligatures w14:val="none"/>
        </w:rPr>
        <w:t xml:space="preserve"> is a deterministic measure of </w:t>
      </w:r>
      <w:r w:rsidRPr="00FC336F">
        <w:rPr>
          <w:rFonts w:ascii="Times New Roman" w:eastAsia="Times New Roman" w:hAnsi="Times New Roman" w:cs="Times New Roman"/>
          <w:b/>
          <w:bCs/>
          <w:kern w:val="0"/>
          <w:lang w:eastAsia="en-IN"/>
          <w14:ligatures w14:val="none"/>
        </w:rPr>
        <w:t>verified exam readiness</w:t>
      </w:r>
      <w:r w:rsidRPr="00FC336F">
        <w:rPr>
          <w:rFonts w:ascii="Times New Roman" w:eastAsia="Times New Roman" w:hAnsi="Times New Roman" w:cs="Times New Roman"/>
          <w:kern w:val="0"/>
          <w:lang w:eastAsia="en-IN"/>
          <w14:ligatures w14:val="none"/>
        </w:rPr>
        <w:t xml:space="preserve"> that accumulates through meaningful learning activity.</w:t>
      </w:r>
    </w:p>
    <w:p w14:paraId="2D57CC35" w14:textId="77777777"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PC is governed by five core properties:</w:t>
      </w:r>
    </w:p>
    <w:p w14:paraId="1C41D663" w14:textId="77777777" w:rsidR="00FC336F" w:rsidRPr="00FC336F" w:rsidRDefault="00FC336F" w:rsidP="00FC336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b/>
          <w:bCs/>
          <w:kern w:val="0"/>
          <w:lang w:eastAsia="en-IN"/>
          <w14:ligatures w14:val="none"/>
        </w:rPr>
        <w:t>Validation-driven:</w:t>
      </w:r>
      <w:r w:rsidRPr="00FC336F">
        <w:rPr>
          <w:rFonts w:ascii="Times New Roman" w:eastAsia="Times New Roman" w:hAnsi="Times New Roman" w:cs="Times New Roman"/>
          <w:kern w:val="0"/>
          <w:lang w:eastAsia="en-IN"/>
          <w14:ligatures w14:val="none"/>
        </w:rPr>
        <w:t xml:space="preserve"> Only </w:t>
      </w:r>
      <w:r w:rsidRPr="00FC336F">
        <w:rPr>
          <w:rFonts w:ascii="Times New Roman" w:eastAsia="Times New Roman" w:hAnsi="Times New Roman" w:cs="Times New Roman"/>
          <w:i/>
          <w:iCs/>
          <w:kern w:val="0"/>
          <w:lang w:eastAsia="en-IN"/>
          <w14:ligatures w14:val="none"/>
        </w:rPr>
        <w:t>verified learning</w:t>
      </w:r>
      <w:r w:rsidRPr="00FC336F">
        <w:rPr>
          <w:rFonts w:ascii="Times New Roman" w:eastAsia="Times New Roman" w:hAnsi="Times New Roman" w:cs="Times New Roman"/>
          <w:kern w:val="0"/>
          <w:lang w:eastAsia="en-IN"/>
          <w14:ligatures w14:val="none"/>
        </w:rPr>
        <w:t xml:space="preserve"> contributes to readiness.</w:t>
      </w:r>
    </w:p>
    <w:p w14:paraId="24CA523B" w14:textId="77777777" w:rsidR="00FC336F" w:rsidRPr="00FC336F" w:rsidRDefault="00FC336F" w:rsidP="00FC336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b/>
          <w:bCs/>
          <w:kern w:val="0"/>
          <w:lang w:eastAsia="en-IN"/>
          <w14:ligatures w14:val="none"/>
        </w:rPr>
        <w:t>Consistency-weighted:</w:t>
      </w:r>
      <w:r w:rsidRPr="00FC336F">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i/>
          <w:iCs/>
          <w:kern w:val="0"/>
          <w:lang w:eastAsia="en-IN"/>
          <w14:ligatures w14:val="none"/>
        </w:rPr>
        <w:t>Regular effort compounds</w:t>
      </w:r>
      <w:r w:rsidRPr="00FC336F">
        <w:rPr>
          <w:rFonts w:ascii="Times New Roman" w:eastAsia="Times New Roman" w:hAnsi="Times New Roman" w:cs="Times New Roman"/>
          <w:kern w:val="0"/>
          <w:lang w:eastAsia="en-IN"/>
          <w14:ligatures w14:val="none"/>
        </w:rPr>
        <w:t xml:space="preserve"> more than sporadic intensity.</w:t>
      </w:r>
    </w:p>
    <w:p w14:paraId="00C1791B" w14:textId="77777777" w:rsidR="00FC336F" w:rsidRPr="00FC336F" w:rsidRDefault="00FC336F" w:rsidP="00FC336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b/>
          <w:bCs/>
          <w:kern w:val="0"/>
          <w:lang w:eastAsia="en-IN"/>
          <w14:ligatures w14:val="none"/>
        </w:rPr>
        <w:t>Decay-aware:</w:t>
      </w:r>
      <w:r w:rsidRPr="00FC336F">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i/>
          <w:iCs/>
          <w:kern w:val="0"/>
          <w:lang w:eastAsia="en-IN"/>
          <w14:ligatures w14:val="none"/>
        </w:rPr>
        <w:t>Inactivity gradually erodes</w:t>
      </w:r>
      <w:r w:rsidRPr="00FC336F">
        <w:rPr>
          <w:rFonts w:ascii="Times New Roman" w:eastAsia="Times New Roman" w:hAnsi="Times New Roman" w:cs="Times New Roman"/>
          <w:kern w:val="0"/>
          <w:lang w:eastAsia="en-IN"/>
          <w14:ligatures w14:val="none"/>
        </w:rPr>
        <w:t xml:space="preserve"> accumulated readiness.</w:t>
      </w:r>
    </w:p>
    <w:p w14:paraId="194FA1DB" w14:textId="77777777" w:rsidR="00FC336F" w:rsidRPr="00FC336F" w:rsidRDefault="00FC336F" w:rsidP="00FC336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b/>
          <w:bCs/>
          <w:kern w:val="0"/>
          <w:lang w:eastAsia="en-IN"/>
          <w14:ligatures w14:val="none"/>
        </w:rPr>
        <w:t>Non-resetting:</w:t>
      </w:r>
      <w:r w:rsidRPr="00FC336F">
        <w:rPr>
          <w:rFonts w:ascii="Times New Roman" w:eastAsia="Times New Roman" w:hAnsi="Times New Roman" w:cs="Times New Roman"/>
          <w:kern w:val="0"/>
          <w:lang w:eastAsia="en-IN"/>
          <w14:ligatures w14:val="none"/>
        </w:rPr>
        <w:t xml:space="preserve"> Progress is </w:t>
      </w:r>
      <w:r w:rsidRPr="00FC336F">
        <w:rPr>
          <w:rFonts w:ascii="Times New Roman" w:eastAsia="Times New Roman" w:hAnsi="Times New Roman" w:cs="Times New Roman"/>
          <w:i/>
          <w:iCs/>
          <w:kern w:val="0"/>
          <w:lang w:eastAsia="en-IN"/>
          <w14:ligatures w14:val="none"/>
        </w:rPr>
        <w:t>never erased</w:t>
      </w:r>
      <w:r w:rsidRPr="00FC336F">
        <w:rPr>
          <w:rFonts w:ascii="Times New Roman" w:eastAsia="Times New Roman" w:hAnsi="Times New Roman" w:cs="Times New Roman"/>
          <w:kern w:val="0"/>
          <w:lang w:eastAsia="en-IN"/>
          <w14:ligatures w14:val="none"/>
        </w:rPr>
        <w:t>, preserving user trust.</w:t>
      </w:r>
    </w:p>
    <w:p w14:paraId="1F010602" w14:textId="77777777" w:rsidR="00FC336F" w:rsidRPr="00FC336F" w:rsidRDefault="00FC336F" w:rsidP="00FC336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b/>
          <w:bCs/>
          <w:kern w:val="0"/>
          <w:lang w:eastAsia="en-IN"/>
          <w14:ligatures w14:val="none"/>
        </w:rPr>
        <w:t>Forecastable:</w:t>
      </w:r>
      <w:r w:rsidRPr="00FC336F">
        <w:rPr>
          <w:rFonts w:ascii="Times New Roman" w:eastAsia="Times New Roman" w:hAnsi="Times New Roman" w:cs="Times New Roman"/>
          <w:kern w:val="0"/>
          <w:lang w:eastAsia="en-IN"/>
          <w14:ligatures w14:val="none"/>
        </w:rPr>
        <w:t xml:space="preserve"> Current PC enables </w:t>
      </w:r>
      <w:r w:rsidRPr="00FC336F">
        <w:rPr>
          <w:rFonts w:ascii="Times New Roman" w:eastAsia="Times New Roman" w:hAnsi="Times New Roman" w:cs="Times New Roman"/>
          <w:b/>
          <w:bCs/>
          <w:kern w:val="0"/>
          <w:lang w:eastAsia="en-IN"/>
          <w14:ligatures w14:val="none"/>
        </w:rPr>
        <w:t>early projection of success or failure</w:t>
      </w:r>
      <w:r w:rsidRPr="00FC336F">
        <w:rPr>
          <w:rFonts w:ascii="Times New Roman" w:eastAsia="Times New Roman" w:hAnsi="Times New Roman" w:cs="Times New Roman"/>
          <w:kern w:val="0"/>
          <w:lang w:eastAsia="en-IN"/>
          <w14:ligatures w14:val="none"/>
        </w:rPr>
        <w:t xml:space="preserve"> before the exam date.</w:t>
      </w:r>
    </w:p>
    <w:p w14:paraId="7423F34A" w14:textId="2B253875" w:rsidR="00FC336F" w:rsidRPr="00FC336F" w:rsidRDefault="00FC336F" w:rsidP="00FC33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 xml:space="preserve">This converts preparation from a </w:t>
      </w:r>
      <w:r w:rsidRPr="00FC336F">
        <w:rPr>
          <w:rFonts w:ascii="Times New Roman" w:eastAsia="Times New Roman" w:hAnsi="Times New Roman" w:cs="Times New Roman"/>
          <w:i/>
          <w:iCs/>
          <w:kern w:val="0"/>
          <w:lang w:eastAsia="en-IN"/>
          <w14:ligatures w14:val="none"/>
        </w:rPr>
        <w:t>time-based activity</w:t>
      </w:r>
      <w:r w:rsidRPr="00FC336F">
        <w:rPr>
          <w:rFonts w:ascii="Times New Roman" w:eastAsia="Times New Roman" w:hAnsi="Times New Roman" w:cs="Times New Roman"/>
          <w:kern w:val="0"/>
          <w:lang w:eastAsia="en-IN"/>
          <w14:ligatures w14:val="none"/>
        </w:rPr>
        <w:t xml:space="preserve"> into a </w:t>
      </w:r>
      <w:r w:rsidRPr="00FC336F">
        <w:rPr>
          <w:rFonts w:ascii="Times New Roman" w:eastAsia="Times New Roman" w:hAnsi="Times New Roman" w:cs="Times New Roman"/>
          <w:b/>
          <w:bCs/>
          <w:kern w:val="0"/>
          <w:lang w:eastAsia="en-IN"/>
          <w14:ligatures w14:val="none"/>
        </w:rPr>
        <w:t>capital-based progression system</w:t>
      </w:r>
      <w:r w:rsidRPr="00FC336F">
        <w:rPr>
          <w:rFonts w:ascii="Times New Roman" w:eastAsia="Times New Roman" w:hAnsi="Times New Roman" w:cs="Times New Roman"/>
          <w:kern w:val="0"/>
          <w:lang w:eastAsia="en-IN"/>
          <w14:ligatures w14:val="none"/>
        </w:rPr>
        <w:t>.</w:t>
      </w:r>
    </w:p>
    <w:p w14:paraId="223966BE" w14:textId="77777777" w:rsidR="00FC336F" w:rsidRPr="00FC336F" w:rsidRDefault="00FC336F" w:rsidP="00FC336F">
      <w:pPr>
        <w:spacing w:before="100" w:beforeAutospacing="1" w:after="100" w:afterAutospacing="1" w:line="240" w:lineRule="auto"/>
        <w:outlineLvl w:val="1"/>
        <w:rPr>
          <w:rFonts w:ascii="Times New Roman" w:eastAsia="Times New Roman" w:hAnsi="Times New Roman" w:cs="Times New Roman"/>
          <w:b/>
          <w:bCs/>
          <w:kern w:val="0"/>
          <w:sz w:val="27"/>
          <w:szCs w:val="27"/>
          <w:lang w:eastAsia="en-IN"/>
          <w14:ligatures w14:val="none"/>
        </w:rPr>
      </w:pPr>
      <w:r w:rsidRPr="00FC336F">
        <w:rPr>
          <w:rFonts w:ascii="Times New Roman" w:eastAsia="Times New Roman" w:hAnsi="Times New Roman" w:cs="Times New Roman"/>
          <w:b/>
          <w:bCs/>
          <w:kern w:val="0"/>
          <w:sz w:val="27"/>
          <w:szCs w:val="27"/>
          <w:lang w:eastAsia="en-IN"/>
          <w14:ligatures w14:val="none"/>
        </w:rPr>
        <w:t>External Effort Capture</w:t>
      </w:r>
    </w:p>
    <w:p w14:paraId="0F2744D8" w14:textId="14D223ED" w:rsidR="00FC336F" w:rsidRPr="00FC336F" w:rsidRDefault="00FC336F" w:rsidP="0029635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 xml:space="preserve">A significant portion of IELTS preparation occurs </w:t>
      </w:r>
      <w:r w:rsidRPr="00FC336F">
        <w:rPr>
          <w:rFonts w:ascii="Times New Roman" w:eastAsia="Times New Roman" w:hAnsi="Times New Roman" w:cs="Times New Roman"/>
          <w:i/>
          <w:iCs/>
          <w:kern w:val="0"/>
          <w:lang w:eastAsia="en-IN"/>
          <w14:ligatures w14:val="none"/>
        </w:rPr>
        <w:t>outside the platform</w:t>
      </w:r>
      <w:r w:rsidRPr="00FC336F">
        <w:rPr>
          <w:rFonts w:ascii="Times New Roman" w:eastAsia="Times New Roman" w:hAnsi="Times New Roman" w:cs="Times New Roman"/>
          <w:kern w:val="0"/>
          <w:lang w:eastAsia="en-IN"/>
          <w14:ligatures w14:val="none"/>
        </w:rPr>
        <w:t>, particularly through freely available video content and informal study resources.</w:t>
      </w:r>
      <w:r>
        <w:rPr>
          <w:rFonts w:ascii="Times New Roman" w:eastAsia="Times New Roman" w:hAnsi="Times New Roman" w:cs="Times New Roman"/>
          <w:kern w:val="0"/>
          <w:lang w:eastAsia="en-IN"/>
          <w14:ligatures w14:val="none"/>
        </w:rPr>
        <w:t xml:space="preserve"> </w:t>
      </w:r>
      <w:r w:rsidRPr="00FC336F">
        <w:rPr>
          <w:rFonts w:ascii="Times New Roman" w:eastAsia="Times New Roman" w:hAnsi="Times New Roman" w:cs="Times New Roman"/>
          <w:kern w:val="0"/>
          <w:lang w:eastAsia="en-IN"/>
          <w14:ligatures w14:val="none"/>
        </w:rPr>
        <w:t>Ignoring this reality fragments readiness measurement and weakens engagement continuity.</w:t>
      </w:r>
    </w:p>
    <w:p w14:paraId="3474F921" w14:textId="7E7A795E" w:rsidR="00FC336F" w:rsidRPr="00FC336F" w:rsidRDefault="00FC336F" w:rsidP="0029635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336F">
        <w:rPr>
          <w:rFonts w:ascii="Times New Roman" w:eastAsia="Times New Roman" w:hAnsi="Times New Roman" w:cs="Times New Roman"/>
          <w:kern w:val="0"/>
          <w:lang w:eastAsia="en-IN"/>
          <w14:ligatures w14:val="none"/>
        </w:rPr>
        <w:t xml:space="preserve">The proposed system treats external learning as </w:t>
      </w:r>
      <w:r w:rsidRPr="00FC336F">
        <w:rPr>
          <w:rFonts w:ascii="Times New Roman" w:eastAsia="Times New Roman" w:hAnsi="Times New Roman" w:cs="Times New Roman"/>
          <w:b/>
          <w:bCs/>
          <w:kern w:val="0"/>
          <w:lang w:eastAsia="en-IN"/>
          <w14:ligatures w14:val="none"/>
        </w:rPr>
        <w:t>raw effort</w:t>
      </w:r>
      <w:r w:rsidRPr="00FC336F">
        <w:rPr>
          <w:rFonts w:ascii="Times New Roman" w:eastAsia="Times New Roman" w:hAnsi="Times New Roman" w:cs="Times New Roman"/>
          <w:kern w:val="0"/>
          <w:lang w:eastAsia="en-IN"/>
          <w14:ligatures w14:val="none"/>
        </w:rPr>
        <w:t xml:space="preserve"> that must be </w:t>
      </w:r>
      <w:r w:rsidRPr="00FC336F">
        <w:rPr>
          <w:rFonts w:ascii="Times New Roman" w:eastAsia="Times New Roman" w:hAnsi="Times New Roman" w:cs="Times New Roman"/>
          <w:i/>
          <w:iCs/>
          <w:kern w:val="0"/>
          <w:lang w:eastAsia="en-IN"/>
          <w14:ligatures w14:val="none"/>
        </w:rPr>
        <w:t>validated</w:t>
      </w:r>
      <w:r w:rsidRPr="00FC336F">
        <w:rPr>
          <w:rFonts w:ascii="Times New Roman" w:eastAsia="Times New Roman" w:hAnsi="Times New Roman" w:cs="Times New Roman"/>
          <w:kern w:val="0"/>
          <w:lang w:eastAsia="en-IN"/>
          <w14:ligatures w14:val="none"/>
        </w:rPr>
        <w:t xml:space="preserve"> before contributing to </w:t>
      </w:r>
      <w:r w:rsidRPr="00FC336F">
        <w:rPr>
          <w:rFonts w:ascii="Times New Roman" w:eastAsia="Times New Roman" w:hAnsi="Times New Roman" w:cs="Times New Roman"/>
          <w:i/>
          <w:iCs/>
          <w:kern w:val="0"/>
          <w:lang w:eastAsia="en-IN"/>
          <w14:ligatures w14:val="none"/>
        </w:rPr>
        <w:t>Preparation Capital</w:t>
      </w:r>
      <w:r w:rsidRPr="00FC336F">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r w:rsidRPr="00FC336F">
        <w:rPr>
          <w:rFonts w:asciiTheme="majorBidi" w:hAnsiTheme="majorBidi" w:cstheme="majorBidi"/>
        </w:rPr>
        <w:t xml:space="preserve">Without validation, effort does </w:t>
      </w:r>
      <w:r w:rsidRPr="00FC336F">
        <w:rPr>
          <w:rStyle w:val="Strong"/>
          <w:rFonts w:asciiTheme="majorBidi" w:hAnsiTheme="majorBidi" w:cstheme="majorBidi"/>
        </w:rPr>
        <w:t>not accumulate toward readiness</w:t>
      </w:r>
      <w:r w:rsidRPr="00FC336F">
        <w:rPr>
          <w:rFonts w:asciiTheme="majorBidi" w:hAnsiTheme="majorBidi" w:cstheme="majorBidi"/>
        </w:rPr>
        <w:t>.</w:t>
      </w:r>
      <w:r>
        <w:rPr>
          <w:rFonts w:asciiTheme="majorBidi" w:hAnsiTheme="majorBidi" w:cstheme="majorBidi"/>
        </w:rPr>
        <w:t xml:space="preserve"> </w:t>
      </w:r>
      <w:r w:rsidRPr="00FC336F">
        <w:rPr>
          <w:rFonts w:asciiTheme="majorBidi" w:hAnsiTheme="majorBidi" w:cstheme="majorBidi"/>
        </w:rPr>
        <w:t xml:space="preserve">This positions the platform as the </w:t>
      </w:r>
      <w:r w:rsidRPr="00FC336F">
        <w:rPr>
          <w:rStyle w:val="Strong"/>
          <w:rFonts w:asciiTheme="majorBidi" w:hAnsiTheme="majorBidi" w:cstheme="majorBidi"/>
        </w:rPr>
        <w:t>single ledger of record</w:t>
      </w:r>
      <w:r w:rsidRPr="00FC336F">
        <w:rPr>
          <w:rFonts w:asciiTheme="majorBidi" w:hAnsiTheme="majorBidi" w:cstheme="majorBidi"/>
        </w:rPr>
        <w:t xml:space="preserve"> for preparation—regardless of where learning originates.</w:t>
      </w:r>
    </w:p>
    <w:p w14:paraId="1D68DF3C" w14:textId="76A5709E" w:rsidR="00FC336F" w:rsidRPr="00FC336F" w:rsidRDefault="00FC336F" w:rsidP="00FC336F">
      <w:pPr>
        <w:rPr>
          <w:rFonts w:asciiTheme="majorBidi" w:hAnsiTheme="majorBidi" w:cstheme="majorBidi"/>
          <w:b/>
          <w:bCs/>
        </w:rPr>
      </w:pPr>
      <w:r w:rsidRPr="00FC336F">
        <w:rPr>
          <w:rFonts w:asciiTheme="majorBidi" w:hAnsiTheme="majorBidi" w:cstheme="majorBidi"/>
          <w:b/>
          <w:bCs/>
        </w:rPr>
        <w:t>Traditional model:</w:t>
      </w:r>
      <w:r>
        <w:rPr>
          <w:rFonts w:asciiTheme="majorBidi" w:hAnsiTheme="majorBidi" w:cstheme="majorBidi"/>
          <w:b/>
          <w:bCs/>
        </w:rPr>
        <w:t xml:space="preserve"> </w:t>
      </w:r>
      <w:r w:rsidRPr="00FC336F">
        <w:rPr>
          <w:rFonts w:asciiTheme="majorBidi" w:hAnsiTheme="majorBidi" w:cstheme="majorBidi"/>
        </w:rPr>
        <w:t>Content → Activity → Short-term engagement</w:t>
      </w:r>
    </w:p>
    <w:p w14:paraId="44E2FFD6" w14:textId="4135F73F" w:rsidR="00FC336F" w:rsidRPr="00FC336F" w:rsidRDefault="00FC336F" w:rsidP="00FC336F">
      <w:pPr>
        <w:rPr>
          <w:rFonts w:asciiTheme="majorBidi" w:hAnsiTheme="majorBidi" w:cstheme="majorBidi"/>
          <w:b/>
          <w:bCs/>
        </w:rPr>
      </w:pPr>
      <w:r w:rsidRPr="00FC336F">
        <w:rPr>
          <w:rFonts w:asciiTheme="majorBidi" w:hAnsiTheme="majorBidi" w:cstheme="majorBidi"/>
          <w:b/>
          <w:bCs/>
        </w:rPr>
        <w:t>Proposed model:</w:t>
      </w:r>
      <w:r>
        <w:rPr>
          <w:rFonts w:asciiTheme="majorBidi" w:hAnsiTheme="majorBidi" w:cstheme="majorBidi"/>
          <w:b/>
          <w:bCs/>
        </w:rPr>
        <w:t xml:space="preserve"> </w:t>
      </w:r>
      <w:r w:rsidRPr="00FC336F">
        <w:rPr>
          <w:rFonts w:asciiTheme="majorBidi" w:hAnsiTheme="majorBidi" w:cstheme="majorBidi"/>
        </w:rPr>
        <w:t>Validated effort → Preparation Capital → Readiness trajectory → Completion</w:t>
      </w:r>
    </w:p>
    <w:p w14:paraId="36D1D778" w14:textId="77777777" w:rsidR="00FC336F" w:rsidRPr="00FC336F" w:rsidRDefault="00FC336F" w:rsidP="00FC336F">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FC336F">
        <w:rPr>
          <w:rFonts w:asciiTheme="majorBidi" w:eastAsia="Times New Roman" w:hAnsiTheme="majorBidi" w:cstheme="majorBidi"/>
          <w:b/>
          <w:bCs/>
          <w:kern w:val="0"/>
          <w:sz w:val="27"/>
          <w:szCs w:val="27"/>
          <w:lang w:eastAsia="en-IN"/>
          <w14:ligatures w14:val="none"/>
        </w:rPr>
        <w:t>From Motivation to Consequence</w:t>
      </w:r>
    </w:p>
    <w:p w14:paraId="2B43D862" w14:textId="14111A11" w:rsidR="00FC336F" w:rsidRPr="00FC336F" w:rsidRDefault="00FC336F" w:rsidP="00296354">
      <w:pPr>
        <w:spacing w:before="100" w:beforeAutospacing="1" w:after="100" w:afterAutospacing="1" w:line="240" w:lineRule="auto"/>
        <w:jc w:val="both"/>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Most preparation products attempt to sustain engagement through </w:t>
      </w:r>
      <w:r w:rsidRPr="00FC336F">
        <w:rPr>
          <w:rFonts w:asciiTheme="majorBidi" w:eastAsia="Times New Roman" w:hAnsiTheme="majorBidi" w:cstheme="majorBidi"/>
          <w:i/>
          <w:iCs/>
          <w:kern w:val="0"/>
          <w:lang w:eastAsia="en-IN"/>
          <w14:ligatures w14:val="none"/>
        </w:rPr>
        <w:t>reminders, streaks, or emotional nudging</w:t>
      </w:r>
      <w:r w:rsidRPr="00FC336F">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FC336F">
        <w:rPr>
          <w:rFonts w:asciiTheme="majorBidi" w:eastAsia="Times New Roman" w:hAnsiTheme="majorBidi" w:cstheme="majorBidi"/>
          <w:kern w:val="0"/>
          <w:lang w:eastAsia="en-IN"/>
          <w14:ligatures w14:val="none"/>
        </w:rPr>
        <w:t xml:space="preserve">These mechanisms generate </w:t>
      </w:r>
      <w:r w:rsidRPr="00FC336F">
        <w:rPr>
          <w:rFonts w:asciiTheme="majorBidi" w:eastAsia="Times New Roman" w:hAnsiTheme="majorBidi" w:cstheme="majorBidi"/>
          <w:b/>
          <w:bCs/>
          <w:kern w:val="0"/>
          <w:lang w:eastAsia="en-IN"/>
          <w14:ligatures w14:val="none"/>
        </w:rPr>
        <w:t>short bursts of activity</w:t>
      </w:r>
      <w:r w:rsidRPr="00FC336F">
        <w:rPr>
          <w:rFonts w:asciiTheme="majorBidi" w:eastAsia="Times New Roman" w:hAnsiTheme="majorBidi" w:cstheme="majorBidi"/>
          <w:kern w:val="0"/>
          <w:lang w:eastAsia="en-IN"/>
          <w14:ligatures w14:val="none"/>
        </w:rPr>
        <w:t xml:space="preserve"> but fail to support </w:t>
      </w:r>
      <w:r w:rsidRPr="00FC336F">
        <w:rPr>
          <w:rFonts w:asciiTheme="majorBidi" w:eastAsia="Times New Roman" w:hAnsiTheme="majorBidi" w:cstheme="majorBidi"/>
          <w:b/>
          <w:bCs/>
          <w:kern w:val="0"/>
          <w:lang w:eastAsia="en-IN"/>
          <w14:ligatures w14:val="none"/>
        </w:rPr>
        <w:t>long-cycle consistency</w:t>
      </w:r>
      <w:r w:rsidRPr="00FC336F">
        <w:rPr>
          <w:rFonts w:asciiTheme="majorBidi" w:eastAsia="Times New Roman" w:hAnsiTheme="majorBidi" w:cstheme="majorBidi"/>
          <w:kern w:val="0"/>
          <w:lang w:eastAsia="en-IN"/>
          <w14:ligatures w14:val="none"/>
        </w:rPr>
        <w:t xml:space="preserve"> required for exam readiness.</w:t>
      </w:r>
    </w:p>
    <w:p w14:paraId="64D0ED82" w14:textId="77777777"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b/>
          <w:bCs/>
          <w:kern w:val="0"/>
          <w:lang w:eastAsia="en-IN"/>
          <w14:ligatures w14:val="none"/>
        </w:rPr>
        <w:t>This system replaces motivational engagement with structural consequence.</w:t>
      </w:r>
    </w:p>
    <w:p w14:paraId="263A34E0" w14:textId="0C258350"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Users do not return to maintain </w:t>
      </w:r>
      <w:r w:rsidRPr="00FC336F">
        <w:rPr>
          <w:rFonts w:asciiTheme="majorBidi" w:eastAsia="Times New Roman" w:hAnsiTheme="majorBidi" w:cstheme="majorBidi"/>
          <w:i/>
          <w:iCs/>
          <w:kern w:val="0"/>
          <w:lang w:eastAsia="en-IN"/>
          <w14:ligatures w14:val="none"/>
        </w:rPr>
        <w:t>streaks</w:t>
      </w:r>
      <w:r w:rsidRPr="00FC336F">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FC336F">
        <w:rPr>
          <w:rFonts w:asciiTheme="majorBidi" w:eastAsia="Times New Roman" w:hAnsiTheme="majorBidi" w:cstheme="majorBidi"/>
          <w:kern w:val="0"/>
          <w:lang w:eastAsia="en-IN"/>
          <w14:ligatures w14:val="none"/>
        </w:rPr>
        <w:t xml:space="preserve">They return to protect </w:t>
      </w:r>
      <w:r w:rsidRPr="00FC336F">
        <w:rPr>
          <w:rFonts w:asciiTheme="majorBidi" w:eastAsia="Times New Roman" w:hAnsiTheme="majorBidi" w:cstheme="majorBidi"/>
          <w:b/>
          <w:bCs/>
          <w:kern w:val="0"/>
          <w:lang w:eastAsia="en-IN"/>
          <w14:ligatures w14:val="none"/>
        </w:rPr>
        <w:t>earned leverage</w:t>
      </w:r>
      <w:r w:rsidRPr="00FC336F">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FC336F">
        <w:rPr>
          <w:rFonts w:asciiTheme="majorBidi" w:eastAsia="Times New Roman" w:hAnsiTheme="majorBidi" w:cstheme="majorBidi"/>
          <w:kern w:val="0"/>
          <w:lang w:eastAsia="en-IN"/>
          <w14:ligatures w14:val="none"/>
        </w:rPr>
        <w:t xml:space="preserve">Retention therefore emerges from </w:t>
      </w:r>
      <w:r w:rsidRPr="00FC336F">
        <w:rPr>
          <w:rFonts w:asciiTheme="majorBidi" w:eastAsia="Times New Roman" w:hAnsiTheme="majorBidi" w:cstheme="majorBidi"/>
          <w:b/>
          <w:bCs/>
          <w:kern w:val="0"/>
          <w:lang w:eastAsia="en-IN"/>
          <w14:ligatures w14:val="none"/>
        </w:rPr>
        <w:t>what is at risk</w:t>
      </w:r>
      <w:r w:rsidRPr="00FC336F">
        <w:rPr>
          <w:rFonts w:asciiTheme="majorBidi" w:eastAsia="Times New Roman" w:hAnsiTheme="majorBidi" w:cstheme="majorBidi"/>
          <w:kern w:val="0"/>
          <w:lang w:eastAsia="en-IN"/>
          <w14:ligatures w14:val="none"/>
        </w:rPr>
        <w:t>, not from what is encouraged.</w:t>
      </w:r>
    </w:p>
    <w:p w14:paraId="220B2AF3" w14:textId="77777777" w:rsidR="00FC336F" w:rsidRPr="00FC336F" w:rsidRDefault="00FC336F" w:rsidP="00FC336F">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FC336F">
        <w:rPr>
          <w:rFonts w:asciiTheme="majorBidi" w:eastAsia="Times New Roman" w:hAnsiTheme="majorBidi" w:cstheme="majorBidi"/>
          <w:b/>
          <w:bCs/>
          <w:kern w:val="0"/>
          <w:sz w:val="27"/>
          <w:szCs w:val="27"/>
          <w:lang w:eastAsia="en-IN"/>
          <w14:ligatures w14:val="none"/>
        </w:rPr>
        <w:lastRenderedPageBreak/>
        <w:t>Commitment Bands — Replacing Streaks with Contracts</w:t>
      </w:r>
    </w:p>
    <w:p w14:paraId="217B8140" w14:textId="1E4B2E51"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Traditional streak systems reward </w:t>
      </w:r>
      <w:r w:rsidRPr="00FC336F">
        <w:rPr>
          <w:rFonts w:asciiTheme="majorBidi" w:eastAsia="Times New Roman" w:hAnsiTheme="majorBidi" w:cstheme="majorBidi"/>
          <w:i/>
          <w:iCs/>
          <w:kern w:val="0"/>
          <w:lang w:eastAsia="en-IN"/>
          <w14:ligatures w14:val="none"/>
        </w:rPr>
        <w:t>continuous presence</w:t>
      </w:r>
      <w:r w:rsidRPr="00FC336F">
        <w:rPr>
          <w:rFonts w:asciiTheme="majorBidi" w:eastAsia="Times New Roman" w:hAnsiTheme="majorBidi" w:cstheme="majorBidi"/>
          <w:kern w:val="0"/>
          <w:lang w:eastAsia="en-IN"/>
          <w14:ligatures w14:val="none"/>
        </w:rPr>
        <w:t xml:space="preserve"> rather than </w:t>
      </w:r>
      <w:r w:rsidRPr="00FC336F">
        <w:rPr>
          <w:rFonts w:asciiTheme="majorBidi" w:eastAsia="Times New Roman" w:hAnsiTheme="majorBidi" w:cstheme="majorBidi"/>
          <w:b/>
          <w:bCs/>
          <w:kern w:val="0"/>
          <w:lang w:eastAsia="en-IN"/>
          <w14:ligatures w14:val="none"/>
        </w:rPr>
        <w:t>meaningful preparation</w:t>
      </w:r>
      <w:r w:rsidRPr="00FC336F">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FC336F">
        <w:rPr>
          <w:rFonts w:asciiTheme="majorBidi" w:eastAsia="Times New Roman" w:hAnsiTheme="majorBidi" w:cstheme="majorBidi"/>
          <w:kern w:val="0"/>
          <w:lang w:eastAsia="en-IN"/>
          <w14:ligatures w14:val="none"/>
        </w:rPr>
        <w:t>They are fragile, easily broken, and often lead to disengagement after interruption.</w:t>
      </w:r>
    </w:p>
    <w:p w14:paraId="1A1A26FB" w14:textId="77777777"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The proposed model introduces </w:t>
      </w:r>
      <w:r w:rsidRPr="00FC336F">
        <w:rPr>
          <w:rFonts w:asciiTheme="majorBidi" w:eastAsia="Times New Roman" w:hAnsiTheme="majorBidi" w:cstheme="majorBidi"/>
          <w:b/>
          <w:bCs/>
          <w:kern w:val="0"/>
          <w:lang w:eastAsia="en-IN"/>
          <w14:ligatures w14:val="none"/>
        </w:rPr>
        <w:t>Commitment Bands</w:t>
      </w:r>
      <w:r w:rsidRPr="00FC336F">
        <w:rPr>
          <w:rFonts w:asciiTheme="majorBidi" w:eastAsia="Times New Roman" w:hAnsiTheme="majorBidi" w:cstheme="majorBidi"/>
          <w:kern w:val="0"/>
          <w:lang w:eastAsia="en-IN"/>
          <w14:ligatures w14:val="none"/>
        </w:rPr>
        <w:t>—contract-like preparation states defined by:</w:t>
      </w:r>
    </w:p>
    <w:p w14:paraId="78561D88" w14:textId="77777777" w:rsidR="00FC336F" w:rsidRPr="00FC336F" w:rsidRDefault="00FC336F" w:rsidP="00FC336F">
      <w:pPr>
        <w:numPr>
          <w:ilvl w:val="0"/>
          <w:numId w:val="3"/>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Minimum </w:t>
      </w:r>
      <w:r w:rsidRPr="00FC336F">
        <w:rPr>
          <w:rFonts w:asciiTheme="majorBidi" w:eastAsia="Times New Roman" w:hAnsiTheme="majorBidi" w:cstheme="majorBidi"/>
          <w:b/>
          <w:bCs/>
          <w:kern w:val="0"/>
          <w:lang w:eastAsia="en-IN"/>
          <w14:ligatures w14:val="none"/>
        </w:rPr>
        <w:t>validated activity cadence</w:t>
      </w:r>
    </w:p>
    <w:p w14:paraId="1AB7ED02" w14:textId="77777777" w:rsidR="00FC336F" w:rsidRPr="00FC336F" w:rsidRDefault="00FC336F" w:rsidP="00FC336F">
      <w:pPr>
        <w:numPr>
          <w:ilvl w:val="0"/>
          <w:numId w:val="3"/>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Eligibility for </w:t>
      </w:r>
      <w:r w:rsidRPr="00FC336F">
        <w:rPr>
          <w:rFonts w:asciiTheme="majorBidi" w:eastAsia="Times New Roman" w:hAnsiTheme="majorBidi" w:cstheme="majorBidi"/>
          <w:b/>
          <w:bCs/>
          <w:kern w:val="0"/>
          <w:lang w:eastAsia="en-IN"/>
          <w14:ligatures w14:val="none"/>
        </w:rPr>
        <w:t>escrowed benefits</w:t>
      </w:r>
    </w:p>
    <w:p w14:paraId="1D0C3048" w14:textId="77777777" w:rsidR="00FC336F" w:rsidRPr="00FC336F" w:rsidRDefault="00FC336F" w:rsidP="00FC336F">
      <w:pPr>
        <w:numPr>
          <w:ilvl w:val="0"/>
          <w:numId w:val="3"/>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Detection of </w:t>
      </w:r>
      <w:r w:rsidRPr="00FC336F">
        <w:rPr>
          <w:rFonts w:asciiTheme="majorBidi" w:eastAsia="Times New Roman" w:hAnsiTheme="majorBidi" w:cstheme="majorBidi"/>
          <w:b/>
          <w:bCs/>
          <w:kern w:val="0"/>
          <w:lang w:eastAsia="en-IN"/>
          <w14:ligatures w14:val="none"/>
        </w:rPr>
        <w:t>inactivity violations</w:t>
      </w:r>
      <w:r w:rsidRPr="00FC336F">
        <w:rPr>
          <w:rFonts w:asciiTheme="majorBidi" w:eastAsia="Times New Roman" w:hAnsiTheme="majorBidi" w:cstheme="majorBidi"/>
          <w:kern w:val="0"/>
          <w:lang w:eastAsia="en-IN"/>
          <w14:ligatures w14:val="none"/>
        </w:rPr>
        <w:t xml:space="preserve"> without emotional pressure</w:t>
      </w:r>
    </w:p>
    <w:p w14:paraId="77A509BA" w14:textId="77777777" w:rsidR="00FC336F" w:rsidRPr="00FC336F" w:rsidRDefault="00FC336F" w:rsidP="00FC3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Validated effort → Preparation Capital → Commitment Band → Escrow eligibility</w:t>
      </w:r>
    </w:p>
    <w:p w14:paraId="08C6D825" w14:textId="23336B43"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Unlike streaks, Commitment Bands emphasize </w:t>
      </w:r>
      <w:r w:rsidRPr="00FC336F">
        <w:rPr>
          <w:rFonts w:asciiTheme="majorBidi" w:eastAsia="Times New Roman" w:hAnsiTheme="majorBidi" w:cstheme="majorBidi"/>
          <w:b/>
          <w:bCs/>
          <w:kern w:val="0"/>
          <w:lang w:eastAsia="en-IN"/>
          <w14:ligatures w14:val="none"/>
        </w:rPr>
        <w:t>preparedness continuity</w:t>
      </w:r>
      <w:r w:rsidRPr="00FC336F">
        <w:rPr>
          <w:rFonts w:asciiTheme="majorBidi" w:eastAsia="Times New Roman" w:hAnsiTheme="majorBidi" w:cstheme="majorBidi"/>
          <w:kern w:val="0"/>
          <w:lang w:eastAsia="en-IN"/>
          <w14:ligatures w14:val="none"/>
        </w:rPr>
        <w:t>, not daily attendance.</w:t>
      </w:r>
    </w:p>
    <w:p w14:paraId="4F5ECBAC" w14:textId="77777777" w:rsidR="00FC336F" w:rsidRPr="00FC336F" w:rsidRDefault="00FC336F" w:rsidP="00FC336F">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FC336F">
        <w:rPr>
          <w:rFonts w:asciiTheme="majorBidi" w:eastAsia="Times New Roman" w:hAnsiTheme="majorBidi" w:cstheme="majorBidi"/>
          <w:b/>
          <w:bCs/>
          <w:kern w:val="0"/>
          <w:sz w:val="27"/>
          <w:szCs w:val="27"/>
          <w:lang w:eastAsia="en-IN"/>
          <w14:ligatures w14:val="none"/>
        </w:rPr>
        <w:t>Escrowed Benefits — The Core Retention Mechanism</w:t>
      </w:r>
    </w:p>
    <w:p w14:paraId="02B86339" w14:textId="77777777"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As users accumulate </w:t>
      </w:r>
      <w:r w:rsidRPr="00FC336F">
        <w:rPr>
          <w:rFonts w:asciiTheme="majorBidi" w:eastAsia="Times New Roman" w:hAnsiTheme="majorBidi" w:cstheme="majorBidi"/>
          <w:i/>
          <w:iCs/>
          <w:kern w:val="0"/>
          <w:lang w:eastAsia="en-IN"/>
          <w14:ligatures w14:val="none"/>
        </w:rPr>
        <w:t>Preparation Capital</w:t>
      </w:r>
      <w:r w:rsidRPr="00FC336F">
        <w:rPr>
          <w:rFonts w:asciiTheme="majorBidi" w:eastAsia="Times New Roman" w:hAnsiTheme="majorBidi" w:cstheme="majorBidi"/>
          <w:kern w:val="0"/>
          <w:lang w:eastAsia="en-IN"/>
          <w14:ligatures w14:val="none"/>
        </w:rPr>
        <w:t xml:space="preserve">, they unlock </w:t>
      </w:r>
      <w:r w:rsidRPr="00FC336F">
        <w:rPr>
          <w:rFonts w:asciiTheme="majorBidi" w:eastAsia="Times New Roman" w:hAnsiTheme="majorBidi" w:cstheme="majorBidi"/>
          <w:b/>
          <w:bCs/>
          <w:kern w:val="0"/>
          <w:lang w:eastAsia="en-IN"/>
          <w14:ligatures w14:val="none"/>
        </w:rPr>
        <w:t>time-bound real-world leverage</w:t>
      </w:r>
      <w:r w:rsidRPr="00FC336F">
        <w:rPr>
          <w:rFonts w:asciiTheme="majorBidi" w:eastAsia="Times New Roman" w:hAnsiTheme="majorBidi" w:cstheme="majorBidi"/>
          <w:kern w:val="0"/>
          <w:lang w:eastAsia="en-IN"/>
          <w14:ligatures w14:val="none"/>
        </w:rPr>
        <w:t>, such as:</w:t>
      </w:r>
    </w:p>
    <w:p w14:paraId="76C33E19" w14:textId="77777777" w:rsidR="00FC336F" w:rsidRPr="00FC336F" w:rsidRDefault="00FC336F" w:rsidP="00FC336F">
      <w:pPr>
        <w:numPr>
          <w:ilvl w:val="0"/>
          <w:numId w:val="4"/>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Fee reductions</w:t>
      </w:r>
    </w:p>
    <w:p w14:paraId="3B322E5C" w14:textId="77777777" w:rsidR="00FC336F" w:rsidRPr="00FC336F" w:rsidRDefault="00FC336F" w:rsidP="00FC336F">
      <w:pPr>
        <w:numPr>
          <w:ilvl w:val="0"/>
          <w:numId w:val="4"/>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Priority expert access</w:t>
      </w:r>
    </w:p>
    <w:p w14:paraId="0F2951C5" w14:textId="77777777" w:rsidR="00FC336F" w:rsidRPr="00FC336F" w:rsidRDefault="00FC336F" w:rsidP="00FC336F">
      <w:pPr>
        <w:numPr>
          <w:ilvl w:val="0"/>
          <w:numId w:val="4"/>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Physical preparation resources</w:t>
      </w:r>
    </w:p>
    <w:p w14:paraId="3F32BDF2" w14:textId="43C7741C"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These benefits are </w:t>
      </w:r>
      <w:r w:rsidRPr="00FC336F">
        <w:rPr>
          <w:rFonts w:asciiTheme="majorBidi" w:eastAsia="Times New Roman" w:hAnsiTheme="majorBidi" w:cstheme="majorBidi"/>
          <w:b/>
          <w:bCs/>
          <w:kern w:val="0"/>
          <w:lang w:eastAsia="en-IN"/>
          <w14:ligatures w14:val="none"/>
        </w:rPr>
        <w:t>not immediately consumed</w:t>
      </w:r>
      <w:r w:rsidRPr="00FC336F">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FC336F">
        <w:rPr>
          <w:rFonts w:asciiTheme="majorBidi" w:eastAsia="Times New Roman" w:hAnsiTheme="majorBidi" w:cstheme="majorBidi"/>
          <w:kern w:val="0"/>
          <w:lang w:eastAsia="en-IN"/>
          <w14:ligatures w14:val="none"/>
        </w:rPr>
        <w:t xml:space="preserve">Instead, they are placed in </w:t>
      </w:r>
      <w:r w:rsidRPr="00FC336F">
        <w:rPr>
          <w:rFonts w:asciiTheme="majorBidi" w:eastAsia="Times New Roman" w:hAnsiTheme="majorBidi" w:cstheme="majorBidi"/>
          <w:b/>
          <w:bCs/>
          <w:kern w:val="0"/>
          <w:lang w:eastAsia="en-IN"/>
          <w14:ligatures w14:val="none"/>
        </w:rPr>
        <w:t>escrow</w:t>
      </w:r>
      <w:r w:rsidRPr="00FC336F">
        <w:rPr>
          <w:rFonts w:asciiTheme="majorBidi" w:eastAsia="Times New Roman" w:hAnsiTheme="majorBidi" w:cstheme="majorBidi"/>
          <w:kern w:val="0"/>
          <w:lang w:eastAsia="en-IN"/>
          <w14:ligatures w14:val="none"/>
        </w:rPr>
        <w:t>, introducing visible ownership and potential loss.</w:t>
      </w:r>
    </w:p>
    <w:p w14:paraId="18ADBC6A" w14:textId="77777777" w:rsidR="00FC336F" w:rsidRPr="00FC336F" w:rsidRDefault="00FC336F" w:rsidP="00FC336F">
      <w:pPr>
        <w:spacing w:before="100" w:beforeAutospacing="1" w:after="100" w:afterAutospacing="1" w:line="240" w:lineRule="auto"/>
        <w:outlineLvl w:val="2"/>
        <w:rPr>
          <w:rFonts w:asciiTheme="majorBidi" w:eastAsia="Times New Roman" w:hAnsiTheme="majorBidi" w:cstheme="majorBidi"/>
          <w:b/>
          <w:bCs/>
          <w:kern w:val="0"/>
          <w:sz w:val="27"/>
          <w:szCs w:val="27"/>
          <w:lang w:eastAsia="en-IN"/>
          <w14:ligatures w14:val="none"/>
        </w:rPr>
      </w:pPr>
      <w:r w:rsidRPr="00FC336F">
        <w:rPr>
          <w:rFonts w:asciiTheme="majorBidi" w:eastAsia="Times New Roman" w:hAnsiTheme="majorBidi" w:cstheme="majorBidi"/>
          <w:b/>
          <w:bCs/>
          <w:kern w:val="0"/>
          <w:sz w:val="27"/>
          <w:szCs w:val="27"/>
          <w:lang w:eastAsia="en-IN"/>
          <w14:ligatures w14:val="none"/>
        </w:rPr>
        <w:t>Escrow Lifecycle</w:t>
      </w:r>
    </w:p>
    <w:p w14:paraId="5C21FDA1" w14:textId="77777777" w:rsidR="00FC336F" w:rsidRPr="00FC336F" w:rsidRDefault="00FC336F" w:rsidP="00FC3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Unlock → Active ownership → Visible decay during inactivity → Grace recovery → Permanent expiry</w:t>
      </w:r>
    </w:p>
    <w:p w14:paraId="1F0C0280" w14:textId="575D3196"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Behavioural</w:t>
      </w:r>
      <w:r w:rsidRPr="00FC336F">
        <w:rPr>
          <w:rFonts w:asciiTheme="majorBidi" w:eastAsia="Times New Roman" w:hAnsiTheme="majorBidi" w:cstheme="majorBidi"/>
          <w:kern w:val="0"/>
          <w:lang w:eastAsia="en-IN"/>
          <w14:ligatures w14:val="none"/>
        </w:rPr>
        <w:t xml:space="preserve"> effect:</w:t>
      </w:r>
    </w:p>
    <w:p w14:paraId="2AC8A964" w14:textId="77777777" w:rsidR="00FC336F" w:rsidRPr="00FC336F" w:rsidRDefault="00FC336F" w:rsidP="00FC336F">
      <w:pPr>
        <w:numPr>
          <w:ilvl w:val="0"/>
          <w:numId w:val="5"/>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Progress is </w:t>
      </w:r>
      <w:r w:rsidRPr="00FC336F">
        <w:rPr>
          <w:rFonts w:asciiTheme="majorBidi" w:eastAsia="Times New Roman" w:hAnsiTheme="majorBidi" w:cstheme="majorBidi"/>
          <w:b/>
          <w:bCs/>
          <w:kern w:val="0"/>
          <w:lang w:eastAsia="en-IN"/>
          <w14:ligatures w14:val="none"/>
        </w:rPr>
        <w:t>not deleted</w:t>
      </w:r>
    </w:p>
    <w:p w14:paraId="6F172057" w14:textId="77777777" w:rsidR="00FC336F" w:rsidRPr="00FC336F" w:rsidRDefault="00FC336F" w:rsidP="00FC336F">
      <w:pPr>
        <w:numPr>
          <w:ilvl w:val="0"/>
          <w:numId w:val="5"/>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Effort is </w:t>
      </w:r>
      <w:r w:rsidRPr="00FC336F">
        <w:rPr>
          <w:rFonts w:asciiTheme="majorBidi" w:eastAsia="Times New Roman" w:hAnsiTheme="majorBidi" w:cstheme="majorBidi"/>
          <w:b/>
          <w:bCs/>
          <w:kern w:val="0"/>
          <w:lang w:eastAsia="en-IN"/>
          <w14:ligatures w14:val="none"/>
        </w:rPr>
        <w:t>not invalidated</w:t>
      </w:r>
    </w:p>
    <w:p w14:paraId="6540A097" w14:textId="77777777" w:rsidR="00FC336F" w:rsidRPr="00FC336F" w:rsidRDefault="00FC336F" w:rsidP="00FC336F">
      <w:pPr>
        <w:numPr>
          <w:ilvl w:val="0"/>
          <w:numId w:val="5"/>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Only </w:t>
      </w:r>
      <w:r w:rsidRPr="00FC336F">
        <w:rPr>
          <w:rFonts w:asciiTheme="majorBidi" w:eastAsia="Times New Roman" w:hAnsiTheme="majorBidi" w:cstheme="majorBidi"/>
          <w:b/>
          <w:bCs/>
          <w:kern w:val="0"/>
          <w:lang w:eastAsia="en-IN"/>
          <w14:ligatures w14:val="none"/>
        </w:rPr>
        <w:t>future leverage becomes vulnerable</w:t>
      </w:r>
    </w:p>
    <w:p w14:paraId="5393D2D9" w14:textId="455E5B9C"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This preserves </w:t>
      </w:r>
      <w:r w:rsidRPr="00FC336F">
        <w:rPr>
          <w:rFonts w:asciiTheme="majorBidi" w:eastAsia="Times New Roman" w:hAnsiTheme="majorBidi" w:cstheme="majorBidi"/>
          <w:i/>
          <w:iCs/>
          <w:kern w:val="0"/>
          <w:lang w:eastAsia="en-IN"/>
          <w14:ligatures w14:val="none"/>
        </w:rPr>
        <w:t>user trust</w:t>
      </w:r>
      <w:r w:rsidRPr="00FC336F">
        <w:rPr>
          <w:rFonts w:asciiTheme="majorBidi" w:eastAsia="Times New Roman" w:hAnsiTheme="majorBidi" w:cstheme="majorBidi"/>
          <w:kern w:val="0"/>
          <w:lang w:eastAsia="en-IN"/>
          <w14:ligatures w14:val="none"/>
        </w:rPr>
        <w:t xml:space="preserve"> while maintaining </w:t>
      </w:r>
      <w:r w:rsidRPr="00FC336F">
        <w:rPr>
          <w:rFonts w:asciiTheme="majorBidi" w:eastAsia="Times New Roman" w:hAnsiTheme="majorBidi" w:cstheme="majorBidi"/>
          <w:b/>
          <w:bCs/>
          <w:kern w:val="0"/>
          <w:lang w:eastAsia="en-IN"/>
          <w14:ligatures w14:val="none"/>
        </w:rPr>
        <w:t>meaningful pressure to return</w:t>
      </w:r>
      <w:r w:rsidRPr="00FC336F">
        <w:rPr>
          <w:rFonts w:asciiTheme="majorBidi" w:eastAsia="Times New Roman" w:hAnsiTheme="majorBidi" w:cstheme="majorBidi"/>
          <w:kern w:val="0"/>
          <w:lang w:eastAsia="en-IN"/>
          <w14:ligatures w14:val="none"/>
        </w:rPr>
        <w:t>.</w:t>
      </w:r>
    </w:p>
    <w:p w14:paraId="690CBBDA" w14:textId="77777777" w:rsidR="00FC336F" w:rsidRPr="00FC336F" w:rsidRDefault="00FC336F" w:rsidP="00FC336F">
      <w:pPr>
        <w:spacing w:before="100" w:beforeAutospacing="1" w:after="100" w:afterAutospacing="1" w:line="240" w:lineRule="auto"/>
        <w:outlineLvl w:val="1"/>
        <w:rPr>
          <w:rFonts w:asciiTheme="majorBidi" w:eastAsia="Times New Roman" w:hAnsiTheme="majorBidi" w:cstheme="majorBidi"/>
          <w:b/>
          <w:bCs/>
          <w:kern w:val="0"/>
          <w:lang w:eastAsia="en-IN"/>
          <w14:ligatures w14:val="none"/>
        </w:rPr>
      </w:pPr>
      <w:r w:rsidRPr="00FC336F">
        <w:rPr>
          <w:rFonts w:asciiTheme="majorBidi" w:eastAsia="Times New Roman" w:hAnsiTheme="majorBidi" w:cstheme="majorBidi"/>
          <w:b/>
          <w:bCs/>
          <w:kern w:val="0"/>
          <w:lang w:eastAsia="en-IN"/>
          <w14:ligatures w14:val="none"/>
        </w:rPr>
        <w:t>Inactivity Without Punishment</w:t>
      </w:r>
    </w:p>
    <w:p w14:paraId="288F7F0D" w14:textId="77777777"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A critical design principle is avoiding </w:t>
      </w:r>
      <w:r w:rsidRPr="00FC336F">
        <w:rPr>
          <w:rFonts w:asciiTheme="majorBidi" w:eastAsia="Times New Roman" w:hAnsiTheme="majorBidi" w:cstheme="majorBidi"/>
          <w:b/>
          <w:bCs/>
          <w:kern w:val="0"/>
          <w:lang w:eastAsia="en-IN"/>
          <w14:ligatures w14:val="none"/>
        </w:rPr>
        <w:t>destructive resets</w:t>
      </w:r>
      <w:r w:rsidRPr="00FC336F">
        <w:rPr>
          <w:rFonts w:asciiTheme="majorBidi" w:eastAsia="Times New Roman" w:hAnsiTheme="majorBidi" w:cstheme="majorBidi"/>
          <w:kern w:val="0"/>
          <w:lang w:eastAsia="en-IN"/>
          <w14:ligatures w14:val="none"/>
        </w:rPr>
        <w:t>.</w:t>
      </w:r>
    </w:p>
    <w:p w14:paraId="2409DBEF" w14:textId="77777777" w:rsidR="00FC336F" w:rsidRPr="00FC336F" w:rsidRDefault="00FC336F" w:rsidP="00FC336F">
      <w:pPr>
        <w:numPr>
          <w:ilvl w:val="0"/>
          <w:numId w:val="6"/>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i/>
          <w:iCs/>
          <w:kern w:val="0"/>
          <w:lang w:eastAsia="en-IN"/>
          <w14:ligatures w14:val="none"/>
        </w:rPr>
        <w:t>Preparation Capital never returns to zero</w:t>
      </w:r>
    </w:p>
    <w:p w14:paraId="29471ADF" w14:textId="77777777" w:rsidR="00FC336F" w:rsidRPr="00FC336F" w:rsidRDefault="00FC336F" w:rsidP="00FC336F">
      <w:pPr>
        <w:numPr>
          <w:ilvl w:val="0"/>
          <w:numId w:val="6"/>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Historical effort remains </w:t>
      </w:r>
      <w:r w:rsidRPr="00FC336F">
        <w:rPr>
          <w:rFonts w:asciiTheme="majorBidi" w:eastAsia="Times New Roman" w:hAnsiTheme="majorBidi" w:cstheme="majorBidi"/>
          <w:b/>
          <w:bCs/>
          <w:kern w:val="0"/>
          <w:lang w:eastAsia="en-IN"/>
          <w14:ligatures w14:val="none"/>
        </w:rPr>
        <w:t>intact and respected</w:t>
      </w:r>
    </w:p>
    <w:p w14:paraId="27DE9596" w14:textId="77777777" w:rsidR="00FC336F" w:rsidRPr="00FC336F" w:rsidRDefault="00FC336F" w:rsidP="00FC336F">
      <w:pPr>
        <w:numPr>
          <w:ilvl w:val="0"/>
          <w:numId w:val="6"/>
        </w:num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Only </w:t>
      </w:r>
      <w:r w:rsidRPr="00FC336F">
        <w:rPr>
          <w:rFonts w:asciiTheme="majorBidi" w:eastAsia="Times New Roman" w:hAnsiTheme="majorBidi" w:cstheme="majorBidi"/>
          <w:b/>
          <w:bCs/>
          <w:kern w:val="0"/>
          <w:lang w:eastAsia="en-IN"/>
          <w14:ligatures w14:val="none"/>
        </w:rPr>
        <w:t>unprotected leverage</w:t>
      </w:r>
      <w:r w:rsidRPr="00FC336F">
        <w:rPr>
          <w:rFonts w:asciiTheme="majorBidi" w:eastAsia="Times New Roman" w:hAnsiTheme="majorBidi" w:cstheme="majorBidi"/>
          <w:kern w:val="0"/>
          <w:lang w:eastAsia="en-IN"/>
          <w14:ligatures w14:val="none"/>
        </w:rPr>
        <w:t xml:space="preserve"> is lost through inactivity</w:t>
      </w:r>
    </w:p>
    <w:p w14:paraId="211D544A" w14:textId="15B36D1C" w:rsidR="00FC336F" w:rsidRPr="00FC336F" w:rsidRDefault="00FC336F" w:rsidP="00FC336F">
      <w:pPr>
        <w:spacing w:before="100" w:beforeAutospacing="1" w:after="100" w:afterAutospacing="1" w:line="240" w:lineRule="auto"/>
        <w:rPr>
          <w:rFonts w:asciiTheme="majorBidi" w:eastAsia="Times New Roman" w:hAnsiTheme="majorBidi" w:cstheme="majorBidi"/>
          <w:kern w:val="0"/>
          <w:lang w:eastAsia="en-IN"/>
          <w14:ligatures w14:val="none"/>
        </w:rPr>
      </w:pPr>
      <w:r w:rsidRPr="00FC336F">
        <w:rPr>
          <w:rFonts w:asciiTheme="majorBidi" w:eastAsia="Times New Roman" w:hAnsiTheme="majorBidi" w:cstheme="majorBidi"/>
          <w:kern w:val="0"/>
          <w:lang w:eastAsia="en-IN"/>
          <w14:ligatures w14:val="none"/>
        </w:rPr>
        <w:t xml:space="preserve">This prevents </w:t>
      </w:r>
      <w:r w:rsidRPr="00FC336F">
        <w:rPr>
          <w:rFonts w:asciiTheme="majorBidi" w:eastAsia="Times New Roman" w:hAnsiTheme="majorBidi" w:cstheme="majorBidi"/>
          <w:i/>
          <w:iCs/>
          <w:kern w:val="0"/>
          <w:lang w:eastAsia="en-IN"/>
          <w14:ligatures w14:val="none"/>
        </w:rPr>
        <w:t xml:space="preserve">rage-quit </w:t>
      </w:r>
      <w:r w:rsidR="00296354" w:rsidRPr="00FC336F">
        <w:rPr>
          <w:rFonts w:asciiTheme="majorBidi" w:eastAsia="Times New Roman" w:hAnsiTheme="majorBidi" w:cstheme="majorBidi"/>
          <w:i/>
          <w:iCs/>
          <w:kern w:val="0"/>
          <w:lang w:eastAsia="en-IN"/>
          <w14:ligatures w14:val="none"/>
        </w:rPr>
        <w:t>behaviour</w:t>
      </w:r>
      <w:r w:rsidRPr="00FC336F">
        <w:rPr>
          <w:rFonts w:asciiTheme="majorBidi" w:eastAsia="Times New Roman" w:hAnsiTheme="majorBidi" w:cstheme="majorBidi"/>
          <w:kern w:val="0"/>
          <w:lang w:eastAsia="en-IN"/>
          <w14:ligatures w14:val="none"/>
        </w:rPr>
        <w:t xml:space="preserve"> while sustaining </w:t>
      </w:r>
      <w:r w:rsidRPr="00FC336F">
        <w:rPr>
          <w:rFonts w:asciiTheme="majorBidi" w:eastAsia="Times New Roman" w:hAnsiTheme="majorBidi" w:cstheme="majorBidi"/>
          <w:b/>
          <w:bCs/>
          <w:kern w:val="0"/>
          <w:lang w:eastAsia="en-IN"/>
          <w14:ligatures w14:val="none"/>
        </w:rPr>
        <w:t>accountability</w:t>
      </w:r>
      <w:r w:rsidRPr="00FC336F">
        <w:rPr>
          <w:rFonts w:asciiTheme="majorBidi" w:eastAsia="Times New Roman" w:hAnsiTheme="majorBidi" w:cstheme="majorBidi"/>
          <w:kern w:val="0"/>
          <w:lang w:eastAsia="en-IN"/>
          <w14:ligatures w14:val="none"/>
        </w:rPr>
        <w:t>.</w:t>
      </w:r>
    </w:p>
    <w:p w14:paraId="4241759D" w14:textId="77777777" w:rsidR="00FC336F" w:rsidRPr="00FC336F" w:rsidRDefault="00FC336F" w:rsidP="00FC336F">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FC336F">
        <w:rPr>
          <w:rFonts w:asciiTheme="majorBidi" w:eastAsia="Times New Roman" w:hAnsiTheme="majorBidi" w:cstheme="majorBidi"/>
          <w:b/>
          <w:bCs/>
          <w:kern w:val="0"/>
          <w:sz w:val="27"/>
          <w:szCs w:val="27"/>
          <w:lang w:eastAsia="en-IN"/>
          <w14:ligatures w14:val="none"/>
        </w:rPr>
        <w:t>Why Consequence Sustains Engagement</w:t>
      </w:r>
    </w:p>
    <w:p w14:paraId="020938F0" w14:textId="5EA5D307" w:rsidR="00FC336F" w:rsidRPr="00FC336F" w:rsidRDefault="00FC336F" w:rsidP="00FC3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kern w:val="0"/>
          <w:lang w:eastAsia="en-IN"/>
          <w14:ligatures w14:val="none"/>
        </w:rPr>
      </w:pPr>
      <w:r w:rsidRPr="00FC336F">
        <w:rPr>
          <w:rFonts w:asciiTheme="majorBidi" w:eastAsia="Times New Roman" w:hAnsiTheme="majorBidi" w:cstheme="majorBidi"/>
          <w:b/>
          <w:bCs/>
          <w:kern w:val="0"/>
          <w:lang w:eastAsia="en-IN"/>
          <w14:ligatures w14:val="none"/>
        </w:rPr>
        <w:t>Streak systems:</w:t>
      </w:r>
      <w:r>
        <w:rPr>
          <w:rFonts w:asciiTheme="majorBidi" w:eastAsia="Times New Roman" w:hAnsiTheme="majorBidi" w:cstheme="majorBidi"/>
          <w:b/>
          <w:bCs/>
          <w:kern w:val="0"/>
          <w:lang w:eastAsia="en-IN"/>
          <w14:ligatures w14:val="none"/>
        </w:rPr>
        <w:t xml:space="preserve"> </w:t>
      </w:r>
      <w:r w:rsidRPr="00FC336F">
        <w:rPr>
          <w:rFonts w:asciiTheme="majorBidi" w:eastAsia="Times New Roman" w:hAnsiTheme="majorBidi" w:cstheme="majorBidi"/>
          <w:kern w:val="0"/>
          <w:lang w:eastAsia="en-IN"/>
          <w14:ligatures w14:val="none"/>
        </w:rPr>
        <w:t>Presence → Break → Disengagement</w:t>
      </w:r>
    </w:p>
    <w:p w14:paraId="36DA05BC" w14:textId="77777777" w:rsidR="00FC336F" w:rsidRPr="00FC336F" w:rsidRDefault="00FC336F" w:rsidP="00FC3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lang w:eastAsia="en-IN"/>
          <w14:ligatures w14:val="none"/>
        </w:rPr>
      </w:pPr>
    </w:p>
    <w:p w14:paraId="77D5FC62" w14:textId="4CE4CFC2" w:rsidR="00FC336F" w:rsidRPr="009F0ED0" w:rsidRDefault="00FC336F" w:rsidP="009F0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kern w:val="0"/>
          <w:lang w:eastAsia="en-IN"/>
          <w14:ligatures w14:val="none"/>
        </w:rPr>
      </w:pPr>
      <w:r w:rsidRPr="00FC336F">
        <w:rPr>
          <w:rFonts w:asciiTheme="majorBidi" w:eastAsia="Times New Roman" w:hAnsiTheme="majorBidi" w:cstheme="majorBidi"/>
          <w:b/>
          <w:bCs/>
          <w:kern w:val="0"/>
          <w:lang w:eastAsia="en-IN"/>
          <w14:ligatures w14:val="none"/>
        </w:rPr>
        <w:t>Escrow system:</w:t>
      </w:r>
      <w:r>
        <w:rPr>
          <w:rFonts w:asciiTheme="majorBidi" w:eastAsia="Times New Roman" w:hAnsiTheme="majorBidi" w:cstheme="majorBidi"/>
          <w:b/>
          <w:bCs/>
          <w:kern w:val="0"/>
          <w:lang w:eastAsia="en-IN"/>
          <w14:ligatures w14:val="none"/>
        </w:rPr>
        <w:t xml:space="preserve"> </w:t>
      </w:r>
      <w:r w:rsidRPr="00FC336F">
        <w:rPr>
          <w:rFonts w:asciiTheme="majorBidi" w:eastAsia="Times New Roman" w:hAnsiTheme="majorBidi" w:cstheme="majorBidi"/>
          <w:kern w:val="0"/>
          <w:lang w:eastAsia="en-IN"/>
          <w14:ligatures w14:val="none"/>
        </w:rPr>
        <w:t>Effort → Ownership → Risk → Return to protect value</w:t>
      </w:r>
    </w:p>
    <w:p w14:paraId="2D6763B5"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9F0ED0">
        <w:rPr>
          <w:rFonts w:asciiTheme="majorBidi" w:eastAsia="Times New Roman" w:hAnsiTheme="majorBidi" w:cstheme="majorBidi"/>
          <w:b/>
          <w:bCs/>
          <w:kern w:val="0"/>
          <w:sz w:val="27"/>
          <w:szCs w:val="27"/>
          <w:lang w:eastAsia="en-IN"/>
          <w14:ligatures w14:val="none"/>
        </w:rPr>
        <w:t>Early Visibility Instead of Late Urgency</w:t>
      </w:r>
    </w:p>
    <w:p w14:paraId="71C1D67E" w14:textId="499755D6" w:rsidR="009F0ED0" w:rsidRPr="009F0ED0" w:rsidRDefault="009F0ED0" w:rsidP="00296354">
      <w:pPr>
        <w:spacing w:before="100" w:beforeAutospacing="1" w:after="100" w:afterAutospacing="1" w:line="240" w:lineRule="auto"/>
        <w:jc w:val="both"/>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Traditional preparation </w:t>
      </w:r>
      <w:r w:rsidR="00296354" w:rsidRPr="009F0ED0">
        <w:rPr>
          <w:rFonts w:asciiTheme="majorBidi" w:eastAsia="Times New Roman" w:hAnsiTheme="majorBidi" w:cstheme="majorBidi"/>
          <w:kern w:val="0"/>
          <w:lang w:eastAsia="en-IN"/>
          <w14:ligatures w14:val="none"/>
        </w:rPr>
        <w:t>behaviour</w:t>
      </w:r>
      <w:r w:rsidRPr="009F0ED0">
        <w:rPr>
          <w:rFonts w:asciiTheme="majorBidi" w:eastAsia="Times New Roman" w:hAnsiTheme="majorBidi" w:cstheme="majorBidi"/>
          <w:kern w:val="0"/>
          <w:lang w:eastAsia="en-IN"/>
          <w14:ligatures w14:val="none"/>
        </w:rPr>
        <w:t xml:space="preserve"> is defined by </w:t>
      </w:r>
      <w:r w:rsidRPr="009F0ED0">
        <w:rPr>
          <w:rFonts w:asciiTheme="majorBidi" w:eastAsia="Times New Roman" w:hAnsiTheme="majorBidi" w:cstheme="majorBidi"/>
          <w:b/>
          <w:bCs/>
          <w:kern w:val="0"/>
          <w:lang w:eastAsia="en-IN"/>
          <w14:ligatures w14:val="none"/>
        </w:rPr>
        <w:t>delayed urgency</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users increase effort only when the exam date approaches and remaining time becomes visibly scarce.</w:t>
      </w:r>
      <w:r w:rsidR="00296354">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 xml:space="preserve">This system reverses that dynamic by making </w:t>
      </w:r>
      <w:r w:rsidRPr="009F0ED0">
        <w:rPr>
          <w:rFonts w:asciiTheme="majorBidi" w:eastAsia="Times New Roman" w:hAnsiTheme="majorBidi" w:cstheme="majorBidi"/>
          <w:b/>
          <w:bCs/>
          <w:kern w:val="0"/>
          <w:lang w:eastAsia="en-IN"/>
          <w14:ligatures w14:val="none"/>
        </w:rPr>
        <w:t>future readiness visible during the earliest weeks of preparation</w:t>
      </w:r>
      <w:r w:rsidRPr="009F0ED0">
        <w:rPr>
          <w:rFonts w:asciiTheme="majorBidi" w:eastAsia="Times New Roman" w:hAnsiTheme="majorBidi" w:cstheme="majorBidi"/>
          <w:kern w:val="0"/>
          <w:lang w:eastAsia="en-IN"/>
          <w14:ligatures w14:val="none"/>
        </w:rPr>
        <w:t>.</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The goal is not to push users harder near the exam,</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 xml:space="preserve">but to reveal </w:t>
      </w:r>
      <w:r w:rsidRPr="009F0ED0">
        <w:rPr>
          <w:rFonts w:asciiTheme="majorBidi" w:eastAsia="Times New Roman" w:hAnsiTheme="majorBidi" w:cstheme="majorBidi"/>
          <w:i/>
          <w:iCs/>
          <w:kern w:val="0"/>
          <w:lang w:eastAsia="en-IN"/>
          <w14:ligatures w14:val="none"/>
        </w:rPr>
        <w:t>trajectory risk</w:t>
      </w:r>
      <w:r w:rsidRPr="009F0ED0">
        <w:rPr>
          <w:rFonts w:asciiTheme="majorBidi" w:eastAsia="Times New Roman" w:hAnsiTheme="majorBidi" w:cstheme="majorBidi"/>
          <w:kern w:val="0"/>
          <w:lang w:eastAsia="en-IN"/>
          <w14:ligatures w14:val="none"/>
        </w:rPr>
        <w:t xml:space="preserve"> early enough for </w:t>
      </w:r>
      <w:r w:rsidRPr="009F0ED0">
        <w:rPr>
          <w:rFonts w:asciiTheme="majorBidi" w:eastAsia="Times New Roman" w:hAnsiTheme="majorBidi" w:cstheme="majorBidi"/>
          <w:b/>
          <w:bCs/>
          <w:kern w:val="0"/>
          <w:lang w:eastAsia="en-IN"/>
          <w14:ligatures w14:val="none"/>
        </w:rPr>
        <w:t>small corrections to matter</w:t>
      </w:r>
      <w:r w:rsidRPr="009F0ED0">
        <w:rPr>
          <w:rFonts w:asciiTheme="majorBidi" w:eastAsia="Times New Roman" w:hAnsiTheme="majorBidi" w:cstheme="majorBidi"/>
          <w:kern w:val="0"/>
          <w:lang w:eastAsia="en-IN"/>
          <w14:ligatures w14:val="none"/>
        </w:rPr>
        <w:t>.</w:t>
      </w:r>
    </w:p>
    <w:p w14:paraId="344E90FE"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9F0ED0">
        <w:rPr>
          <w:rFonts w:asciiTheme="majorBidi" w:eastAsia="Times New Roman" w:hAnsiTheme="majorBidi" w:cstheme="majorBidi"/>
          <w:b/>
          <w:bCs/>
          <w:kern w:val="0"/>
          <w:sz w:val="27"/>
          <w:szCs w:val="27"/>
          <w:lang w:eastAsia="en-IN"/>
          <w14:ligatures w14:val="none"/>
        </w:rPr>
        <w:t>First Four Weeks of Preparation</w:t>
      </w:r>
    </w:p>
    <w:p w14:paraId="451D256F" w14:textId="77777777" w:rsidR="009F0ED0" w:rsidRPr="009F0ED0" w:rsidRDefault="009F0ED0" w:rsidP="009F0ED0">
      <w:pPr>
        <w:spacing w:before="100" w:beforeAutospacing="1" w:after="100" w:afterAutospacing="1" w:line="240" w:lineRule="auto"/>
        <w:outlineLvl w:val="2"/>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Week 1 — Rapid Signal Formation</w:t>
      </w:r>
    </w:p>
    <w:p w14:paraId="36676CD2" w14:textId="64F3796C"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Initial validated activity converts into </w:t>
      </w:r>
      <w:r w:rsidRPr="009F0ED0">
        <w:rPr>
          <w:rFonts w:asciiTheme="majorBidi" w:eastAsia="Times New Roman" w:hAnsiTheme="majorBidi" w:cstheme="majorBidi"/>
          <w:i/>
          <w:iCs/>
          <w:kern w:val="0"/>
          <w:lang w:eastAsia="en-IN"/>
          <w14:ligatures w14:val="none"/>
        </w:rPr>
        <w:t>Preparation Capital</w:t>
      </w:r>
      <w:r w:rsidRPr="009F0ED0">
        <w:rPr>
          <w:rFonts w:asciiTheme="majorBidi" w:eastAsia="Times New Roman" w:hAnsiTheme="majorBidi" w:cstheme="majorBidi"/>
          <w:kern w:val="0"/>
          <w:lang w:eastAsia="en-IN"/>
          <w14:ligatures w14:val="none"/>
        </w:rPr>
        <w:t xml:space="preserve">, producing </w:t>
      </w:r>
      <w:r w:rsidRPr="009F0ED0">
        <w:rPr>
          <w:rFonts w:asciiTheme="majorBidi" w:eastAsia="Times New Roman" w:hAnsiTheme="majorBidi" w:cstheme="majorBidi"/>
          <w:b/>
          <w:bCs/>
          <w:kern w:val="0"/>
          <w:lang w:eastAsia="en-IN"/>
          <w14:ligatures w14:val="none"/>
        </w:rPr>
        <w:t>visible early progress</w:t>
      </w:r>
      <w:r w:rsidRPr="009F0ED0">
        <w:rPr>
          <w:rFonts w:asciiTheme="majorBidi" w:eastAsia="Times New Roman" w:hAnsiTheme="majorBidi" w:cstheme="majorBidi"/>
          <w:kern w:val="0"/>
          <w:lang w:eastAsia="en-IN"/>
          <w14:ligatures w14:val="none"/>
        </w:rPr>
        <w:t>.</w:t>
      </w:r>
      <w:r w:rsidRPr="009F0ED0">
        <w:rPr>
          <w:rFonts w:asciiTheme="majorBidi" w:eastAsia="Times New Roman" w:hAnsiTheme="majorBidi" w:cstheme="majorBidi"/>
          <w:kern w:val="0"/>
          <w:lang w:eastAsia="en-IN"/>
          <w14:ligatures w14:val="none"/>
        </w:rPr>
        <w:br/>
        <w:t xml:space="preserve">Users quickly perceive that effort is </w:t>
      </w:r>
      <w:r w:rsidRPr="009F0ED0">
        <w:rPr>
          <w:rFonts w:asciiTheme="majorBidi" w:eastAsia="Times New Roman" w:hAnsiTheme="majorBidi" w:cstheme="majorBidi"/>
          <w:b/>
          <w:bCs/>
          <w:kern w:val="0"/>
          <w:lang w:eastAsia="en-IN"/>
          <w14:ligatures w14:val="none"/>
        </w:rPr>
        <w:t>accumulative rather than disposable</w:t>
      </w:r>
      <w:r w:rsidRPr="009F0ED0">
        <w:rPr>
          <w:rFonts w:asciiTheme="majorBidi" w:eastAsia="Times New Roman" w:hAnsiTheme="majorBidi" w:cstheme="majorBidi"/>
          <w:kern w:val="0"/>
          <w:lang w:eastAsia="en-IN"/>
          <w14:ligatures w14:val="none"/>
        </w:rPr>
        <w:t>.</w:t>
      </w:r>
    </w:p>
    <w:p w14:paraId="38C68E34" w14:textId="77777777" w:rsidR="009F0ED0" w:rsidRPr="009F0ED0" w:rsidRDefault="009F0ED0" w:rsidP="009F0ED0">
      <w:pPr>
        <w:spacing w:before="100" w:beforeAutospacing="1" w:after="100" w:afterAutospacing="1" w:line="240" w:lineRule="auto"/>
        <w:outlineLvl w:val="2"/>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Weeks 2–3 — Consistency Becomes Structural</w:t>
      </w:r>
    </w:p>
    <w:p w14:paraId="344A3988" w14:textId="77777777"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Sustained activity determines:</w:t>
      </w:r>
    </w:p>
    <w:p w14:paraId="1E8DEBAD" w14:textId="77777777" w:rsidR="009F0ED0" w:rsidRPr="009F0ED0" w:rsidRDefault="009F0ED0" w:rsidP="009F0ED0">
      <w:pPr>
        <w:numPr>
          <w:ilvl w:val="0"/>
          <w:numId w:val="7"/>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Entry into </w:t>
      </w:r>
      <w:r w:rsidRPr="009F0ED0">
        <w:rPr>
          <w:rFonts w:asciiTheme="majorBidi" w:eastAsia="Times New Roman" w:hAnsiTheme="majorBidi" w:cstheme="majorBidi"/>
          <w:b/>
          <w:bCs/>
          <w:kern w:val="0"/>
          <w:lang w:eastAsia="en-IN"/>
          <w14:ligatures w14:val="none"/>
        </w:rPr>
        <w:t>Commitment Bands</w:t>
      </w:r>
    </w:p>
    <w:p w14:paraId="45971A73" w14:textId="77777777" w:rsidR="009F0ED0" w:rsidRPr="009F0ED0" w:rsidRDefault="009F0ED0" w:rsidP="009F0ED0">
      <w:pPr>
        <w:numPr>
          <w:ilvl w:val="0"/>
          <w:numId w:val="7"/>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Eligibility for </w:t>
      </w:r>
      <w:r w:rsidRPr="009F0ED0">
        <w:rPr>
          <w:rFonts w:asciiTheme="majorBidi" w:eastAsia="Times New Roman" w:hAnsiTheme="majorBidi" w:cstheme="majorBidi"/>
          <w:b/>
          <w:bCs/>
          <w:kern w:val="0"/>
          <w:lang w:eastAsia="en-IN"/>
          <w14:ligatures w14:val="none"/>
        </w:rPr>
        <w:t>escrowed leverage</w:t>
      </w:r>
    </w:p>
    <w:p w14:paraId="50DE7602" w14:textId="77777777" w:rsidR="009F0ED0" w:rsidRPr="009F0ED0" w:rsidRDefault="009F0ED0" w:rsidP="009F0ED0">
      <w:pPr>
        <w:numPr>
          <w:ilvl w:val="0"/>
          <w:numId w:val="7"/>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Protection against </w:t>
      </w:r>
      <w:r w:rsidRPr="009F0ED0">
        <w:rPr>
          <w:rFonts w:asciiTheme="majorBidi" w:eastAsia="Times New Roman" w:hAnsiTheme="majorBidi" w:cstheme="majorBidi"/>
          <w:b/>
          <w:bCs/>
          <w:kern w:val="0"/>
          <w:lang w:eastAsia="en-IN"/>
          <w14:ligatures w14:val="none"/>
        </w:rPr>
        <w:t>readiness decay</w:t>
      </w:r>
    </w:p>
    <w:p w14:paraId="28EB79A0" w14:textId="46D7EF8E"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At this stage, engagement shifts from </w:t>
      </w:r>
      <w:r w:rsidRPr="009F0ED0">
        <w:rPr>
          <w:rFonts w:asciiTheme="majorBidi" w:eastAsia="Times New Roman" w:hAnsiTheme="majorBidi" w:cstheme="majorBidi"/>
          <w:i/>
          <w:iCs/>
          <w:kern w:val="0"/>
          <w:lang w:eastAsia="en-IN"/>
          <w14:ligatures w14:val="none"/>
        </w:rPr>
        <w:t>trying to study</w:t>
      </w:r>
      <w:r w:rsidRPr="009F0ED0">
        <w:rPr>
          <w:rFonts w:asciiTheme="majorBidi" w:eastAsia="Times New Roman" w:hAnsiTheme="majorBidi" w:cstheme="majorBidi"/>
          <w:kern w:val="0"/>
          <w:lang w:eastAsia="en-IN"/>
          <w14:ligatures w14:val="none"/>
        </w:rPr>
        <w:t xml:space="preserve"> toward </w:t>
      </w:r>
      <w:r w:rsidRPr="009F0ED0">
        <w:rPr>
          <w:rFonts w:asciiTheme="majorBidi" w:eastAsia="Times New Roman" w:hAnsiTheme="majorBidi" w:cstheme="majorBidi"/>
          <w:b/>
          <w:bCs/>
          <w:kern w:val="0"/>
          <w:lang w:eastAsia="en-IN"/>
          <w14:ligatures w14:val="none"/>
        </w:rPr>
        <w:t>maintaining owned progress</w:t>
      </w:r>
      <w:r w:rsidRPr="009F0ED0">
        <w:rPr>
          <w:rFonts w:asciiTheme="majorBidi" w:eastAsia="Times New Roman" w:hAnsiTheme="majorBidi" w:cstheme="majorBidi"/>
          <w:kern w:val="0"/>
          <w:lang w:eastAsia="en-IN"/>
          <w14:ligatures w14:val="none"/>
        </w:rPr>
        <w:t>.</w:t>
      </w:r>
    </w:p>
    <w:p w14:paraId="6CA5B209" w14:textId="77777777" w:rsidR="009F0ED0" w:rsidRPr="009F0ED0" w:rsidRDefault="009F0ED0" w:rsidP="009F0ED0">
      <w:pPr>
        <w:spacing w:before="100" w:beforeAutospacing="1" w:after="100" w:afterAutospacing="1" w:line="240" w:lineRule="auto"/>
        <w:outlineLvl w:val="2"/>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Week 4 — Trajectory Divergence Appears</w:t>
      </w:r>
    </w:p>
    <w:p w14:paraId="2BABF07B" w14:textId="77777777"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By the fourth week, two clear readiness paths emerge:</w:t>
      </w:r>
    </w:p>
    <w:p w14:paraId="7E355B72" w14:textId="77777777" w:rsidR="009F0ED0" w:rsidRPr="009F0ED0" w:rsidRDefault="009F0ED0" w:rsidP="009F0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Consistent effort → Rising Preparation Capital → Stable escrow → Projected readiness</w:t>
      </w:r>
    </w:p>
    <w:p w14:paraId="60023087" w14:textId="77777777" w:rsidR="009F0ED0" w:rsidRPr="009F0ED0" w:rsidRDefault="009F0ED0" w:rsidP="009F0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lang w:eastAsia="en-IN"/>
          <w14:ligatures w14:val="none"/>
        </w:rPr>
      </w:pPr>
    </w:p>
    <w:p w14:paraId="4F0C9EA8" w14:textId="77777777" w:rsidR="009F0ED0" w:rsidRPr="009F0ED0" w:rsidRDefault="009F0ED0" w:rsidP="009F0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Inconsistent effort → Capital decay → Escrow risk → Projected shortfall</w:t>
      </w:r>
    </w:p>
    <w:p w14:paraId="620006B5" w14:textId="1FB4D936"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This divergence occurs </w:t>
      </w:r>
      <w:r w:rsidRPr="009F0ED0">
        <w:rPr>
          <w:rFonts w:asciiTheme="majorBidi" w:eastAsia="Times New Roman" w:hAnsiTheme="majorBidi" w:cstheme="majorBidi"/>
          <w:b/>
          <w:bCs/>
          <w:kern w:val="0"/>
          <w:lang w:eastAsia="en-IN"/>
          <w14:ligatures w14:val="none"/>
        </w:rPr>
        <w:t>far earlier than traditional last-minute urgency</w:t>
      </w:r>
      <w:r w:rsidRPr="009F0ED0">
        <w:rPr>
          <w:rFonts w:asciiTheme="majorBidi" w:eastAsia="Times New Roman" w:hAnsiTheme="majorBidi" w:cstheme="majorBidi"/>
          <w:kern w:val="0"/>
          <w:lang w:eastAsia="en-IN"/>
          <w14:ligatures w14:val="none"/>
        </w:rPr>
        <w:t xml:space="preserve">, enabling meaningful </w:t>
      </w:r>
      <w:r w:rsidRPr="009F0ED0">
        <w:rPr>
          <w:rFonts w:asciiTheme="majorBidi" w:eastAsia="Times New Roman" w:hAnsiTheme="majorBidi" w:cstheme="majorBidi"/>
          <w:kern w:val="0"/>
          <w:lang w:eastAsia="en-IN"/>
          <w14:ligatures w14:val="none"/>
        </w:rPr>
        <w:t>behavioural</w:t>
      </w:r>
      <w:r w:rsidRPr="009F0ED0">
        <w:rPr>
          <w:rFonts w:asciiTheme="majorBidi" w:eastAsia="Times New Roman" w:hAnsiTheme="majorBidi" w:cstheme="majorBidi"/>
          <w:kern w:val="0"/>
          <w:lang w:eastAsia="en-IN"/>
          <w14:ligatures w14:val="none"/>
        </w:rPr>
        <w:t xml:space="preserve"> correction.</w:t>
      </w:r>
    </w:p>
    <w:p w14:paraId="360E29C4"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9F0ED0">
        <w:rPr>
          <w:rFonts w:asciiTheme="majorBidi" w:eastAsia="Times New Roman" w:hAnsiTheme="majorBidi" w:cstheme="majorBidi"/>
          <w:b/>
          <w:bCs/>
          <w:kern w:val="0"/>
          <w:sz w:val="27"/>
          <w:szCs w:val="27"/>
          <w:lang w:eastAsia="en-IN"/>
          <w14:ligatures w14:val="none"/>
        </w:rPr>
        <w:t>Momentum Forecast — Making the Future Observable</w:t>
      </w:r>
    </w:p>
    <w:p w14:paraId="3A8EDA0C" w14:textId="036B4062"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The system introduces a deterministic forecast answering a single question:</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b/>
          <w:bCs/>
          <w:kern w:val="0"/>
          <w:lang w:eastAsia="en-IN"/>
          <w14:ligatures w14:val="none"/>
        </w:rPr>
        <w:t>“At the current pace, will the user reach readiness before the exam?”</w:t>
      </w:r>
    </w:p>
    <w:p w14:paraId="154FD774" w14:textId="77777777"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Key properties of the forecast:</w:t>
      </w:r>
    </w:p>
    <w:p w14:paraId="33092F7E" w14:textId="77777777" w:rsidR="009F0ED0" w:rsidRPr="009F0ED0" w:rsidRDefault="009F0ED0" w:rsidP="009F0ED0">
      <w:pPr>
        <w:numPr>
          <w:ilvl w:val="0"/>
          <w:numId w:val="8"/>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Based on </w:t>
      </w:r>
      <w:r w:rsidRPr="009F0ED0">
        <w:rPr>
          <w:rFonts w:asciiTheme="majorBidi" w:eastAsia="Times New Roman" w:hAnsiTheme="majorBidi" w:cstheme="majorBidi"/>
          <w:b/>
          <w:bCs/>
          <w:kern w:val="0"/>
          <w:lang w:eastAsia="en-IN"/>
          <w14:ligatures w14:val="none"/>
        </w:rPr>
        <w:t>validated historical effort</w:t>
      </w:r>
      <w:r w:rsidRPr="009F0ED0">
        <w:rPr>
          <w:rFonts w:asciiTheme="majorBidi" w:eastAsia="Times New Roman" w:hAnsiTheme="majorBidi" w:cstheme="majorBidi"/>
          <w:kern w:val="0"/>
          <w:lang w:eastAsia="en-IN"/>
          <w14:ligatures w14:val="none"/>
        </w:rPr>
        <w:t>, not intention</w:t>
      </w:r>
    </w:p>
    <w:p w14:paraId="026FD104" w14:textId="77777777" w:rsidR="009F0ED0" w:rsidRPr="009F0ED0" w:rsidRDefault="009F0ED0" w:rsidP="009F0ED0">
      <w:pPr>
        <w:numPr>
          <w:ilvl w:val="0"/>
          <w:numId w:val="8"/>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Produces </w:t>
      </w:r>
      <w:r w:rsidRPr="009F0ED0">
        <w:rPr>
          <w:rFonts w:asciiTheme="majorBidi" w:eastAsia="Times New Roman" w:hAnsiTheme="majorBidi" w:cstheme="majorBidi"/>
          <w:b/>
          <w:bCs/>
          <w:kern w:val="0"/>
          <w:lang w:eastAsia="en-IN"/>
          <w14:ligatures w14:val="none"/>
        </w:rPr>
        <w:t>transparent success or failure trajectories</w:t>
      </w:r>
    </w:p>
    <w:p w14:paraId="16B22A92" w14:textId="77777777" w:rsidR="009F0ED0" w:rsidRPr="009F0ED0" w:rsidRDefault="009F0ED0" w:rsidP="009F0ED0">
      <w:pPr>
        <w:numPr>
          <w:ilvl w:val="0"/>
          <w:numId w:val="8"/>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Avoids </w:t>
      </w:r>
      <w:r w:rsidRPr="009F0ED0">
        <w:rPr>
          <w:rFonts w:asciiTheme="majorBidi" w:eastAsia="Times New Roman" w:hAnsiTheme="majorBidi" w:cstheme="majorBidi"/>
          <w:i/>
          <w:iCs/>
          <w:kern w:val="0"/>
          <w:lang w:eastAsia="en-IN"/>
          <w14:ligatures w14:val="none"/>
        </w:rPr>
        <w:t>optimistic bias or motivational language</w:t>
      </w:r>
    </w:p>
    <w:p w14:paraId="4C17EBA6" w14:textId="77777777" w:rsidR="009F0ED0" w:rsidRPr="009F0ED0" w:rsidRDefault="009F0ED0" w:rsidP="009F0ED0">
      <w:pPr>
        <w:numPr>
          <w:ilvl w:val="0"/>
          <w:numId w:val="8"/>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Enables </w:t>
      </w:r>
      <w:r w:rsidRPr="009F0ED0">
        <w:rPr>
          <w:rFonts w:asciiTheme="majorBidi" w:eastAsia="Times New Roman" w:hAnsiTheme="majorBidi" w:cstheme="majorBidi"/>
          <w:b/>
          <w:bCs/>
          <w:kern w:val="0"/>
          <w:lang w:eastAsia="en-IN"/>
          <w14:ligatures w14:val="none"/>
        </w:rPr>
        <w:t>early corrective action through small consistency gains</w:t>
      </w:r>
    </w:p>
    <w:p w14:paraId="70716572"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9F0ED0">
        <w:rPr>
          <w:rFonts w:asciiTheme="majorBidi" w:eastAsia="Times New Roman" w:hAnsiTheme="majorBidi" w:cstheme="majorBidi"/>
          <w:b/>
          <w:bCs/>
          <w:kern w:val="0"/>
          <w:sz w:val="27"/>
          <w:szCs w:val="27"/>
          <w:lang w:eastAsia="en-IN"/>
          <w14:ligatures w14:val="none"/>
        </w:rPr>
        <w:t>Measurable Impact on Core Product Metrics</w:t>
      </w:r>
    </w:p>
    <w:p w14:paraId="45202BDF" w14:textId="616A6D4A"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lastRenderedPageBreak/>
        <w:t xml:space="preserve">The proposed system is designed to influence </w:t>
      </w:r>
      <w:r w:rsidRPr="009F0ED0">
        <w:rPr>
          <w:rFonts w:asciiTheme="majorBidi" w:eastAsia="Times New Roman" w:hAnsiTheme="majorBidi" w:cstheme="majorBidi"/>
          <w:b/>
          <w:bCs/>
          <w:kern w:val="0"/>
          <w:lang w:eastAsia="en-IN"/>
          <w14:ligatures w14:val="none"/>
        </w:rPr>
        <w:t>long-cycle engagement metrics</w:t>
      </w:r>
      <w:r w:rsidRPr="009F0ED0">
        <w:rPr>
          <w:rFonts w:asciiTheme="majorBidi" w:eastAsia="Times New Roman" w:hAnsiTheme="majorBidi" w:cstheme="majorBidi"/>
          <w:kern w:val="0"/>
          <w:lang w:eastAsia="en-IN"/>
          <w14:ligatures w14:val="none"/>
        </w:rPr>
        <w:t>, not short-term interaction signals.</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b/>
          <w:bCs/>
          <w:kern w:val="0"/>
          <w:lang w:eastAsia="en-IN"/>
          <w14:ligatures w14:val="none"/>
        </w:rPr>
        <w:t>Sessions per user (first four weeks)</w:t>
      </w:r>
      <w:r>
        <w:rPr>
          <w:rFonts w:asciiTheme="majorBidi" w:eastAsia="Times New Roman" w:hAnsiTheme="majorBidi" w:cstheme="majorBidi"/>
          <w:kern w:val="0"/>
          <w:lang w:eastAsia="en-IN"/>
          <w14:ligatures w14:val="none"/>
        </w:rPr>
        <w:t xml:space="preserve"> i</w:t>
      </w:r>
      <w:r w:rsidRPr="009F0ED0">
        <w:rPr>
          <w:rFonts w:asciiTheme="majorBidi" w:eastAsia="Times New Roman" w:hAnsiTheme="majorBidi" w:cstheme="majorBidi"/>
          <w:kern w:val="0"/>
          <w:lang w:eastAsia="en-IN"/>
          <w14:ligatures w14:val="none"/>
        </w:rPr>
        <w:t>ncrease driven by:</w:t>
      </w:r>
    </w:p>
    <w:p w14:paraId="7E3FDC94" w14:textId="77777777" w:rsidR="009F0ED0" w:rsidRPr="009F0ED0" w:rsidRDefault="009F0ED0" w:rsidP="009F0ED0">
      <w:pPr>
        <w:numPr>
          <w:ilvl w:val="0"/>
          <w:numId w:val="10"/>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External effort validation </w:t>
      </w:r>
      <w:proofErr w:type="gramStart"/>
      <w:r w:rsidRPr="009F0ED0">
        <w:rPr>
          <w:rFonts w:asciiTheme="majorBidi" w:eastAsia="Times New Roman" w:hAnsiTheme="majorBidi" w:cstheme="majorBidi"/>
          <w:kern w:val="0"/>
          <w:lang w:eastAsia="en-IN"/>
          <w14:ligatures w14:val="none"/>
        </w:rPr>
        <w:t>pull</w:t>
      </w:r>
      <w:proofErr w:type="gramEnd"/>
    </w:p>
    <w:p w14:paraId="732A8F35" w14:textId="77777777" w:rsidR="009F0ED0" w:rsidRPr="009F0ED0" w:rsidRDefault="009F0ED0" w:rsidP="009F0ED0">
      <w:pPr>
        <w:numPr>
          <w:ilvl w:val="0"/>
          <w:numId w:val="10"/>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Escrow recovery windows that require timely return</w:t>
      </w:r>
    </w:p>
    <w:p w14:paraId="7EEED00C" w14:textId="77777777" w:rsidR="009F0ED0" w:rsidRPr="009F0ED0" w:rsidRDefault="009F0ED0" w:rsidP="009F0ED0">
      <w:pPr>
        <w:numPr>
          <w:ilvl w:val="0"/>
          <w:numId w:val="10"/>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Commitment Bands enforcing structural consistency</w:t>
      </w:r>
    </w:p>
    <w:p w14:paraId="6883C11F" w14:textId="0ED0E506" w:rsidR="009F0ED0" w:rsidRPr="009F0ED0" w:rsidRDefault="009F0ED0" w:rsidP="009F0ED0">
      <w:pPr>
        <w:numPr>
          <w:ilvl w:val="0"/>
          <w:numId w:val="10"/>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Irreversible escrow expiry, creating meaningful consequence for delay</w:t>
      </w:r>
    </w:p>
    <w:p w14:paraId="2194B906" w14:textId="77777777"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b/>
          <w:bCs/>
          <w:kern w:val="0"/>
          <w:lang w:eastAsia="en-IN"/>
          <w14:ligatures w14:val="none"/>
        </w:rPr>
        <w:t>Motivation, momentum, and sustained preparation</w:t>
      </w:r>
      <w:r w:rsidRPr="009F0ED0">
        <w:rPr>
          <w:rFonts w:asciiTheme="majorBidi" w:eastAsia="Times New Roman" w:hAnsiTheme="majorBidi" w:cstheme="majorBidi"/>
          <w:kern w:val="0"/>
          <w:lang w:eastAsia="en-IN"/>
          <w14:ligatures w14:val="none"/>
        </w:rPr>
        <w:br/>
        <w:t>Strengthened by:</w:t>
      </w:r>
    </w:p>
    <w:p w14:paraId="618AF132" w14:textId="77777777" w:rsidR="009F0ED0" w:rsidRPr="009F0ED0" w:rsidRDefault="009F0ED0" w:rsidP="009F0ED0">
      <w:pPr>
        <w:numPr>
          <w:ilvl w:val="0"/>
          <w:numId w:val="12"/>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Continuous visibility of Preparation Capital growth</w:t>
      </w:r>
    </w:p>
    <w:p w14:paraId="7287865F" w14:textId="505EE8EA" w:rsidR="009F0ED0" w:rsidRPr="009F0ED0" w:rsidRDefault="009F0ED0" w:rsidP="009F0ED0">
      <w:pPr>
        <w:numPr>
          <w:ilvl w:val="0"/>
          <w:numId w:val="12"/>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Deterministic trajectory forecasting before the exam date</w:t>
      </w:r>
    </w:p>
    <w:p w14:paraId="1A9FAEF1" w14:textId="725B5B4E"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Retention quality (not vanity retention)</w:t>
      </w:r>
      <w:r w:rsidRPr="009F0ED0">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Shifted from</w:t>
      </w:r>
      <w:r w:rsidR="00296354">
        <w:rPr>
          <w:rFonts w:asciiTheme="majorBidi" w:eastAsia="Times New Roman" w:hAnsiTheme="majorBidi" w:cstheme="majorBidi"/>
          <w:kern w:val="0"/>
          <w:lang w:eastAsia="en-IN"/>
          <w14:ligatures w14:val="none"/>
        </w:rPr>
        <w:t xml:space="preserve"> a </w:t>
      </w:r>
      <w:r w:rsidRPr="009F0ED0">
        <w:rPr>
          <w:rFonts w:asciiTheme="majorBidi" w:eastAsia="Times New Roman" w:hAnsiTheme="majorBidi" w:cstheme="majorBidi"/>
          <w:b/>
          <w:bCs/>
          <w:kern w:val="0"/>
          <w:lang w:eastAsia="en-IN"/>
          <w14:ligatures w14:val="none"/>
        </w:rPr>
        <w:t>Reminder-driven logins</w:t>
      </w:r>
      <w:r w:rsidRPr="009F0ED0">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to</w:t>
      </w:r>
      <w:r w:rsidRPr="009F0ED0">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b/>
          <w:bCs/>
          <w:kern w:val="0"/>
          <w:lang w:eastAsia="en-IN"/>
          <w14:ligatures w14:val="none"/>
        </w:rPr>
        <w:t>Value-protection–driven</w:t>
      </w:r>
      <w:r w:rsidRPr="009F0ED0">
        <w:rPr>
          <w:rFonts w:asciiTheme="majorBidi" w:eastAsia="Times New Roman" w:hAnsiTheme="majorBidi" w:cstheme="majorBidi"/>
          <w:kern w:val="0"/>
          <w:lang w:eastAsia="en-IN"/>
          <w14:ligatures w14:val="none"/>
        </w:rPr>
        <w:t xml:space="preserve"> return </w:t>
      </w:r>
      <w:r w:rsidRPr="009F0ED0">
        <w:rPr>
          <w:rFonts w:asciiTheme="majorBidi" w:eastAsia="Times New Roman" w:hAnsiTheme="majorBidi" w:cstheme="majorBidi"/>
          <w:kern w:val="0"/>
          <w:lang w:eastAsia="en-IN"/>
          <w14:ligatures w14:val="none"/>
        </w:rPr>
        <w:t>behaviour</w:t>
      </w:r>
      <w:r w:rsidRPr="009F0ED0">
        <w:rPr>
          <w:rFonts w:asciiTheme="majorBidi" w:eastAsia="Times New Roman" w:hAnsiTheme="majorBidi" w:cstheme="majorBidi"/>
          <w:kern w:val="0"/>
          <w:lang w:eastAsia="en-IN"/>
          <w14:ligatures w14:val="none"/>
        </w:rPr>
        <w:t xml:space="preserve"> rooted in owned leverage</w:t>
      </w:r>
    </w:p>
    <w:p w14:paraId="309ADBB8"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Prototype-Level Execution Validation</w:t>
      </w:r>
    </w:p>
    <w:p w14:paraId="59BBEA69" w14:textId="1AC33293"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A working </w:t>
      </w:r>
      <w:proofErr w:type="spellStart"/>
      <w:r w:rsidRPr="009F0ED0">
        <w:rPr>
          <w:rFonts w:asciiTheme="majorBidi" w:eastAsia="Times New Roman" w:hAnsiTheme="majorBidi" w:cstheme="majorBidi"/>
          <w:b/>
          <w:bCs/>
          <w:kern w:val="0"/>
          <w:lang w:eastAsia="en-IN"/>
          <w14:ligatures w14:val="none"/>
        </w:rPr>
        <w:t>Streamlit</w:t>
      </w:r>
      <w:proofErr w:type="spellEnd"/>
      <w:r w:rsidRPr="009F0ED0">
        <w:rPr>
          <w:rFonts w:asciiTheme="majorBidi" w:eastAsia="Times New Roman" w:hAnsiTheme="majorBidi" w:cstheme="majorBidi"/>
          <w:b/>
          <w:bCs/>
          <w:kern w:val="0"/>
          <w:lang w:eastAsia="en-IN"/>
          <w14:ligatures w14:val="none"/>
        </w:rPr>
        <w:t xml:space="preserve"> </w:t>
      </w:r>
      <w:proofErr w:type="spellStart"/>
      <w:r w:rsidRPr="009F0ED0">
        <w:rPr>
          <w:rFonts w:asciiTheme="majorBidi" w:eastAsia="Times New Roman" w:hAnsiTheme="majorBidi" w:cstheme="majorBidi"/>
          <w:b/>
          <w:bCs/>
          <w:kern w:val="0"/>
          <w:lang w:eastAsia="en-IN"/>
          <w14:ligatures w14:val="none"/>
        </w:rPr>
        <w:t>behavioral</w:t>
      </w:r>
      <w:proofErr w:type="spellEnd"/>
      <w:r w:rsidRPr="009F0ED0">
        <w:rPr>
          <w:rFonts w:asciiTheme="majorBidi" w:eastAsia="Times New Roman" w:hAnsiTheme="majorBidi" w:cstheme="majorBidi"/>
          <w:b/>
          <w:bCs/>
          <w:kern w:val="0"/>
          <w:lang w:eastAsia="en-IN"/>
          <w14:ligatures w14:val="none"/>
        </w:rPr>
        <w:t xml:space="preserve"> simulator</w:t>
      </w:r>
      <w:r w:rsidRPr="009F0ED0">
        <w:rPr>
          <w:rFonts w:asciiTheme="majorBidi" w:eastAsia="Times New Roman" w:hAnsiTheme="majorBidi" w:cstheme="majorBidi"/>
          <w:kern w:val="0"/>
          <w:lang w:eastAsia="en-IN"/>
          <w14:ligatures w14:val="none"/>
        </w:rPr>
        <w:t xml:space="preserve"> demonstrates the feasibility of the system prior to production development</w:t>
      </w:r>
      <w:r>
        <w:rPr>
          <w:rFonts w:asciiTheme="majorBidi" w:eastAsia="Times New Roman" w:hAnsiTheme="majorBidi" w:cstheme="majorBidi"/>
          <w:kern w:val="0"/>
          <w:lang w:eastAsia="en-IN"/>
          <w14:ligatures w14:val="none"/>
        </w:rPr>
        <w:t xml:space="preserve">. The system demonstrates: </w:t>
      </w:r>
    </w:p>
    <w:p w14:paraId="191CA7F2" w14:textId="77777777" w:rsidR="009F0ED0" w:rsidRPr="009F0ED0" w:rsidRDefault="009F0ED0" w:rsidP="009F0ED0">
      <w:pPr>
        <w:numPr>
          <w:ilvl w:val="0"/>
          <w:numId w:val="15"/>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b/>
          <w:bCs/>
          <w:kern w:val="0"/>
          <w:lang w:eastAsia="en-IN"/>
          <w14:ligatures w14:val="none"/>
        </w:rPr>
        <w:t>Preparation Capital accrual and decay logic</w:t>
      </w:r>
    </w:p>
    <w:p w14:paraId="7B63B4AB" w14:textId="77777777" w:rsidR="009F0ED0" w:rsidRPr="009F0ED0" w:rsidRDefault="009F0ED0" w:rsidP="009F0ED0">
      <w:pPr>
        <w:numPr>
          <w:ilvl w:val="0"/>
          <w:numId w:val="15"/>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External effort </w:t>
      </w:r>
      <w:r w:rsidRPr="009F0ED0">
        <w:rPr>
          <w:rFonts w:asciiTheme="majorBidi" w:eastAsia="Times New Roman" w:hAnsiTheme="majorBidi" w:cstheme="majorBidi"/>
          <w:b/>
          <w:bCs/>
          <w:kern w:val="0"/>
          <w:lang w:eastAsia="en-IN"/>
          <w14:ligatures w14:val="none"/>
        </w:rPr>
        <w:t>validation and conversion</w:t>
      </w:r>
    </w:p>
    <w:p w14:paraId="3B170872" w14:textId="77777777" w:rsidR="009F0ED0" w:rsidRPr="009F0ED0" w:rsidRDefault="009F0ED0" w:rsidP="009F0ED0">
      <w:pPr>
        <w:numPr>
          <w:ilvl w:val="0"/>
          <w:numId w:val="15"/>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b/>
          <w:bCs/>
          <w:kern w:val="0"/>
          <w:lang w:eastAsia="en-IN"/>
          <w14:ligatures w14:val="none"/>
        </w:rPr>
        <w:t>Commitment Band transitions</w:t>
      </w:r>
    </w:p>
    <w:p w14:paraId="7DABCEDC" w14:textId="77777777" w:rsidR="009F0ED0" w:rsidRPr="009F0ED0" w:rsidRDefault="009F0ED0" w:rsidP="009F0ED0">
      <w:pPr>
        <w:numPr>
          <w:ilvl w:val="0"/>
          <w:numId w:val="15"/>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Full </w:t>
      </w:r>
      <w:r w:rsidRPr="009F0ED0">
        <w:rPr>
          <w:rFonts w:asciiTheme="majorBidi" w:eastAsia="Times New Roman" w:hAnsiTheme="majorBidi" w:cstheme="majorBidi"/>
          <w:b/>
          <w:bCs/>
          <w:kern w:val="0"/>
          <w:lang w:eastAsia="en-IN"/>
          <w14:ligatures w14:val="none"/>
        </w:rPr>
        <w:t>escrow lifecycle</w:t>
      </w:r>
      <w:r w:rsidRPr="009F0ED0">
        <w:rPr>
          <w:rFonts w:asciiTheme="majorBidi" w:eastAsia="Times New Roman" w:hAnsiTheme="majorBidi" w:cstheme="majorBidi"/>
          <w:kern w:val="0"/>
          <w:lang w:eastAsia="en-IN"/>
          <w14:ligatures w14:val="none"/>
        </w:rPr>
        <w:t xml:space="preserve"> (unlock → decay → recovery → expiry)</w:t>
      </w:r>
    </w:p>
    <w:p w14:paraId="0FE8E0E8" w14:textId="55AFB090" w:rsidR="009F0ED0" w:rsidRPr="00296354" w:rsidRDefault="009F0ED0" w:rsidP="009F0ED0">
      <w:pPr>
        <w:numPr>
          <w:ilvl w:val="0"/>
          <w:numId w:val="15"/>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Deterministic </w:t>
      </w:r>
      <w:r w:rsidRPr="009F0ED0">
        <w:rPr>
          <w:rFonts w:asciiTheme="majorBidi" w:eastAsia="Times New Roman" w:hAnsiTheme="majorBidi" w:cstheme="majorBidi"/>
          <w:b/>
          <w:bCs/>
          <w:kern w:val="0"/>
          <w:lang w:eastAsia="en-IN"/>
          <w14:ligatures w14:val="none"/>
        </w:rPr>
        <w:t>success/failure forecasting</w:t>
      </w:r>
    </w:p>
    <w:p w14:paraId="39C79D93" w14:textId="7F0AB9BD" w:rsidR="00296354" w:rsidRDefault="00296354" w:rsidP="00296354">
      <w:pPr>
        <w:spacing w:before="100" w:beforeAutospacing="1" w:after="100" w:afterAutospacing="1" w:line="240" w:lineRule="auto"/>
        <w:rPr>
          <w:rFonts w:asciiTheme="majorBidi" w:eastAsia="Times New Roman" w:hAnsiTheme="majorBidi" w:cstheme="majorBidi"/>
          <w:b/>
          <w:bCs/>
          <w:kern w:val="0"/>
          <w:lang w:eastAsia="en-IN"/>
          <w14:ligatures w14:val="none"/>
        </w:rPr>
      </w:pPr>
      <w:r>
        <w:rPr>
          <w:rFonts w:asciiTheme="majorBidi" w:eastAsia="Times New Roman" w:hAnsiTheme="majorBidi" w:cstheme="majorBidi"/>
          <w:b/>
          <w:bCs/>
          <w:kern w:val="0"/>
          <w:lang w:eastAsia="en-IN"/>
          <w14:ligatures w14:val="none"/>
        </w:rPr>
        <w:t xml:space="preserve">Implementation Link: </w:t>
      </w:r>
      <w:hyperlink r:id="rId7" w:history="1">
        <w:r w:rsidRPr="001A75E0">
          <w:rPr>
            <w:rStyle w:val="Hyperlink"/>
            <w:rFonts w:asciiTheme="majorBidi" w:eastAsia="Times New Roman" w:hAnsiTheme="majorBidi" w:cstheme="majorBidi"/>
            <w:b/>
            <w:bCs/>
            <w:kern w:val="0"/>
            <w:lang w:eastAsia="en-IN"/>
            <w14:ligatures w14:val="none"/>
          </w:rPr>
          <w:t>https://leap-finance-demo.streamlit.app/</w:t>
        </w:r>
      </w:hyperlink>
      <w:r>
        <w:rPr>
          <w:rFonts w:asciiTheme="majorBidi" w:eastAsia="Times New Roman" w:hAnsiTheme="majorBidi" w:cstheme="majorBidi"/>
          <w:b/>
          <w:bCs/>
          <w:kern w:val="0"/>
          <w:lang w:eastAsia="en-IN"/>
          <w14:ligatures w14:val="none"/>
        </w:rPr>
        <w:t xml:space="preserve"> </w:t>
      </w:r>
    </w:p>
    <w:p w14:paraId="0B9DAF8C" w14:textId="682B43ED" w:rsidR="00296354" w:rsidRPr="009F0ED0" w:rsidRDefault="00296354" w:rsidP="00296354">
      <w:pPr>
        <w:spacing w:before="100" w:beforeAutospacing="1" w:after="100" w:afterAutospacing="1" w:line="240" w:lineRule="auto"/>
        <w:rPr>
          <w:rFonts w:asciiTheme="majorBidi" w:eastAsia="Times New Roman" w:hAnsiTheme="majorBidi" w:cstheme="majorBidi"/>
          <w:kern w:val="0"/>
          <w:lang w:eastAsia="en-IN"/>
          <w14:ligatures w14:val="none"/>
        </w:rPr>
      </w:pPr>
      <w:r>
        <w:rPr>
          <w:rFonts w:asciiTheme="majorBidi" w:eastAsia="Times New Roman" w:hAnsiTheme="majorBidi" w:cstheme="majorBidi"/>
          <w:b/>
          <w:bCs/>
          <w:kern w:val="0"/>
          <w:lang w:eastAsia="en-IN"/>
          <w14:ligatures w14:val="none"/>
        </w:rPr>
        <w:t xml:space="preserve">GitHub Documentation: </w:t>
      </w:r>
      <w:hyperlink r:id="rId8" w:history="1">
        <w:r w:rsidRPr="001A75E0">
          <w:rPr>
            <w:rStyle w:val="Hyperlink"/>
            <w:rFonts w:asciiTheme="majorBidi" w:eastAsia="Times New Roman" w:hAnsiTheme="majorBidi" w:cstheme="majorBidi"/>
            <w:b/>
            <w:bCs/>
            <w:kern w:val="0"/>
            <w:lang w:eastAsia="en-IN"/>
            <w14:ligatures w14:val="none"/>
          </w:rPr>
          <w:t>https://github.com/Zian-Surani/Leap-Finance</w:t>
        </w:r>
      </w:hyperlink>
      <w:r>
        <w:rPr>
          <w:rFonts w:asciiTheme="majorBidi" w:eastAsia="Times New Roman" w:hAnsiTheme="majorBidi" w:cstheme="majorBidi"/>
          <w:b/>
          <w:bCs/>
          <w:kern w:val="0"/>
          <w:lang w:eastAsia="en-IN"/>
          <w14:ligatures w14:val="none"/>
        </w:rPr>
        <w:t xml:space="preserve"> </w:t>
      </w:r>
    </w:p>
    <w:p w14:paraId="7408CC5D"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lang w:eastAsia="en-IN"/>
          <w14:ligatures w14:val="none"/>
        </w:rPr>
      </w:pPr>
      <w:r w:rsidRPr="009F0ED0">
        <w:rPr>
          <w:rFonts w:asciiTheme="majorBidi" w:eastAsia="Times New Roman" w:hAnsiTheme="majorBidi" w:cstheme="majorBidi"/>
          <w:b/>
          <w:bCs/>
          <w:kern w:val="0"/>
          <w:lang w:eastAsia="en-IN"/>
          <w14:ligatures w14:val="none"/>
        </w:rPr>
        <w:t>Strategic Implication for Leap</w:t>
      </w:r>
    </w:p>
    <w:p w14:paraId="109512CF" w14:textId="77777777"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By shifting engagement from </w:t>
      </w:r>
      <w:r w:rsidRPr="009F0ED0">
        <w:rPr>
          <w:rFonts w:asciiTheme="majorBidi" w:eastAsia="Times New Roman" w:hAnsiTheme="majorBidi" w:cstheme="majorBidi"/>
          <w:i/>
          <w:iCs/>
          <w:kern w:val="0"/>
          <w:lang w:eastAsia="en-IN"/>
          <w14:ligatures w14:val="none"/>
        </w:rPr>
        <w:t>motivation</w:t>
      </w:r>
      <w:r w:rsidRPr="009F0ED0">
        <w:rPr>
          <w:rFonts w:asciiTheme="majorBidi" w:eastAsia="Times New Roman" w:hAnsiTheme="majorBidi" w:cstheme="majorBidi"/>
          <w:kern w:val="0"/>
          <w:lang w:eastAsia="en-IN"/>
          <w14:ligatures w14:val="none"/>
        </w:rPr>
        <w:t xml:space="preserve"> to </w:t>
      </w:r>
      <w:r w:rsidRPr="009F0ED0">
        <w:rPr>
          <w:rFonts w:asciiTheme="majorBidi" w:eastAsia="Times New Roman" w:hAnsiTheme="majorBidi" w:cstheme="majorBidi"/>
          <w:b/>
          <w:bCs/>
          <w:kern w:val="0"/>
          <w:lang w:eastAsia="en-IN"/>
          <w14:ligatures w14:val="none"/>
        </w:rPr>
        <w:t>accountability</w:t>
      </w:r>
      <w:r w:rsidRPr="009F0ED0">
        <w:rPr>
          <w:rFonts w:asciiTheme="majorBidi" w:eastAsia="Times New Roman" w:hAnsiTheme="majorBidi" w:cstheme="majorBidi"/>
          <w:kern w:val="0"/>
          <w:lang w:eastAsia="en-IN"/>
          <w14:ligatures w14:val="none"/>
        </w:rPr>
        <w:t>,</w:t>
      </w:r>
      <w:r w:rsidRPr="009F0ED0">
        <w:rPr>
          <w:rFonts w:asciiTheme="majorBidi" w:eastAsia="Times New Roman" w:hAnsiTheme="majorBidi" w:cstheme="majorBidi"/>
          <w:kern w:val="0"/>
          <w:lang w:eastAsia="en-IN"/>
          <w14:ligatures w14:val="none"/>
        </w:rPr>
        <w:br/>
        <w:t>Leap can sustain preparation continuity across extended timelines while strengthening:</w:t>
      </w:r>
    </w:p>
    <w:p w14:paraId="41FF4EF7" w14:textId="77777777" w:rsidR="009F0ED0" w:rsidRPr="009F0ED0" w:rsidRDefault="009F0ED0" w:rsidP="009F0ED0">
      <w:pPr>
        <w:numPr>
          <w:ilvl w:val="0"/>
          <w:numId w:val="16"/>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b/>
          <w:bCs/>
          <w:kern w:val="0"/>
          <w:lang w:eastAsia="en-IN"/>
          <w14:ligatures w14:val="none"/>
        </w:rPr>
        <w:t>User trust in measurable readiness</w:t>
      </w:r>
    </w:p>
    <w:p w14:paraId="7A85234F" w14:textId="77777777" w:rsidR="009F0ED0" w:rsidRPr="009F0ED0" w:rsidRDefault="009F0ED0" w:rsidP="009F0ED0">
      <w:pPr>
        <w:numPr>
          <w:ilvl w:val="0"/>
          <w:numId w:val="16"/>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Alignment between </w:t>
      </w:r>
      <w:r w:rsidRPr="009F0ED0">
        <w:rPr>
          <w:rFonts w:asciiTheme="majorBidi" w:eastAsia="Times New Roman" w:hAnsiTheme="majorBidi" w:cstheme="majorBidi"/>
          <w:b/>
          <w:bCs/>
          <w:kern w:val="0"/>
          <w:lang w:eastAsia="en-IN"/>
          <w14:ligatures w14:val="none"/>
        </w:rPr>
        <w:t>daily effort and final outcome</w:t>
      </w:r>
    </w:p>
    <w:p w14:paraId="60A875C6" w14:textId="77777777" w:rsidR="009F0ED0" w:rsidRPr="009F0ED0" w:rsidRDefault="009F0ED0" w:rsidP="009F0ED0">
      <w:pPr>
        <w:numPr>
          <w:ilvl w:val="0"/>
          <w:numId w:val="16"/>
        </w:num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Long-term </w:t>
      </w:r>
      <w:r w:rsidRPr="009F0ED0">
        <w:rPr>
          <w:rFonts w:asciiTheme="majorBidi" w:eastAsia="Times New Roman" w:hAnsiTheme="majorBidi" w:cstheme="majorBidi"/>
          <w:b/>
          <w:bCs/>
          <w:kern w:val="0"/>
          <w:lang w:eastAsia="en-IN"/>
          <w14:ligatures w14:val="none"/>
        </w:rPr>
        <w:t>completion and conversion metrics</w:t>
      </w:r>
    </w:p>
    <w:p w14:paraId="58BA3152" w14:textId="3E3601CF" w:rsidR="009F0ED0" w:rsidRPr="009F0ED0" w:rsidRDefault="009F0ED0" w:rsidP="009F0ED0">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The platform evolves from a </w:t>
      </w:r>
      <w:r w:rsidRPr="009F0ED0">
        <w:rPr>
          <w:rFonts w:asciiTheme="majorBidi" w:eastAsia="Times New Roman" w:hAnsiTheme="majorBidi" w:cstheme="majorBidi"/>
          <w:b/>
          <w:bCs/>
          <w:kern w:val="0"/>
          <w:lang w:eastAsia="en-IN"/>
          <w14:ligatures w14:val="none"/>
        </w:rPr>
        <w:t>content provider</w:t>
      </w:r>
      <w:r w:rsidRPr="009F0ED0">
        <w:rPr>
          <w:rFonts w:asciiTheme="majorBidi" w:eastAsia="Times New Roman" w:hAnsiTheme="majorBidi" w:cstheme="majorBidi"/>
          <w:kern w:val="0"/>
          <w:lang w:eastAsia="en-IN"/>
          <w14:ligatures w14:val="none"/>
        </w:rPr>
        <w:t xml:space="preserve"> into a </w:t>
      </w:r>
      <w:r w:rsidRPr="009F0ED0">
        <w:rPr>
          <w:rFonts w:asciiTheme="majorBidi" w:eastAsia="Times New Roman" w:hAnsiTheme="majorBidi" w:cstheme="majorBidi"/>
          <w:b/>
          <w:bCs/>
          <w:kern w:val="0"/>
          <w:lang w:eastAsia="en-IN"/>
          <w14:ligatures w14:val="none"/>
        </w:rPr>
        <w:t>system that safeguards preparation progress</w:t>
      </w:r>
      <w:r w:rsidRPr="009F0ED0">
        <w:rPr>
          <w:rFonts w:asciiTheme="majorBidi" w:eastAsia="Times New Roman" w:hAnsiTheme="majorBidi" w:cstheme="majorBidi"/>
          <w:kern w:val="0"/>
          <w:lang w:eastAsia="en-IN"/>
          <w14:ligatures w14:val="none"/>
        </w:rPr>
        <w:t>.</w:t>
      </w:r>
    </w:p>
    <w:p w14:paraId="7A0301B5" w14:textId="77777777" w:rsidR="009F0ED0" w:rsidRPr="009F0ED0" w:rsidRDefault="009F0ED0" w:rsidP="009F0ED0">
      <w:pPr>
        <w:spacing w:before="100" w:beforeAutospacing="1" w:after="100" w:afterAutospacing="1" w:line="240" w:lineRule="auto"/>
        <w:outlineLvl w:val="1"/>
        <w:rPr>
          <w:rFonts w:asciiTheme="majorBidi" w:eastAsia="Times New Roman" w:hAnsiTheme="majorBidi" w:cstheme="majorBidi"/>
          <w:b/>
          <w:bCs/>
          <w:kern w:val="0"/>
          <w:sz w:val="27"/>
          <w:szCs w:val="27"/>
          <w:lang w:eastAsia="en-IN"/>
          <w14:ligatures w14:val="none"/>
        </w:rPr>
      </w:pPr>
      <w:r w:rsidRPr="009F0ED0">
        <w:rPr>
          <w:rFonts w:asciiTheme="majorBidi" w:eastAsia="Times New Roman" w:hAnsiTheme="majorBidi" w:cstheme="majorBidi"/>
          <w:b/>
          <w:bCs/>
          <w:kern w:val="0"/>
          <w:sz w:val="27"/>
          <w:szCs w:val="27"/>
          <w:lang w:eastAsia="en-IN"/>
          <w14:ligatures w14:val="none"/>
        </w:rPr>
        <w:t>Closing Statement</w:t>
      </w:r>
    </w:p>
    <w:p w14:paraId="5360CFCF" w14:textId="628F7809" w:rsidR="00FC336F" w:rsidRPr="00296354" w:rsidRDefault="009F0ED0" w:rsidP="00296354">
      <w:pPr>
        <w:spacing w:before="100" w:beforeAutospacing="1" w:after="100" w:afterAutospacing="1" w:line="240" w:lineRule="auto"/>
        <w:rPr>
          <w:rFonts w:asciiTheme="majorBidi" w:eastAsia="Times New Roman" w:hAnsiTheme="majorBidi" w:cstheme="majorBidi"/>
          <w:kern w:val="0"/>
          <w:lang w:eastAsia="en-IN"/>
          <w14:ligatures w14:val="none"/>
        </w:rPr>
      </w:pPr>
      <w:r w:rsidRPr="009F0ED0">
        <w:rPr>
          <w:rFonts w:asciiTheme="majorBidi" w:eastAsia="Times New Roman" w:hAnsiTheme="majorBidi" w:cstheme="majorBidi"/>
          <w:kern w:val="0"/>
          <w:lang w:eastAsia="en-IN"/>
          <w14:ligatures w14:val="none"/>
        </w:rPr>
        <w:t xml:space="preserve">This solution replaces motivational engagement with economic and </w:t>
      </w:r>
      <w:r w:rsidRPr="009F0ED0">
        <w:rPr>
          <w:rFonts w:asciiTheme="majorBidi" w:eastAsia="Times New Roman" w:hAnsiTheme="majorBidi" w:cstheme="majorBidi"/>
          <w:kern w:val="0"/>
          <w:lang w:eastAsia="en-IN"/>
          <w14:ligatures w14:val="none"/>
        </w:rPr>
        <w:t>behavioural</w:t>
      </w:r>
      <w:r w:rsidRPr="009F0ED0">
        <w:rPr>
          <w:rFonts w:asciiTheme="majorBidi" w:eastAsia="Times New Roman" w:hAnsiTheme="majorBidi" w:cstheme="majorBidi"/>
          <w:kern w:val="0"/>
          <w:lang w:eastAsia="en-IN"/>
          <w14:ligatures w14:val="none"/>
        </w:rPr>
        <w:t xml:space="preserve"> accountability.</w:t>
      </w:r>
      <w:r w:rsidRPr="009F0ED0">
        <w:rPr>
          <w:rFonts w:asciiTheme="majorBidi" w:eastAsia="Times New Roman" w:hAnsiTheme="majorBidi" w:cstheme="majorBidi"/>
          <w:kern w:val="0"/>
          <w:lang w:eastAsia="en-IN"/>
          <w14:ligatures w14:val="none"/>
        </w:rPr>
        <w:br/>
        <w:t>By transforming preparation into measurable capital that compounds, unlocks real leverage, and decays with inactivity,</w:t>
      </w:r>
      <w:r>
        <w:rPr>
          <w:rFonts w:asciiTheme="majorBidi" w:eastAsia="Times New Roman" w:hAnsiTheme="majorBidi" w:cstheme="majorBidi"/>
          <w:kern w:val="0"/>
          <w:lang w:eastAsia="en-IN"/>
          <w14:ligatures w14:val="none"/>
        </w:rPr>
        <w:t xml:space="preserve"> </w:t>
      </w:r>
      <w:r w:rsidRPr="009F0ED0">
        <w:rPr>
          <w:rFonts w:asciiTheme="majorBidi" w:eastAsia="Times New Roman" w:hAnsiTheme="majorBidi" w:cstheme="majorBidi"/>
          <w:kern w:val="0"/>
          <w:lang w:eastAsia="en-IN"/>
          <w14:ligatures w14:val="none"/>
        </w:rPr>
        <w:t xml:space="preserve">Leap gains a structurally stronger path to </w:t>
      </w:r>
      <w:r w:rsidRPr="009F0ED0">
        <w:rPr>
          <w:rFonts w:asciiTheme="majorBidi" w:eastAsia="Times New Roman" w:hAnsiTheme="majorBidi" w:cstheme="majorBidi"/>
          <w:b/>
          <w:bCs/>
          <w:kern w:val="0"/>
          <w:lang w:eastAsia="en-IN"/>
          <w14:ligatures w14:val="none"/>
        </w:rPr>
        <w:t>sustained engagement, higher completion, and outcome certainty</w:t>
      </w:r>
      <w:r w:rsidRPr="009F0ED0">
        <w:rPr>
          <w:rFonts w:asciiTheme="majorBidi" w:eastAsia="Times New Roman" w:hAnsiTheme="majorBidi" w:cstheme="majorBidi"/>
          <w:kern w:val="0"/>
          <w:lang w:eastAsia="en-IN"/>
          <w14:ligatures w14:val="none"/>
        </w:rPr>
        <w:t xml:space="preserve"> across long-cycle exam preparation.</w:t>
      </w:r>
    </w:p>
    <w:sectPr w:rsidR="00FC336F" w:rsidRPr="00296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943"/>
    <w:multiLevelType w:val="multilevel"/>
    <w:tmpl w:val="864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177B"/>
    <w:multiLevelType w:val="multilevel"/>
    <w:tmpl w:val="1BE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258"/>
    <w:multiLevelType w:val="multilevel"/>
    <w:tmpl w:val="E4B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416C6"/>
    <w:multiLevelType w:val="multilevel"/>
    <w:tmpl w:val="BA8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2E08"/>
    <w:multiLevelType w:val="multilevel"/>
    <w:tmpl w:val="27B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C1B11"/>
    <w:multiLevelType w:val="multilevel"/>
    <w:tmpl w:val="BAD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73BB2"/>
    <w:multiLevelType w:val="multilevel"/>
    <w:tmpl w:val="98D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A041D"/>
    <w:multiLevelType w:val="multilevel"/>
    <w:tmpl w:val="11C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F2361"/>
    <w:multiLevelType w:val="multilevel"/>
    <w:tmpl w:val="008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35994"/>
    <w:multiLevelType w:val="multilevel"/>
    <w:tmpl w:val="885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D022A"/>
    <w:multiLevelType w:val="multilevel"/>
    <w:tmpl w:val="43B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278B8"/>
    <w:multiLevelType w:val="multilevel"/>
    <w:tmpl w:val="069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5234E"/>
    <w:multiLevelType w:val="multilevel"/>
    <w:tmpl w:val="31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63DEB"/>
    <w:multiLevelType w:val="multilevel"/>
    <w:tmpl w:val="1E2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11743"/>
    <w:multiLevelType w:val="multilevel"/>
    <w:tmpl w:val="535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C6D02"/>
    <w:multiLevelType w:val="multilevel"/>
    <w:tmpl w:val="64E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531035">
    <w:abstractNumId w:val="5"/>
  </w:num>
  <w:num w:numId="2" w16cid:durableId="427310840">
    <w:abstractNumId w:val="12"/>
  </w:num>
  <w:num w:numId="3" w16cid:durableId="265430438">
    <w:abstractNumId w:val="7"/>
  </w:num>
  <w:num w:numId="4" w16cid:durableId="1284800442">
    <w:abstractNumId w:val="15"/>
  </w:num>
  <w:num w:numId="5" w16cid:durableId="1610359488">
    <w:abstractNumId w:val="6"/>
  </w:num>
  <w:num w:numId="6" w16cid:durableId="2002002115">
    <w:abstractNumId w:val="10"/>
  </w:num>
  <w:num w:numId="7" w16cid:durableId="590821656">
    <w:abstractNumId w:val="1"/>
  </w:num>
  <w:num w:numId="8" w16cid:durableId="2024932815">
    <w:abstractNumId w:val="14"/>
  </w:num>
  <w:num w:numId="9" w16cid:durableId="1202748688">
    <w:abstractNumId w:val="9"/>
  </w:num>
  <w:num w:numId="10" w16cid:durableId="1085801251">
    <w:abstractNumId w:val="13"/>
  </w:num>
  <w:num w:numId="11" w16cid:durableId="43528925">
    <w:abstractNumId w:val="0"/>
  </w:num>
  <w:num w:numId="12" w16cid:durableId="1239755755">
    <w:abstractNumId w:val="2"/>
  </w:num>
  <w:num w:numId="13" w16cid:durableId="346715996">
    <w:abstractNumId w:val="3"/>
  </w:num>
  <w:num w:numId="14" w16cid:durableId="603878675">
    <w:abstractNumId w:val="8"/>
  </w:num>
  <w:num w:numId="15" w16cid:durableId="954826579">
    <w:abstractNumId w:val="4"/>
  </w:num>
  <w:num w:numId="16" w16cid:durableId="17003533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B0"/>
    <w:rsid w:val="00046A0B"/>
    <w:rsid w:val="00296354"/>
    <w:rsid w:val="0037087F"/>
    <w:rsid w:val="009F0ED0"/>
    <w:rsid w:val="00BC07B0"/>
    <w:rsid w:val="00D2020A"/>
    <w:rsid w:val="00FC336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DC4A"/>
  <w15:chartTrackingRefBased/>
  <w15:docId w15:val="{39A76280-6C73-4C9A-9B6B-9A6674B1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0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0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0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0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7B0"/>
    <w:rPr>
      <w:rFonts w:eastAsiaTheme="majorEastAsia" w:cstheme="majorBidi"/>
      <w:color w:val="272727" w:themeColor="text1" w:themeTint="D8"/>
    </w:rPr>
  </w:style>
  <w:style w:type="paragraph" w:styleId="Title">
    <w:name w:val="Title"/>
    <w:basedOn w:val="Normal"/>
    <w:next w:val="Normal"/>
    <w:link w:val="TitleChar"/>
    <w:uiPriority w:val="10"/>
    <w:qFormat/>
    <w:rsid w:val="00BC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7B0"/>
    <w:pPr>
      <w:spacing w:before="160"/>
      <w:jc w:val="center"/>
    </w:pPr>
    <w:rPr>
      <w:i/>
      <w:iCs/>
      <w:color w:val="404040" w:themeColor="text1" w:themeTint="BF"/>
    </w:rPr>
  </w:style>
  <w:style w:type="character" w:customStyle="1" w:styleId="QuoteChar">
    <w:name w:val="Quote Char"/>
    <w:basedOn w:val="DefaultParagraphFont"/>
    <w:link w:val="Quote"/>
    <w:uiPriority w:val="29"/>
    <w:rsid w:val="00BC07B0"/>
    <w:rPr>
      <w:i/>
      <w:iCs/>
      <w:color w:val="404040" w:themeColor="text1" w:themeTint="BF"/>
    </w:rPr>
  </w:style>
  <w:style w:type="paragraph" w:styleId="ListParagraph">
    <w:name w:val="List Paragraph"/>
    <w:basedOn w:val="Normal"/>
    <w:uiPriority w:val="34"/>
    <w:qFormat/>
    <w:rsid w:val="00BC07B0"/>
    <w:pPr>
      <w:ind w:left="720"/>
      <w:contextualSpacing/>
    </w:pPr>
  </w:style>
  <w:style w:type="character" w:styleId="IntenseEmphasis">
    <w:name w:val="Intense Emphasis"/>
    <w:basedOn w:val="DefaultParagraphFont"/>
    <w:uiPriority w:val="21"/>
    <w:qFormat/>
    <w:rsid w:val="00BC07B0"/>
    <w:rPr>
      <w:i/>
      <w:iCs/>
      <w:color w:val="2F5496" w:themeColor="accent1" w:themeShade="BF"/>
    </w:rPr>
  </w:style>
  <w:style w:type="paragraph" w:styleId="IntenseQuote">
    <w:name w:val="Intense Quote"/>
    <w:basedOn w:val="Normal"/>
    <w:next w:val="Normal"/>
    <w:link w:val="IntenseQuoteChar"/>
    <w:uiPriority w:val="30"/>
    <w:qFormat/>
    <w:rsid w:val="00BC0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7B0"/>
    <w:rPr>
      <w:i/>
      <w:iCs/>
      <w:color w:val="2F5496" w:themeColor="accent1" w:themeShade="BF"/>
    </w:rPr>
  </w:style>
  <w:style w:type="character" w:styleId="IntenseReference">
    <w:name w:val="Intense Reference"/>
    <w:basedOn w:val="DefaultParagraphFont"/>
    <w:uiPriority w:val="32"/>
    <w:qFormat/>
    <w:rsid w:val="00BC07B0"/>
    <w:rPr>
      <w:b/>
      <w:bCs/>
      <w:smallCaps/>
      <w:color w:val="2F5496" w:themeColor="accent1" w:themeShade="BF"/>
      <w:spacing w:val="5"/>
    </w:rPr>
  </w:style>
  <w:style w:type="paragraph" w:styleId="NormalWeb">
    <w:name w:val="Normal (Web)"/>
    <w:basedOn w:val="Normal"/>
    <w:uiPriority w:val="99"/>
    <w:semiHidden/>
    <w:unhideWhenUsed/>
    <w:rsid w:val="00BC07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C07B0"/>
    <w:rPr>
      <w:b/>
      <w:bCs/>
    </w:rPr>
  </w:style>
  <w:style w:type="character" w:styleId="Emphasis">
    <w:name w:val="Emphasis"/>
    <w:basedOn w:val="DefaultParagraphFont"/>
    <w:uiPriority w:val="20"/>
    <w:qFormat/>
    <w:rsid w:val="00FC336F"/>
    <w:rPr>
      <w:i/>
      <w:iCs/>
    </w:rPr>
  </w:style>
  <w:style w:type="paragraph" w:styleId="HTMLPreformatted">
    <w:name w:val="HTML Preformatted"/>
    <w:basedOn w:val="Normal"/>
    <w:link w:val="HTMLPreformattedChar"/>
    <w:uiPriority w:val="99"/>
    <w:semiHidden/>
    <w:unhideWhenUsed/>
    <w:rsid w:val="00FC3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C336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C336F"/>
    <w:rPr>
      <w:rFonts w:ascii="Courier New" w:eastAsia="Times New Roman" w:hAnsi="Courier New" w:cs="Courier New"/>
      <w:sz w:val="20"/>
      <w:szCs w:val="20"/>
    </w:rPr>
  </w:style>
  <w:style w:type="character" w:customStyle="1" w:styleId="hljs-variable">
    <w:name w:val="hljs-variable"/>
    <w:basedOn w:val="DefaultParagraphFont"/>
    <w:rsid w:val="00FC336F"/>
  </w:style>
  <w:style w:type="character" w:customStyle="1" w:styleId="hljs-builtin">
    <w:name w:val="hljs-built_in"/>
    <w:basedOn w:val="DefaultParagraphFont"/>
    <w:rsid w:val="00FC336F"/>
  </w:style>
  <w:style w:type="character" w:customStyle="1" w:styleId="hljs-keyword">
    <w:name w:val="hljs-keyword"/>
    <w:basedOn w:val="DefaultParagraphFont"/>
    <w:rsid w:val="00FC336F"/>
  </w:style>
  <w:style w:type="character" w:customStyle="1" w:styleId="hljs-attribute">
    <w:name w:val="hljs-attribute"/>
    <w:basedOn w:val="DefaultParagraphFont"/>
    <w:rsid w:val="009F0ED0"/>
  </w:style>
  <w:style w:type="character" w:styleId="Hyperlink">
    <w:name w:val="Hyperlink"/>
    <w:basedOn w:val="DefaultParagraphFont"/>
    <w:uiPriority w:val="99"/>
    <w:unhideWhenUsed/>
    <w:rsid w:val="00296354"/>
    <w:rPr>
      <w:color w:val="0563C1" w:themeColor="hyperlink"/>
      <w:u w:val="single"/>
    </w:rPr>
  </w:style>
  <w:style w:type="character" w:styleId="UnresolvedMention">
    <w:name w:val="Unresolved Mention"/>
    <w:basedOn w:val="DefaultParagraphFont"/>
    <w:uiPriority w:val="99"/>
    <w:semiHidden/>
    <w:unhideWhenUsed/>
    <w:rsid w:val="0029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ian-Surani/Leap-Finance" TargetMode="External"/><Relationship Id="rId3" Type="http://schemas.openxmlformats.org/officeDocument/2006/relationships/settings" Target="settings.xml"/><Relationship Id="rId7" Type="http://schemas.openxmlformats.org/officeDocument/2006/relationships/hyperlink" Target="https://leap-finance-demo.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Rozina Surani</dc:creator>
  <cp:keywords/>
  <dc:description/>
  <cp:lastModifiedBy>Rozina Surani</cp:lastModifiedBy>
  <cp:revision>1</cp:revision>
  <dcterms:created xsi:type="dcterms:W3CDTF">2026-02-07T07:12:00Z</dcterms:created>
  <dcterms:modified xsi:type="dcterms:W3CDTF">2026-02-07T09:05:00Z</dcterms:modified>
</cp:coreProperties>
</file>