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2D3D"/>
          <w:sz w:val="36"/>
        </w:rPr>
        <w:t>Reverse Cleanroom — Current Pipeline</w:t>
      </w:r>
    </w:p>
    <w:p>
      <w:r>
        <w:rPr>
          <w:rFonts w:ascii="Calibri" w:hAnsi="Calibri"/>
          <w:i/>
          <w:color w:val="666666"/>
          <w:sz w:val="18"/>
        </w:rPr>
        <w:t>Every step, in order. Column 1 = step number. Column 2 = 5-word name. Column 3 = plain explanation. Source: .claude/skills/acos-reverse-cleanroom/SKILL.md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296"/>
            <w:shd w:val="clear" w:color="auto" w:fill="1F2D3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888"/>
            <w:shd w:val="clear" w:color="auto" w:fill="1F2D3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5-word description</w:t>
            </w:r>
          </w:p>
        </w:tc>
        <w:tc>
          <w:tcPr>
            <w:tcW w:type="dxa" w:w="5760"/>
            <w:shd w:val="clear" w:color="auto" w:fill="1F2D3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it actually does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−1 · Init  —  Set up the run and safety walls before touching the app.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−1.1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Read config, apply CLI overrides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Loads the saved settings file, then lets any flags you typed on the command line override them.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−1.2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Create session id, folder tree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Makes a unique name for this run and the folders that hold each phase's output.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−1.3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Write ACTIVE marker, snapshot config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Marks the session as live, and saves a frozen copy of the settings for the record.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−1.4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Arm egress guard, probe it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Turns on the leak-blocker (stops private app data leaving the machine), then tests that it works.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−1.5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Verify proprietary model data posture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If the app is your own, checks each AI model won't train on your data; drops the risky ones.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0 · Capture + Baseline  —  Adaptively watch the app; pick the layers that hit ~99% coverage; on-machine only.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0.1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Adaptive capture, chosen layers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Recon the app, then pick the subset of the 27-layer library that reaches the 99% coverage benchmark for THIS app. Contract inference is layer 3 (the old separate step, now merged). Always includes the hidden-behavior probe. Inner loop tops up layers until the benchmark is met.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0.2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Record parity oracle, baselines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Saves “correct” input→output test cases plus speed/quality baselines. Robustness: several samples per case, tag stable vs changing fields; repeat baselines and keep the spread.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0.3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Probe hidden behavior (always on)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Probes rate limits, webhooks, and emails on EVERY app. Robustness: throwaway catch-all sinks + a two-signal rule. All marked “inferred” (guessed).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0.4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Emit capture manifest, version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Stamps when and which exact version was observed. Robustness: content-hash + build/version stamp; auto-compares new vs old on a re-run.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0.5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Build dirty fingerprint, scan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Fingerprints captured files for the leak guard. Robustness: adds a secret/personal-info scan; fingerprints at file + chunk + phrase sizes to catch partial leaks.</w:t>
            </w:r>
          </w:p>
        </w:tc>
      </w:tr>
      <w:tr>
        <w:tc>
          <w:tcPr>
            <w:tcW w:type="dxa" w:w="1296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E15A3C"/>
                <w:sz w:val="20"/>
              </w:rPr>
              <w:t>↻ Outer loop</w:t>
            </w:r>
          </w:p>
        </w:tc>
        <w:tc>
          <w:tcPr>
            <w:tcW w:type="dxa" w:w="3888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Re-run until nothing new</w:t>
            </w:r>
          </w:p>
        </w:tc>
        <w:tc>
          <w:tcPr>
            <w:tcW w:type="dxa" w:w="5760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Re-runs the whole capture until a fresh pass adds nothing material (capped, default 2 extra passes). Compares normalized features/intent, not raw bytes; varies conditions each pass so it probes new ground.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1 · Extract Intent  —  Work out WHY each feature exists, not how it was coded.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1.1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Nine blind extractors, 3 POVs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9 blind Claude readers = 3 points of view (end-user, operator-admin, and “what does this prevent?”) × 3 each. All on-machine — no cloud models in the dirty room. Each tags its claims with its point of view.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1.2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Two-level merge, union lenses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Merges in two levels: first within each point of view (2 of 3 agree), then across the three lenses by union. Different lenses seeing different things = coverage; only a true contradiction is flagged as a defect.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1.3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Adversarial QA checks every claim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 skeptical agent tests each claim against the evidence; unsupported claims are rejected and re-done.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1.4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Re-fingerprint the new intent artifacts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Updates the code-summary so the new intent files are also covered by the leak check.</w:t>
            </w:r>
          </w:p>
        </w:tc>
      </w:tr>
      <w:tr>
        <w:tc>
          <w:tcPr>
            <w:tcW w:type="dxa" w:w="1296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E15A3C"/>
                <w:sz w:val="20"/>
              </w:rPr>
              <w:t>Gate A</w:t>
            </w:r>
          </w:p>
        </w:tc>
        <w:tc>
          <w:tcPr>
            <w:tcW w:type="dxa" w:w="3888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Confirm scope and roster choices</w:t>
            </w:r>
          </w:p>
        </w:tc>
        <w:tc>
          <w:tcPr>
            <w:tcW w:type="dxa" w:w="5760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Pauses to ask you: rebuild each screen same-purpose or same-behavior, confirm the target, confirm the model list.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2 · Wall + Validate  —  Scrub the notes clean so nothing private can leave.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2.1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Strip secrets, anonymize the spec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Removes secrets, names, and tech brand words; swaps leftover names for realistic fake stand-ins.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2.2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Fingerprint clean spec, arm tokens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Records the cleaned file's code-summary and loads the banned-word list the leak guard enforces.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2.3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Write wall manifest attestation record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Saves a signed record proving the original app's details never crossed the wall.</w:t>
            </w:r>
          </w:p>
        </w:tc>
      </w:tr>
      <w:tr>
        <w:tc>
          <w:tcPr>
            <w:tcW w:type="dxa" w:w="1296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E15A3C"/>
                <w:sz w:val="20"/>
              </w:rPr>
              <w:t>Gate B</w:t>
            </w:r>
          </w:p>
        </w:tc>
        <w:tc>
          <w:tcPr>
            <w:tcW w:type="dxa" w:w="3888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Validate weak or divergent claims</w:t>
            </w:r>
          </w:p>
        </w:tc>
        <w:tc>
          <w:tcPr>
            <w:tcW w:type="dxa" w:w="5760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Shows you only the shaky or disagreed claims plus the exact rules, and asks for the unspoken “why.”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3 · Prioritize  —  Decide what NOT to rebuild — with strong anti-false-cut guards.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3.1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Cut bloat; seven guards protect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Ranks features Must/Should/Could/Won’t and quarantines the Won’t list (never deletes). Seven guards stop a wrong cut: a machine block-list, a positive-evidence rule, a strong BLIND cut-defender agent (one essential-use story vetoes), your Gate B sign-off, a logged waiver, and re-includability. Reversible throughout.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3.5 · PRD Synthesis  —  Build ONE complete, buildable requirements doc before any rebuild.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3.5.1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Blind drafters write full PRD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Several blind models (mixed families, allowed here because it is after the wall) each draft the whole Product Requirements Document: features, product/UX design, intent, data model, rules, constraints, and a pass/fail test per item. The internal tech architecture is left OPEN for the rebuild.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3.5.2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Converge + completeness gate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One synthesizer merges the drafts into a single PRD — agreement is the goal here, disagreement is a defect. Then a HARD completeness gate: every kept feature, screen, rule, and test case must appear, or the PRD fails and loops back.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4 · Blind Multi-Model Rebuild  —  Several AI models each design a fresh rebuild from the PRD, alone.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4.1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Resolve the model roster seats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Looks up which AI model fills each “seat” (one model = one seat) and how to reach it.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4.2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Dispatch N blind proposers on the PRD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Sends the finished PRD to several models; each designs the OPEN architecture alone. Each must include a requirements-trace (every requirement → how it is met) and its key risks. Dropping a requirement gets the proposal rejected.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4.3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Collect anonymized proposals, quorum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Gathers the proposals with model names stripped; needs enough live ones (default 3-of-5) to go on.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5 · Synthesize  —  Blend the best proposals into one buildable plan.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5.1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Backbone-first fusion, two lanes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Picks one design as the base and grafts the best parts of the rest; facts and design choices merge on separate tracks.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5.2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Completeness + buildability gates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Checks every PRD requirement maps to a part, and that the plan can be built bottom-up with no circular parts. Fails back to fusion if not.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5.3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Red-team attacks (refutation-backed)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 fresh critic attacks the merged plan; each blocker is backed by an independent refutation and cannot re-litigate. A reject reopens fusion.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6 · Compile + Build (genesis + synthesis)  —  Actually build and test the app, part by part, against the original.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6.1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Compile to a genesis part-tree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Turns the merged plan + PRD into a tree of small, independently testable parts, each with a test slot.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6.2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Wire parity cases as part tests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Binds each Phase-0 parity case (a saved example of the original’s behavior) as that part’s test. So each part is proven against the real original.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6.3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Build leaves-first, self-repair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The synthesis engine builds smallest parts first, verifies each, composes upward, and on a failure drills down to fix the guilty part and re-climbs — until the whole app passes.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6.4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Hard gates + optional depth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Traceability + completeness gates block completion. For complex or regulated targets, optional preeng-classic depth files can enrich the plan (off by default; its guesses need Gate B).</w:t>
            </w:r>
          </w:p>
        </w:tc>
      </w:tr>
      <w:tr>
        <w:tc>
          <w:tcPr>
            <w:tcW w:type="dxa" w:w="1296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E15A3C"/>
                <w:sz w:val="20"/>
              </w:rPr>
              <w:t>Gate C</w:t>
            </w:r>
          </w:p>
        </w:tc>
        <w:tc>
          <w:tcPr>
            <w:tcW w:type="dxa" w:w="3888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Accept final spec, hand off</w:t>
            </w:r>
          </w:p>
        </w:tc>
        <w:tc>
          <w:tcPr>
            <w:tcW w:type="dxa" w:w="5760"/>
            <w:shd w:val="clear" w:color="auto" w:fill="FBEDE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Shows the summary, coverage, critic verdict, and test count; on your OK, hands off to the build step.</w:t>
            </w:r>
          </w:p>
        </w:tc>
      </w:tr>
      <w:tr>
        <w:tc>
          <w:tcPr>
            <w:tcW w:type="dxa" w:w="5760"/>
            <w:gridSpan w:val="3"/>
            <w:shd w:val="clear" w:color="auto" w:fill="EFE7D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2"/>
              </w:rPr>
              <w:t>7 · Close  —  Shut the session down cleanly.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1F2D3D"/>
                <w:sz w:val="20"/>
              </w:rPr>
              <w:t>7.1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Remove marker, disarm guard, summarize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Ends the session: clears the live marker, turns off the leak guard, and writes a wrap-up.</w:t>
            </w:r>
          </w:p>
        </w:tc>
      </w:tr>
    </w:tbl>
    <w:p/>
    <w:p>
      <w:r>
        <w:rPr>
          <w:rFonts w:ascii="Calibri" w:hAnsi="Calibri"/>
          <w:color w:val="666666"/>
          <w:sz w:val="18"/>
        </w:rPr>
        <w:t>Tell me which step numbers to fix (e.g. “1.3 and 5.1”) and what feels wrong. Gates A/B/C are human pause points. Quorum default = 3-of-5.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