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1AAA3A" w14:textId="77777777" w:rsidR="009B23EC" w:rsidRPr="00711597" w:rsidRDefault="00000000">
      <w:pPr>
        <w:pStyle w:val="Title"/>
        <w:rPr>
          <w:rFonts w:asciiTheme="majorBidi" w:hAnsiTheme="majorBidi"/>
          <w:color w:val="000000" w:themeColor="text1"/>
          <w:sz w:val="24"/>
          <w:szCs w:val="24"/>
        </w:rPr>
      </w:pPr>
      <w:r w:rsidRPr="00711597">
        <w:rPr>
          <w:rFonts w:asciiTheme="majorBidi" w:hAnsiTheme="majorBidi"/>
          <w:color w:val="000000" w:themeColor="text1"/>
          <w:sz w:val="24"/>
          <w:szCs w:val="24"/>
        </w:rPr>
        <w:t>Tutorial 4 | Image contrast, LUTs &amp; noise</w:t>
      </w:r>
    </w:p>
    <w:p w14:paraId="14EF8C8F" w14:textId="77777777" w:rsidR="009B23EC" w:rsidRPr="00711597" w:rsidRDefault="00000000">
      <w:pPr>
        <w:pStyle w:val="Heading1"/>
        <w:rPr>
          <w:rFonts w:asciiTheme="majorBidi" w:hAnsiTheme="majorBidi"/>
          <w:color w:val="000000" w:themeColor="text1"/>
          <w:sz w:val="24"/>
          <w:szCs w:val="24"/>
        </w:rPr>
      </w:pPr>
      <w:r w:rsidRPr="00711597">
        <w:rPr>
          <w:rFonts w:asciiTheme="majorBidi" w:hAnsiTheme="majorBidi"/>
          <w:color w:val="000000" w:themeColor="text1"/>
          <w:sz w:val="24"/>
          <w:szCs w:val="24"/>
        </w:rPr>
        <w:t>Part A | Display contrast &amp; histograms (20 min)</w:t>
      </w:r>
    </w:p>
    <w:p w14:paraId="44F003B8" w14:textId="77777777" w:rsidR="009B23EC" w:rsidRPr="00711597" w:rsidRDefault="00000000">
      <w:pPr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711597">
        <w:rPr>
          <w:rFonts w:asciiTheme="majorBidi" w:hAnsiTheme="majorBidi" w:cstheme="majorBidi"/>
          <w:color w:val="000000" w:themeColor="text1"/>
          <w:sz w:val="24"/>
          <w:szCs w:val="24"/>
        </w:rPr>
        <w:t>1. Open Windowing_phantom_256.png in ImageJ. Choose Image → Duplicate to preserve the starting image.</w:t>
      </w:r>
    </w:p>
    <w:p w14:paraId="46CB8568" w14:textId="77777777" w:rsidR="009B23EC" w:rsidRPr="00711597" w:rsidRDefault="00000000">
      <w:pPr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711597">
        <w:rPr>
          <w:rFonts w:asciiTheme="majorBidi" w:hAnsiTheme="majorBidi" w:cstheme="majorBidi"/>
          <w:color w:val="000000" w:themeColor="text1"/>
          <w:sz w:val="24"/>
          <w:szCs w:val="24"/>
        </w:rPr>
        <w:t>2. Use Image → Adjust → Brightness/Contrast. Compare Auto with Reset. Then choose Image → Adjust → Window/Level. Narrow the width, then move the level while holding width approximately fixed.</w:t>
      </w:r>
    </w:p>
    <w:p w14:paraId="08C9BF46" w14:textId="77777777" w:rsidR="009B23EC" w:rsidRPr="00711597" w:rsidRDefault="00000000">
      <w:pPr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711597">
        <w:rPr>
          <w:rFonts w:asciiTheme="majorBidi" w:hAnsiTheme="majorBidi" w:cstheme="majorBidi"/>
          <w:color w:val="000000" w:themeColor="text1"/>
          <w:sz w:val="24"/>
          <w:szCs w:val="24"/>
        </w:rPr>
        <w:t>3. On the unchanged original, select Analyze → Histogram. Distinguish a histogram of STORED pixel intensities from how a LUT/window displays them.</w:t>
      </w:r>
    </w:p>
    <w:p w14:paraId="3EBBA7C3" w14:textId="77777777" w:rsidR="009B23EC" w:rsidRPr="00711597" w:rsidRDefault="00000000">
      <w:pPr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711597">
        <w:rPr>
          <w:rFonts w:asciiTheme="majorBidi" w:hAnsiTheme="majorBidi" w:cstheme="majorBidi"/>
          <w:b/>
          <w:color w:val="000000" w:themeColor="text1"/>
          <w:sz w:val="24"/>
          <w:szCs w:val="24"/>
        </w:rPr>
        <w:t xml:space="preserve">A1.  </w:t>
      </w:r>
      <w:r w:rsidRPr="00711597">
        <w:rPr>
          <w:rFonts w:asciiTheme="majorBidi" w:hAnsiTheme="majorBidi" w:cstheme="majorBidi"/>
          <w:color w:val="000000" w:themeColor="text1"/>
          <w:sz w:val="24"/>
          <w:szCs w:val="24"/>
        </w:rPr>
        <w:t>What changes visually when window width becomes narrower? What does window level do?</w:t>
      </w:r>
    </w:p>
    <w:p w14:paraId="401FBAAF" w14:textId="1F5FA528" w:rsidR="009B23EC" w:rsidRPr="00711597" w:rsidRDefault="00000000">
      <w:pPr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711597">
        <w:rPr>
          <w:rFonts w:asciiTheme="majorBidi" w:hAnsiTheme="majorBidi" w:cstheme="majorBidi"/>
          <w:color w:val="000000" w:themeColor="text1"/>
          <w:sz w:val="24"/>
          <w:szCs w:val="24"/>
        </w:rPr>
        <w:t>___________________________________________________________________________________</w:t>
      </w:r>
    </w:p>
    <w:p w14:paraId="1C49930F" w14:textId="77777777" w:rsidR="009B23EC" w:rsidRPr="00711597" w:rsidRDefault="00000000">
      <w:pPr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711597">
        <w:rPr>
          <w:rFonts w:asciiTheme="majorBidi" w:hAnsiTheme="majorBidi" w:cstheme="majorBidi"/>
          <w:b/>
          <w:color w:val="000000" w:themeColor="text1"/>
          <w:sz w:val="24"/>
          <w:szCs w:val="24"/>
        </w:rPr>
        <w:t xml:space="preserve">A2.  </w:t>
      </w:r>
      <w:r w:rsidRPr="00711597">
        <w:rPr>
          <w:rFonts w:asciiTheme="majorBidi" w:hAnsiTheme="majorBidi" w:cstheme="majorBidi"/>
          <w:color w:val="000000" w:themeColor="text1"/>
          <w:sz w:val="24"/>
          <w:szCs w:val="24"/>
        </w:rPr>
        <w:t>If stored pixel values shift towards smaller numbers, and display mapping stays fixed, what happens to the histogram and appearance?</w:t>
      </w:r>
    </w:p>
    <w:p w14:paraId="4D9B64DD" w14:textId="334FC3E7" w:rsidR="009B23EC" w:rsidRPr="00711597" w:rsidRDefault="00000000">
      <w:pPr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711597">
        <w:rPr>
          <w:rFonts w:asciiTheme="majorBidi" w:hAnsiTheme="majorBidi" w:cstheme="majorBidi"/>
          <w:color w:val="000000" w:themeColor="text1"/>
          <w:sz w:val="24"/>
          <w:szCs w:val="24"/>
        </w:rPr>
        <w:t>___________________________________________________________________________________</w:t>
      </w:r>
    </w:p>
    <w:p w14:paraId="5D7957E3" w14:textId="77777777" w:rsidR="009B23EC" w:rsidRPr="00711597" w:rsidRDefault="00000000">
      <w:pPr>
        <w:pStyle w:val="Heading1"/>
        <w:rPr>
          <w:rFonts w:asciiTheme="majorBidi" w:hAnsiTheme="majorBidi"/>
          <w:color w:val="000000" w:themeColor="text1"/>
          <w:sz w:val="24"/>
          <w:szCs w:val="24"/>
        </w:rPr>
      </w:pPr>
      <w:r w:rsidRPr="00711597">
        <w:rPr>
          <w:rFonts w:asciiTheme="majorBidi" w:hAnsiTheme="majorBidi"/>
          <w:color w:val="000000" w:themeColor="text1"/>
          <w:sz w:val="24"/>
          <w:szCs w:val="24"/>
        </w:rPr>
        <w:t>Part B | Look-up tables (15 min)</w:t>
      </w:r>
    </w:p>
    <w:p w14:paraId="132D84FF" w14:textId="77777777" w:rsidR="009B23EC" w:rsidRPr="00711597" w:rsidRDefault="00000000">
      <w:pPr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711597">
        <w:rPr>
          <w:rFonts w:asciiTheme="majorBidi" w:hAnsiTheme="majorBidi" w:cstheme="majorBidi"/>
          <w:color w:val="000000" w:themeColor="text1"/>
          <w:sz w:val="24"/>
          <w:szCs w:val="24"/>
        </w:rPr>
        <w:t>4. Duplicate the original phantom again. Choose Image → Lookup Tables → Invert LUT. Look at the original and the LUT-inverted image side by side.</w:t>
      </w:r>
    </w:p>
    <w:p w14:paraId="5453E2D5" w14:textId="77777777" w:rsidR="009B23EC" w:rsidRPr="00711597" w:rsidRDefault="00000000">
      <w:pPr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711597">
        <w:rPr>
          <w:rFonts w:asciiTheme="majorBidi" w:hAnsiTheme="majorBidi" w:cstheme="majorBidi"/>
          <w:color w:val="000000" w:themeColor="text1"/>
          <w:sz w:val="24"/>
          <w:szCs w:val="24"/>
        </w:rPr>
        <w:t>5. Compare Analyze → Histogram between the original and LUT-inverted image. Invert LUT is primarily a display change, not automatically a rewrite of every stored pixel.</w:t>
      </w:r>
    </w:p>
    <w:p w14:paraId="3131E810" w14:textId="77777777" w:rsidR="009B23EC" w:rsidRPr="00711597" w:rsidRDefault="00000000">
      <w:pPr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711597">
        <w:rPr>
          <w:rFonts w:asciiTheme="majorBidi" w:hAnsiTheme="majorBidi" w:cstheme="majorBidi"/>
          <w:b/>
          <w:color w:val="000000" w:themeColor="text1"/>
          <w:sz w:val="24"/>
          <w:szCs w:val="24"/>
        </w:rPr>
        <w:t xml:space="preserve">B1.  </w:t>
      </w:r>
      <w:r w:rsidRPr="00711597">
        <w:rPr>
          <w:rFonts w:asciiTheme="majorBidi" w:hAnsiTheme="majorBidi" w:cstheme="majorBidi"/>
          <w:color w:val="000000" w:themeColor="text1"/>
          <w:sz w:val="24"/>
          <w:szCs w:val="24"/>
        </w:rPr>
        <w:t>Write a clear definition of a LUT. Does Invert LUT necessarily change the stored histogram?</w:t>
      </w:r>
    </w:p>
    <w:p w14:paraId="62A069C1" w14:textId="161B3CA1" w:rsidR="009B23EC" w:rsidRPr="00711597" w:rsidRDefault="00000000">
      <w:pPr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711597">
        <w:rPr>
          <w:rFonts w:asciiTheme="majorBidi" w:hAnsiTheme="majorBidi" w:cstheme="majorBidi"/>
          <w:color w:val="000000" w:themeColor="text1"/>
          <w:sz w:val="24"/>
          <w:szCs w:val="24"/>
        </w:rPr>
        <w:t>___________________________________________________________________________________</w:t>
      </w:r>
    </w:p>
    <w:p w14:paraId="3F05F6F1" w14:textId="77777777" w:rsidR="009B23EC" w:rsidRPr="00711597" w:rsidRDefault="00000000">
      <w:pPr>
        <w:pStyle w:val="Heading1"/>
        <w:rPr>
          <w:rFonts w:asciiTheme="majorBidi" w:hAnsiTheme="majorBidi"/>
          <w:color w:val="000000" w:themeColor="text1"/>
          <w:sz w:val="24"/>
          <w:szCs w:val="24"/>
        </w:rPr>
      </w:pPr>
      <w:r w:rsidRPr="00711597">
        <w:rPr>
          <w:rFonts w:asciiTheme="majorBidi" w:hAnsiTheme="majorBidi"/>
          <w:color w:val="000000" w:themeColor="text1"/>
          <w:sz w:val="24"/>
          <w:szCs w:val="24"/>
        </w:rPr>
        <w:t>Part C | Noise &amp; standard deviation (15 min)</w:t>
      </w:r>
    </w:p>
    <w:p w14:paraId="62DF4F9E" w14:textId="77777777" w:rsidR="009B23EC" w:rsidRPr="00711597" w:rsidRDefault="00000000">
      <w:pPr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711597">
        <w:rPr>
          <w:rFonts w:asciiTheme="majorBidi" w:hAnsiTheme="majorBidi" w:cstheme="majorBidi"/>
          <w:color w:val="000000" w:themeColor="text1"/>
          <w:sz w:val="24"/>
          <w:szCs w:val="24"/>
        </w:rPr>
        <w:t>6. Open Noise_low_256.png and Noise_high_256.png. These are synthetic and contain Gaussian random fluctuations, not a photon-counting simulation.</w:t>
      </w:r>
    </w:p>
    <w:p w14:paraId="2BFE58F6" w14:textId="01197DFC" w:rsidR="009B23EC" w:rsidRPr="00711597" w:rsidRDefault="00000000" w:rsidP="00D518DF">
      <w:pPr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711597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7. Select Analyze → </w:t>
      </w:r>
      <w:r w:rsidR="00D518DF" w:rsidRPr="00711597">
        <w:rPr>
          <w:rFonts w:asciiTheme="majorBidi" w:hAnsiTheme="majorBidi" w:cstheme="majorBidi"/>
          <w:color w:val="000000" w:themeColor="text1"/>
          <w:sz w:val="24"/>
          <w:szCs w:val="24"/>
        </w:rPr>
        <w:t>Measurement</w:t>
      </w:r>
      <w:r w:rsidR="00D518DF" w:rsidRPr="00711597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</w:t>
      </w:r>
      <w:r w:rsidR="00D518DF" w:rsidRPr="00711597">
        <w:rPr>
          <w:rFonts w:asciiTheme="majorBidi" w:hAnsiTheme="majorBidi" w:cstheme="majorBidi"/>
          <w:color w:val="000000" w:themeColor="text1"/>
          <w:sz w:val="24"/>
          <w:szCs w:val="24"/>
        </w:rPr>
        <w:t>→</w:t>
      </w:r>
      <w:r w:rsidR="00D518DF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Results </w:t>
      </w:r>
      <w:r w:rsidR="00D518DF" w:rsidRPr="00711597">
        <w:rPr>
          <w:rFonts w:asciiTheme="majorBidi" w:hAnsiTheme="majorBidi" w:cstheme="majorBidi"/>
          <w:color w:val="000000" w:themeColor="text1"/>
          <w:sz w:val="24"/>
          <w:szCs w:val="24"/>
        </w:rPr>
        <w:t>→</w:t>
      </w:r>
      <w:r w:rsidR="00D518DF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</w:t>
      </w:r>
      <w:r w:rsidRPr="00711597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Set Measurements: tick Mean gray value and Standard deviation. Draw the same-sized rectangular ROI (about 100 × 100 px) near the centre of each image. </w:t>
      </w:r>
    </w:p>
    <w:p w14:paraId="57A792CF" w14:textId="77777777" w:rsidR="009B23EC" w:rsidRPr="00711597" w:rsidRDefault="00000000">
      <w:pPr>
        <w:jc w:val="center"/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711597">
        <w:rPr>
          <w:rFonts w:asciiTheme="majorBidi" w:hAnsiTheme="majorBidi" w:cstheme="majorBidi"/>
          <w:noProof/>
          <w:color w:val="000000" w:themeColor="text1"/>
          <w:sz w:val="24"/>
          <w:szCs w:val="24"/>
        </w:rPr>
        <w:lastRenderedPageBreak/>
        <w:drawing>
          <wp:inline distT="0" distB="0" distL="0" distR="0" wp14:anchorId="2C494984" wp14:editId="1296296B">
            <wp:extent cx="5486400" cy="288570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oise_visual_guid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85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3331"/>
        <w:gridCol w:w="3331"/>
        <w:gridCol w:w="3331"/>
      </w:tblGrid>
      <w:tr w:rsidR="009B23EC" w:rsidRPr="00711597" w14:paraId="50B9D331" w14:textId="77777777" w:rsidTr="009B23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31" w:type="dxa"/>
          </w:tcPr>
          <w:p w14:paraId="52B7E6F0" w14:textId="77777777" w:rsidR="009B23EC" w:rsidRPr="00711597" w:rsidRDefault="00000000">
            <w:pPr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 w:rsidRPr="00711597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>Measurement</w:t>
            </w:r>
          </w:p>
        </w:tc>
        <w:tc>
          <w:tcPr>
            <w:tcW w:w="3331" w:type="dxa"/>
          </w:tcPr>
          <w:p w14:paraId="742379EC" w14:textId="77777777" w:rsidR="009B23EC" w:rsidRPr="0071159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 w:rsidRPr="00711597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>Lower-noise PNG</w:t>
            </w:r>
          </w:p>
        </w:tc>
        <w:tc>
          <w:tcPr>
            <w:tcW w:w="3331" w:type="dxa"/>
          </w:tcPr>
          <w:p w14:paraId="100952CA" w14:textId="77777777" w:rsidR="009B23EC" w:rsidRPr="0071159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 w:rsidRPr="00711597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>Higher-noise PNG</w:t>
            </w:r>
          </w:p>
        </w:tc>
      </w:tr>
      <w:tr w:rsidR="009B23EC" w:rsidRPr="00711597" w14:paraId="53DA4EE6" w14:textId="77777777" w:rsidTr="009B23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31" w:type="dxa"/>
          </w:tcPr>
          <w:p w14:paraId="03E7E768" w14:textId="77777777" w:rsidR="009B23EC" w:rsidRPr="00711597" w:rsidRDefault="00000000">
            <w:pPr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 w:rsidRPr="00711597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>Mean</w:t>
            </w:r>
          </w:p>
        </w:tc>
        <w:tc>
          <w:tcPr>
            <w:tcW w:w="3331" w:type="dxa"/>
          </w:tcPr>
          <w:p w14:paraId="72A523C5" w14:textId="77777777" w:rsidR="009B23EC" w:rsidRPr="0071159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 w:rsidRPr="00711597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>________________</w:t>
            </w:r>
          </w:p>
        </w:tc>
        <w:tc>
          <w:tcPr>
            <w:tcW w:w="3331" w:type="dxa"/>
          </w:tcPr>
          <w:p w14:paraId="445A361A" w14:textId="77777777" w:rsidR="009B23EC" w:rsidRPr="0071159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 w:rsidRPr="00711597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>________________</w:t>
            </w:r>
          </w:p>
        </w:tc>
      </w:tr>
      <w:tr w:rsidR="009B23EC" w:rsidRPr="00711597" w14:paraId="1E242F52" w14:textId="77777777" w:rsidTr="009B23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31" w:type="dxa"/>
          </w:tcPr>
          <w:p w14:paraId="7911A405" w14:textId="77777777" w:rsidR="009B23EC" w:rsidRPr="00711597" w:rsidRDefault="00000000">
            <w:pPr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 w:rsidRPr="00711597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>Std dev.</w:t>
            </w:r>
          </w:p>
        </w:tc>
        <w:tc>
          <w:tcPr>
            <w:tcW w:w="3331" w:type="dxa"/>
          </w:tcPr>
          <w:p w14:paraId="34CE452F" w14:textId="77777777" w:rsidR="009B23EC" w:rsidRPr="0071159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 w:rsidRPr="00711597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>________________</w:t>
            </w:r>
          </w:p>
        </w:tc>
        <w:tc>
          <w:tcPr>
            <w:tcW w:w="3331" w:type="dxa"/>
          </w:tcPr>
          <w:p w14:paraId="6840EF2B" w14:textId="77777777" w:rsidR="009B23EC" w:rsidRPr="0071159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 w:rsidRPr="00711597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>________________</w:t>
            </w:r>
          </w:p>
        </w:tc>
      </w:tr>
    </w:tbl>
    <w:p w14:paraId="6D382970" w14:textId="77777777" w:rsidR="009B23EC" w:rsidRPr="00711597" w:rsidRDefault="009B23EC">
      <w:pPr>
        <w:rPr>
          <w:rFonts w:asciiTheme="majorBidi" w:hAnsiTheme="majorBidi" w:cstheme="majorBidi"/>
          <w:color w:val="000000" w:themeColor="text1"/>
          <w:sz w:val="24"/>
          <w:szCs w:val="24"/>
        </w:rPr>
      </w:pPr>
    </w:p>
    <w:p w14:paraId="1E9AA6ED" w14:textId="77777777" w:rsidR="009B23EC" w:rsidRPr="00711597" w:rsidRDefault="00000000">
      <w:pPr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711597">
        <w:rPr>
          <w:rFonts w:asciiTheme="majorBidi" w:hAnsiTheme="majorBidi" w:cstheme="majorBidi"/>
          <w:b/>
          <w:color w:val="000000" w:themeColor="text1"/>
          <w:sz w:val="24"/>
          <w:szCs w:val="24"/>
        </w:rPr>
        <w:t xml:space="preserve">C1.  </w:t>
      </w:r>
      <w:r w:rsidRPr="00711597">
        <w:rPr>
          <w:rFonts w:asciiTheme="majorBidi" w:hAnsiTheme="majorBidi" w:cstheme="majorBidi"/>
          <w:color w:val="000000" w:themeColor="text1"/>
          <w:sz w:val="24"/>
          <w:szCs w:val="24"/>
        </w:rPr>
        <w:t>Which image has greater noise? Why does standard deviation measure noise better than mean intensity in a uniform region?</w:t>
      </w:r>
    </w:p>
    <w:p w14:paraId="2E0281AE" w14:textId="2DF19972" w:rsidR="009B23EC" w:rsidRPr="00711597" w:rsidRDefault="00000000">
      <w:pPr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711597">
        <w:rPr>
          <w:rFonts w:asciiTheme="majorBidi" w:hAnsiTheme="majorBidi" w:cstheme="majorBidi"/>
          <w:color w:val="000000" w:themeColor="text1"/>
          <w:sz w:val="24"/>
          <w:szCs w:val="24"/>
        </w:rPr>
        <w:t>___________________________________________________________________________________</w:t>
      </w:r>
    </w:p>
    <w:p w14:paraId="3135B0CD" w14:textId="77777777" w:rsidR="009B23EC" w:rsidRPr="00711597" w:rsidRDefault="00000000">
      <w:pPr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711597">
        <w:rPr>
          <w:rFonts w:asciiTheme="majorBidi" w:hAnsiTheme="majorBidi" w:cstheme="majorBidi"/>
          <w:b/>
          <w:color w:val="000000" w:themeColor="text1"/>
          <w:sz w:val="24"/>
          <w:szCs w:val="24"/>
        </w:rPr>
        <w:t xml:space="preserve">C2.  </w:t>
      </w:r>
      <w:r w:rsidRPr="00711597">
        <w:rPr>
          <w:rFonts w:asciiTheme="majorBidi" w:hAnsiTheme="majorBidi" w:cstheme="majorBidi"/>
          <w:color w:val="000000" w:themeColor="text1"/>
          <w:sz w:val="24"/>
          <w:szCs w:val="24"/>
        </w:rPr>
        <w:t>Explain why quantum mottle can make faint details harder to see in a radiograph.</w:t>
      </w:r>
    </w:p>
    <w:p w14:paraId="73CC71F9" w14:textId="289883A8" w:rsidR="009B23EC" w:rsidRPr="00711597" w:rsidRDefault="00000000">
      <w:pPr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711597">
        <w:rPr>
          <w:rFonts w:asciiTheme="majorBidi" w:hAnsiTheme="majorBidi" w:cstheme="majorBidi"/>
          <w:color w:val="000000" w:themeColor="text1"/>
          <w:sz w:val="24"/>
          <w:szCs w:val="24"/>
        </w:rPr>
        <w:t>___________________________________________________________________________________</w:t>
      </w:r>
    </w:p>
    <w:p w14:paraId="053D64EE" w14:textId="77777777" w:rsidR="009B23EC" w:rsidRPr="00711597" w:rsidRDefault="00000000">
      <w:pPr>
        <w:pStyle w:val="Heading1"/>
        <w:rPr>
          <w:rFonts w:asciiTheme="majorBidi" w:hAnsiTheme="majorBidi"/>
          <w:color w:val="000000" w:themeColor="text1"/>
          <w:sz w:val="24"/>
          <w:szCs w:val="24"/>
        </w:rPr>
      </w:pPr>
      <w:r w:rsidRPr="00711597">
        <w:rPr>
          <w:rFonts w:asciiTheme="majorBidi" w:hAnsiTheme="majorBidi"/>
          <w:color w:val="000000" w:themeColor="text1"/>
          <w:sz w:val="24"/>
          <w:szCs w:val="24"/>
        </w:rPr>
        <w:t>DICOM, exit ticket &amp; take-home messages (5 min)</w:t>
      </w:r>
    </w:p>
    <w:p w14:paraId="1F55C186" w14:textId="77777777" w:rsidR="009B23EC" w:rsidRPr="00711597" w:rsidRDefault="00000000">
      <w:pPr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711597">
        <w:rPr>
          <w:rFonts w:asciiTheme="majorBidi" w:hAnsiTheme="majorBidi" w:cstheme="majorBidi"/>
          <w:color w:val="000000" w:themeColor="text1"/>
          <w:sz w:val="24"/>
          <w:szCs w:val="24"/>
        </w:rPr>
        <w:t>DICOM (Digital Imaging and Communications in Medicine) standardises medical imaging formats, metadata and communication between compatible systems.</w:t>
      </w:r>
    </w:p>
    <w:p w14:paraId="37EDFAF6" w14:textId="77777777" w:rsidR="009B23EC" w:rsidRPr="00711597" w:rsidRDefault="00000000">
      <w:pPr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711597">
        <w:rPr>
          <w:rFonts w:asciiTheme="majorBidi" w:hAnsiTheme="majorBidi" w:cstheme="majorBidi"/>
          <w:b/>
          <w:color w:val="000000" w:themeColor="text1"/>
          <w:sz w:val="24"/>
          <w:szCs w:val="24"/>
        </w:rPr>
        <w:t xml:space="preserve">D1.  </w:t>
      </w:r>
      <w:r w:rsidRPr="00711597">
        <w:rPr>
          <w:rFonts w:asciiTheme="majorBidi" w:hAnsiTheme="majorBidi" w:cstheme="majorBidi"/>
          <w:color w:val="000000" w:themeColor="text1"/>
          <w:sz w:val="24"/>
          <w:szCs w:val="24"/>
        </w:rPr>
        <w:t>How does DICOM help imaging devices and software from different manufacturers work together?</w:t>
      </w:r>
    </w:p>
    <w:p w14:paraId="3FC17B92" w14:textId="7DFF8451" w:rsidR="009B23EC" w:rsidRPr="00711597" w:rsidRDefault="00000000">
      <w:pPr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711597">
        <w:rPr>
          <w:rFonts w:asciiTheme="majorBidi" w:hAnsiTheme="majorBidi" w:cstheme="majorBidi"/>
          <w:color w:val="000000" w:themeColor="text1"/>
          <w:sz w:val="24"/>
          <w:szCs w:val="24"/>
        </w:rPr>
        <w:t>___________________________________________________________________________________</w:t>
      </w:r>
    </w:p>
    <w:p w14:paraId="7CAE5F76" w14:textId="77777777" w:rsidR="009B23EC" w:rsidRPr="00711597" w:rsidRDefault="00000000">
      <w:pPr>
        <w:pStyle w:val="ListBullet"/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711597">
        <w:rPr>
          <w:rFonts w:asciiTheme="majorBidi" w:hAnsiTheme="majorBidi" w:cstheme="majorBidi"/>
          <w:color w:val="000000" w:themeColor="text1"/>
          <w:sz w:val="24"/>
          <w:szCs w:val="24"/>
        </w:rPr>
        <w:t>Window width controls the displayed intensity span; window level selects its centre. Display adjustments do not necessarily alter the stored pixel values.</w:t>
      </w:r>
    </w:p>
    <w:p w14:paraId="48912063" w14:textId="77777777" w:rsidR="009B23EC" w:rsidRPr="00711597" w:rsidRDefault="00000000">
      <w:pPr>
        <w:pStyle w:val="ListBullet"/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711597">
        <w:rPr>
          <w:rFonts w:asciiTheme="majorBidi" w:hAnsiTheme="majorBidi" w:cstheme="majorBidi"/>
          <w:color w:val="000000" w:themeColor="text1"/>
          <w:sz w:val="24"/>
          <w:szCs w:val="24"/>
        </w:rPr>
        <w:t>LUTs map stored intensity values to displayed values; a display inversion is different from rewriting the underlying pixel array.</w:t>
      </w:r>
    </w:p>
    <w:p w14:paraId="02944CD0" w14:textId="77777777" w:rsidR="009B23EC" w:rsidRPr="00711597" w:rsidRDefault="00000000">
      <w:pPr>
        <w:pStyle w:val="ListBullet"/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711597">
        <w:rPr>
          <w:rFonts w:asciiTheme="majorBidi" w:hAnsiTheme="majorBidi" w:cstheme="majorBidi"/>
          <w:color w:val="000000" w:themeColor="text1"/>
          <w:sz w:val="24"/>
          <w:szCs w:val="24"/>
        </w:rPr>
        <w:t>Standard deviation in a uniform area is a simple noise measure. Higher noise can obscure faint image details.</w:t>
      </w:r>
    </w:p>
    <w:p w14:paraId="0E5368AF" w14:textId="77777777" w:rsidR="009B23EC" w:rsidRPr="00711597" w:rsidRDefault="00000000">
      <w:pPr>
        <w:pStyle w:val="ListBullet"/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711597">
        <w:rPr>
          <w:rFonts w:asciiTheme="majorBidi" w:hAnsiTheme="majorBidi" w:cstheme="majorBidi"/>
          <w:color w:val="000000" w:themeColor="text1"/>
          <w:sz w:val="24"/>
          <w:szCs w:val="24"/>
        </w:rPr>
        <w:t>DICOM defines imaging formats, metadata and communication for interoperable medical imaging workflows.</w:t>
      </w:r>
    </w:p>
    <w:sectPr w:rsidR="009B23EC" w:rsidRPr="00711597" w:rsidSect="00034616">
      <w:headerReference w:type="default" r:id="rId9"/>
      <w:footerReference w:type="default" r:id="rId10"/>
      <w:pgSz w:w="12240" w:h="15840"/>
      <w:pgMar w:top="1008" w:right="1123" w:bottom="936" w:left="112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63F659" w14:textId="77777777" w:rsidR="0025101A" w:rsidRDefault="0025101A">
      <w:pPr>
        <w:spacing w:after="0" w:line="240" w:lineRule="auto"/>
      </w:pPr>
      <w:r>
        <w:separator/>
      </w:r>
    </w:p>
  </w:endnote>
  <w:endnote w:type="continuationSeparator" w:id="0">
    <w:p w14:paraId="5D63F014" w14:textId="77777777" w:rsidR="0025101A" w:rsidRDefault="002510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1E8B8A" w14:textId="77777777" w:rsidR="009B23EC" w:rsidRDefault="00000000">
    <w:pPr>
      <w:pStyle w:val="Caption"/>
    </w:pPr>
    <w:r>
      <w:t>MRTY1037   •   Learning activities only   •   Synthetic non-patient images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19FCF8" w14:textId="77777777" w:rsidR="0025101A" w:rsidRDefault="0025101A">
      <w:pPr>
        <w:spacing w:after="0" w:line="240" w:lineRule="auto"/>
      </w:pPr>
      <w:r>
        <w:separator/>
      </w:r>
    </w:p>
  </w:footnote>
  <w:footnote w:type="continuationSeparator" w:id="0">
    <w:p w14:paraId="3631DF20" w14:textId="77777777" w:rsidR="0025101A" w:rsidRDefault="002510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659621" w14:textId="77777777" w:rsidR="009B23EC" w:rsidRDefault="00000000">
    <w:pPr>
      <w:pStyle w:val="Caption"/>
    </w:pPr>
    <w:r>
      <w:t xml:space="preserve">THE UNIVERSITY OF </w:t>
    </w:r>
    <w:proofErr w:type="gramStart"/>
    <w:r>
      <w:t>SYDNEY  |</w:t>
    </w:r>
    <w:proofErr w:type="gramEnd"/>
    <w:r>
      <w:t xml:space="preserve">  MRTY</w:t>
    </w:r>
    <w:proofErr w:type="gramStart"/>
    <w:r>
      <w:t>1037  ·</w:t>
    </w:r>
    <w:proofErr w:type="gramEnd"/>
    <w:r>
      <w:t xml:space="preserve"> 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21668395">
    <w:abstractNumId w:val="8"/>
  </w:num>
  <w:num w:numId="2" w16cid:durableId="1632635845">
    <w:abstractNumId w:val="6"/>
  </w:num>
  <w:num w:numId="3" w16cid:durableId="2041776199">
    <w:abstractNumId w:val="5"/>
  </w:num>
  <w:num w:numId="4" w16cid:durableId="1394815440">
    <w:abstractNumId w:val="4"/>
  </w:num>
  <w:num w:numId="5" w16cid:durableId="1526093976">
    <w:abstractNumId w:val="7"/>
  </w:num>
  <w:num w:numId="6" w16cid:durableId="910626430">
    <w:abstractNumId w:val="3"/>
  </w:num>
  <w:num w:numId="7" w16cid:durableId="1630628637">
    <w:abstractNumId w:val="2"/>
  </w:num>
  <w:num w:numId="8" w16cid:durableId="780103992">
    <w:abstractNumId w:val="1"/>
  </w:num>
  <w:num w:numId="9" w16cid:durableId="12138131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5101A"/>
    <w:rsid w:val="0029639D"/>
    <w:rsid w:val="00326F90"/>
    <w:rsid w:val="004720A0"/>
    <w:rsid w:val="00711597"/>
    <w:rsid w:val="009B23EC"/>
    <w:rsid w:val="009C2CB5"/>
    <w:rsid w:val="00AA1D8D"/>
    <w:rsid w:val="00B47730"/>
    <w:rsid w:val="00CB0664"/>
    <w:rsid w:val="00D518DF"/>
    <w:rsid w:val="00DB2C1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9B61A65"/>
  <w14:defaultImageDpi w14:val="300"/>
  <w15:docId w15:val="{BAC0AB4A-70DD-4EEC-A021-3543DDF833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color w:val="263B48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25C6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25C6F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4374C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482</Words>
  <Characters>2750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Ziba Gandomkar</cp:lastModifiedBy>
  <cp:revision>3</cp:revision>
  <dcterms:created xsi:type="dcterms:W3CDTF">2013-12-23T23:15:00Z</dcterms:created>
  <dcterms:modified xsi:type="dcterms:W3CDTF">2026-10-20T08:06:00Z</dcterms:modified>
  <cp:category/>
</cp:coreProperties>
</file>