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 w:line="240" w:lineRule="auto"/>
        <w:jc w:val="center"/>
      </w:pPr>
      <w:r>
        <w:rPr>
          <w:rFonts w:ascii="Calibri" w:hAnsi="Calibri" w:eastAsia="Microsoft YaHei"/>
          <w:b/>
          <w:color w:val="1F4E79"/>
          <w:sz w:val="44"/>
        </w:rPr>
        <w:t>SLAC Reranker 模块设计方案（v1.0）</w:t>
      </w:r>
    </w:p>
    <w:p>
      <w:pPr>
        <w:spacing w:before="0" w:after="160" w:line="288" w:lineRule="auto"/>
        <w:jc w:val="center"/>
      </w:pPr>
      <w:r>
        <w:rPr>
          <w:rFonts w:ascii="Calibri" w:hAnsi="Calibri" w:eastAsia="Microsoft YaHei"/>
          <w:b w:val="0"/>
          <w:color w:val="585858"/>
          <w:sz w:val="23"/>
        </w:rPr>
        <w:t>基于当前 Refiner 冻结接口与 Retrieval Baseline v1.1 的可落地设计</w:t>
      </w:r>
    </w:p>
    <w:p>
      <w:pPr>
        <w:spacing w:before="0" w:after="320" w:line="288" w:lineRule="auto"/>
        <w:jc w:val="center"/>
      </w:pPr>
      <w:r>
        <w:rPr>
          <w:rFonts w:ascii="Calibri" w:hAnsi="Calibri" w:eastAsia="Microsoft YaHei"/>
          <w:b w:val="0"/>
          <w:color w:val="585858"/>
          <w:sz w:val="21"/>
        </w:rPr>
        <w:t>版本：v1.0  ·  适用范围：inference-first 方案  ·  目标模型：BAAI/bge-reranker-v2-m3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E79"/>
                <w:sz w:val="23"/>
              </w:rPr>
              <w:t>本版结论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第一版建议采用 inference-only 路线，先把 reranker 稳定接入 retrieval 主链，再决定是否训练。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模块位置建议固定为：候选聚合与 tree expansion 完成之后、evidence packing 之前。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第一版排序形式建议使用 query-chunk 独立 pair scoring；不引入 listwise 或复杂 selector。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训练链路应预留，但不能反向拖慢当前工程推进。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1. 设计前提与边界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本设计默认 Refiner 已冻结为当前最佳 checkpoint，Retrieval baseline 已完成离线建索引、在线 dense retrieval、anchor lexical retrieval、tree expansion、evidence packing 与 reranker 输入导出，当前工作重点转入 reranker 模块本身，而不是回头继续改 retrieval 主链。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因此，本文档的目标不是重新设计检索系统，而是在既有上游稳定的前提下，给出一套工程复杂度可控、接口清晰、能直接接入现成模型的 reranker 方案。</w:t>
      </w:r>
    </w:p>
    <w:p>
      <w:pPr>
        <w:pStyle w:val="Heading1"/>
        <w:spacing w:before="120" w:after="100" w:line="264" w:lineRule="auto"/>
      </w:pPr>
      <w:r>
        <w:t>2. 模块定位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9F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ourier New" w:hAnsi="Courier New" w:eastAsia="Courier New"/>
                <w:b/>
                <w:color w:val="1F4E79"/>
                <w:sz w:val="21"/>
              </w:rPr>
              <w:t>Refiner stage2 -&gt; run_build_index.py -&gt; QueryPlanner -&gt; leaf/chunk dense + anchor BM25 -&gt; chunk candidate aggregation -&gt; tree expansion / local branch support -&gt; Reranker -&gt; Evidence packing -&gt; Answer side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/>
          <w:color w:val="1F4E79"/>
          <w:sz w:val="22"/>
        </w:rPr>
        <w:t>放在 retrieval 候选生成完成之后、packing 之前。</w:t>
      </w:r>
      <w:r>
        <w:rPr>
          <w:rFonts w:ascii="Calibri" w:hAnsi="Calibri" w:eastAsia="Microsoft YaHei"/>
          <w:b w:val="0"/>
          <w:sz w:val="21"/>
        </w:rPr>
        <w:t>推荐位置：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不建议放在 packing 之后。因为 packing 已经做了预算裁剪，reranker 如果在更后面才介入，纠正排序的空间会被明显压缩。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不建议放在 tree expansion 之前。因为当前 retrieval 的上下文补充依赖 parent / sibling / neighbor expansion，过早 rerank 会只看到孤立 chunk。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reranker 的职责应该限定为“重排现有 chunk 级候选”，而不是重新召回、重新扩展或替代 packing。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packing 仍然保留预算控制、去重和 direct / expanded 证据组织职责，只是其输入顺序改为 reranked order。</w:t>
      </w:r>
    </w:p>
    <w:p>
      <w:pPr>
        <w:pStyle w:val="Heading1"/>
        <w:spacing w:before="120" w:after="100" w:line="264" w:lineRule="auto"/>
      </w:pPr>
      <w:r>
        <w:t>3. 为什么第一版先做 inference-only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第一版最合适的路线是 inference-only。原因很直接：当前 retrieval 已经能把正确文档或正确 section 基本召回出来，但仍会在跨文档歧义、hard negative 和开放问法上出现“最像但不对”的候选；这是典型的 reranker 收益区间。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与此同时，你当前并没有现成的大规模标注 rerank 数据。如果现在就先做训练链路，会把问题从“模块接入”变成“数据构造 + 训练调参 + 评测闭环”，工程开销会立刻放大。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路线</w:t>
            </w:r>
          </w:p>
        </w:tc>
        <w:tc>
          <w:tcPr>
            <w:tcW w:type="dxa" w:w="181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当前建议</w:t>
            </w:r>
          </w:p>
        </w:tc>
        <w:tc>
          <w:tcPr>
            <w:tcW w:type="dxa" w:w="453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理由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直接训练 reranker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暂不作为 v1 主线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数据与评测尚未固化，启动成本高。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现成模型 inference-only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 v1 主线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能最快验证 reranker 在 SLAC 中的实际收益。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预留训练链路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必须保留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后续若需要领域适配，可以平滑升级。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4. 模型选择：BAAI/bge-reranker-v2-m3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bge-reranker-v2-m3 是多语种轻量 cross-encoder reranker，官方模型卡将其定位为 multilingual、易部署、推理较快的 reranker；官方仓库也把它列为效率优先的多语 reranker 选择之一。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在 SLAC 场景里，这个模型的优势非常契合当前需求：中英双语、工程部署压力可控、pair scoring 形式天然适配已有候选重排任务。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维度</w:t>
            </w:r>
          </w:p>
        </w:tc>
        <w:tc>
          <w:tcPr>
            <w:tcW w:type="dxa" w:w="226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建议值 / 结论</w:t>
            </w:r>
          </w:p>
        </w:tc>
        <w:tc>
          <w:tcPr>
            <w:tcW w:type="dxa" w:w="459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备注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模型类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cross-encoder reranker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输入为 query + passage，对每条候选独立打分。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推荐调用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FlagReranker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与官方用法保持一致。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score 归一化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默认开启 normalize=True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便于日志观察与后续阈值控制。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max_length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 1024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官方讨论区明确建议 1024 作为默认工作长度。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更长输入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仅作为可选实验项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模型支持更长长度，但会明显增加计算开销。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5. reranker 的输入形式：第一版采用 pair scoring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第一版推荐采用 query-chunk 独立 pair scoring，而不是 listwise。理由有三：第一，bge-reranker-v2-m3 本身就是 pair scorer；第二，当前 retrieval 已经输出 chunk 级候选，工程接口天然匹配；第三，pair scoring 的日志、错误分析、缓存和后续训练样本构造都更直观。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因此，reranker 的基本单元应定义为一条 query 与一条 chunk candidate 的配对记录。每条记录单独计算 rerank score，最终再对同一 query 下的候选按分数重排。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方案</w:t>
            </w:r>
          </w:p>
        </w:tc>
        <w:tc>
          <w:tcPr>
            <w:tcW w:type="dxa" w:w="170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第一版是否采用</w:t>
            </w:r>
          </w:p>
        </w:tc>
        <w:tc>
          <w:tcPr>
            <w:tcW w:type="dxa" w:w="476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独立 pair scoring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最稳妥、最符合当前模型与接口。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listwise / setwise rerank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需要额外模型或训练，不适合作为 v1 起点。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 + sibling 联合打分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暂不采用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可以留到后续 doc-aware 版本。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6. 候选池构造策略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reranker 不应该直接吃全部 retrieval 中间对象，而应该吃“已经聚合到 chunk 级、去重后的候选池”。推荐以上一阶段导出的 *.candidates.jsonl 与 *.reranker_input.jsonl 为标准入口。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为了控制推理成本，同时又不丢掉 tree expansion 带来的上下文收益，建议候选池按 direct 与 expanded 两类做分桶截断。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15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参数</w:t>
            </w:r>
          </w:p>
        </w:tc>
        <w:tc>
          <w:tcPr>
            <w:tcW w:type="dxa" w:w="187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推荐默认值</w:t>
            </w:r>
          </w:p>
        </w:tc>
        <w:tc>
          <w:tcPr>
            <w:tcW w:type="dxa" w:w="42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direct_top_n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保留主要直命中候选。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expanded_top_n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保留必要的 parent / sibling / neighbor 扩展候选。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max_pairs_per_query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50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同一 query 进入 reranker 的总 pair 上限。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dedupe_key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chunk_id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同一 chunk 只保留一条最高优先级记录。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fallback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不足则全部进入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小候选集不再额外裁剪。</w:t>
            </w:r>
          </w:p>
        </w:tc>
      </w:tr>
    </w:tbl>
    <w:p/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先按 retrieval_rank_fused 做候选预选，再交给 reranker 重排。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expanded 候选不要全部丢掉，否则 packing 会失去上位或邻近上下文。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同一 query 下建议先按 chunk_id 去重，避免一个 chunk 以多种 hit_type 重复进入模型。</w:t>
      </w:r>
    </w:p>
    <w:p>
      <w:pPr>
        <w:pStyle w:val="Heading1"/>
        <w:spacing w:before="120" w:after="100" w:line="264" w:lineRule="auto"/>
      </w:pPr>
      <w:r>
        <w:t>7. passage 组装策略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reranker 看到的 passage 文本应当是稳定、可复现的格式化结果，而不是在不同 runner 里各自拼接。第一版建议在 reranker_input 构造阶段就把最终 passage_text 固化下来。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urier New" w:hAnsi="Courier New" w:eastAsia="Courier New"/>
                <w:b w:val="0"/>
                <w:sz w:val="18"/>
              </w:rPr>
              <w:t>passage_text = concat_non_empty([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number_signature,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path_text,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text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>], sep="\n")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>query_text = query_main if available else raw query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这个模板故意保持朴素：优先保留路径、编号和正文，不额外塞太多结构标签。原因是你当前的检索对象本身已经是规范文档 chunk，过度模板化反而可能稀释正文语义。</w:t>
      </w:r>
    </w:p>
    <w:p>
      <w:pPr>
        <w:pStyle w:val="Heading1"/>
        <w:spacing w:before="120" w:after="100" w:line="264" w:lineRule="auto"/>
      </w:pPr>
      <w:r>
        <w:t>8. 排序与输出策略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同一 query 下，第一版建议采用“rerank 分数优先，retrieval fused rank 作为平手决胜”的排序逻辑。这样做的好处是：reranker 真正拥有主导权，但在分数很接近时仍保留 retrieval 的稳定先验。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步骤</w:t>
            </w:r>
          </w:p>
        </w:tc>
        <w:tc>
          <w:tcPr>
            <w:tcW w:type="dxa" w:w="493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规则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主排序键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rerank_score_norm 降序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平手决胜 1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retrieve_rank_fused 升序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平手决胜 2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chunk_id 升序，保证结果可复现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是否重新改写 packing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否；仅让 packing 读取 reranked order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是否强制 direct 永远在 expanded 之前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否；让模型决定，但 packing 仍可保留 direct 最低配额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这里有一个关键边界：reranker 负责“排序”，packing 负责“选取与组织”。不要在 reranker 内部塞入太多 packing 规则，否则职责会开始重叠。</w:t>
      </w:r>
    </w:p>
    <w:p>
      <w:pPr>
        <w:pStyle w:val="Heading1"/>
        <w:spacing w:before="120" w:after="100" w:line="264" w:lineRule="auto"/>
      </w:pPr>
      <w:r>
        <w:t>9. runner 组织方式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runner</w:t>
            </w:r>
          </w:p>
        </w:tc>
        <w:tc>
          <w:tcPr>
            <w:tcW w:type="dxa" w:w="396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职责</w:t>
            </w:r>
          </w:p>
        </w:tc>
        <w:tc>
          <w:tcPr>
            <w:tcW w:type="dxa" w:w="26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是否作为主入口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run_reranker_infer_only.py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读取 *.reranker_input.jsonl，输出 reranked_candidates.jsonl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是，推荐作为独立调试入口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run_reranker_pipeline.py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可选：将 retrieval 输出目录整体接上 reranker 与 packing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是，推荐作为联调入口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run_build_reranker_trainset.py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后续构造训练数据集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保留，不阻塞 v1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train_bge_reranker.py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后续训练或微调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保留，不阻塞 v1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最稳妥的推进方式是：先做一个完全独立的 inference runner，确保它只依赖 reranker_input 与配置文件，输出 reranked_candidates。等这一层稳定后，再把它挂回 retrieval 主入口。</w:t>
      </w:r>
    </w:p>
    <w:p>
      <w:pPr>
        <w:pStyle w:val="Heading1"/>
        <w:spacing w:before="120" w:after="100" w:line="264" w:lineRule="auto"/>
      </w:pPr>
      <w:r>
        <w:t>10. 目录结构建议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urier New" w:hAnsi="Courier New" w:eastAsia="Courier New"/>
                <w:b w:val="0"/>
                <w:sz w:val="18"/>
              </w:rPr>
              <w:t>SLAC/reranker/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__init__.py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configs/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reranker_config.yaml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io/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readers.py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writers.py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validators.py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formatters.py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models/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bge_reranker_v2_m3.py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pipeline/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build_pairs.py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score_pairs.py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rank_candidates.py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pack_bridge.py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run/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run_reranker_infer_only.py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run_reranker_pipeline.py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train/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build_trainset.py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train_bge_reranker.py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eval_reranker.py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utils/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ids.py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log_utils.py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timer.py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这个结构刻意沿用 refiner / retrieval 已经形成的风格：configs、io、pipeline、run、train、utils 分层清晰，便于后续维护。</w:t>
      </w:r>
    </w:p>
    <w:p>
      <w:pPr>
        <w:pStyle w:val="Heading1"/>
        <w:spacing w:before="120" w:after="100" w:line="264" w:lineRule="auto"/>
      </w:pPr>
      <w:r>
        <w:t>11. 配置组织建议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2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配置组</w:t>
            </w:r>
          </w:p>
        </w:tc>
        <w:tc>
          <w:tcPr>
            <w:tcW w:type="dxa" w:w="470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关键字段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model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model_name, model_path, device, torch_dtype, batch_size, max_length, normalize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candidate_pool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direct_top_n, expanded_top_n, max_pairs_per_query, dedupe_key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ranking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sort_keys, stable_tiebreaker, output_top_n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io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input_dir, output_dir, filename_policy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debug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dump_scored_pairs, dump_passage_text, save_summary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配置优先级建议继续与 refiner pipeline 保持一致：硬编码默认值 &lt; yaml &lt; CLI 显式参数。这样新的 reranker 模块不会引入另一套完全不同的配置习惯。</w:t>
      </w:r>
    </w:p>
    <w:p>
      <w:pPr>
        <w:pStyle w:val="Heading1"/>
        <w:spacing w:before="120" w:after="100" w:line="264" w:lineRule="auto"/>
      </w:pPr>
      <w:r>
        <w:t>12. 是否需要预留训练链路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需要，而且应该从第一版就把数据格式预留好；但训练 runner 与 inference runner 应严格解耦。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需要复用与 inference 完全一致的 query_text / passage_text 格式，避免训练与推理模板漂移。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需要复用 retrieval 已导出的候选元信息，尤其是 hit_type、retrieve_rank_fused、doc_id、chunk_id。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训练数据构造器建议单独实现，不要夹在在线检索主链里。</w:t>
      </w:r>
    </w:p>
    <w:p>
      <w:pPr>
        <w:pStyle w:val="ListBullet"/>
        <w:spacing w:before="0" w:after="40" w:line="288" w:lineRule="auto"/>
        <w:ind w:left="227"/>
      </w:pPr>
      <w:r>
        <w:rPr>
          <w:rFonts w:ascii="Calibri" w:hAnsi="Calibri" w:eastAsia="Microsoft YaHei"/>
          <w:b w:val="0"/>
          <w:sz w:val="21"/>
        </w:rPr>
        <w:t>第一版只把训练入口留出来即可，不要求马上有可训练数据。</w:t>
      </w:r>
    </w:p>
    <w:p>
      <w:pPr>
        <w:pStyle w:val="Heading1"/>
        <w:spacing w:before="120" w:after="100" w:line="264" w:lineRule="auto"/>
      </w:pPr>
      <w:r>
        <w:t>13. 第一版代码骨架规划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交付内容</w:t>
            </w:r>
          </w:p>
        </w:tc>
        <w:tc>
          <w:tcPr>
            <w:tcW w:type="dxa" w:w="272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目标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Step 1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定义 reranker_input / reranked_candidates 数据契约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先把接口定死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Step 2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 run_reranker_infer_only.py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完成独立重排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Step 3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 pack_bridge.py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让 packing 可读取 reranked order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Step 4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把 reranker 挂回 retrieval pipeline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形成一条可切换的完整主链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Step 5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预留 build_trainset.py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为后续训练做准备</w:t>
            </w:r>
          </w:p>
        </w:tc>
      </w:tr>
    </w:tbl>
    <w:p/>
    <w:p>
      <w:pPr>
        <w:pStyle w:val="Heading1"/>
        <w:spacing w:before="120" w:after="100" w:line="264" w:lineRule="auto"/>
      </w:pPr>
      <w:r>
        <w:t>14. 最终推荐结论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对当前 SLAC 阶段，最优路线就是：固定上游 Refiner 与 Retrieval baseline，把 reranker 设计成一个独立、可插拔的 chunk-level 重排模块，先用 bge-reranker-v2-m3 做 inference-only pair scoring，位置固定在 tree expansion 之后、packing 之前。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这条路线的优点是推进快、接口清楚、调试成本低，而且后续若你决定训练领域版本，也可以在不推翻 v1 工程结构的前提下平滑升级。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