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20" w:line="240" w:lineRule="auto"/>
        <w:jc w:val="center"/>
      </w:pPr>
      <w:r>
        <w:t>SLAC + OpenWebUI 从零启动运行流程规范</w:t>
      </w:r>
    </w:p>
    <w:p>
      <w:pPr>
        <w:pStyle w:val="Subtitle"/>
        <w:spacing w:before="0" w:after="360" w:line="288" w:lineRule="auto"/>
        <w:jc w:val="center"/>
      </w:pPr>
      <w:r>
        <w:t>当前已验证通过版本 · 本地 OpenWebUI + 远端 SLAC 后端 · 含文档上传贯通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</w:tblPr>
      <w:tblGrid>
        <w:gridCol w:w="4873"/>
        <w:gridCol w:w="4873"/>
      </w:tblGrid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文档用途</w:t>
            </w:r>
          </w:p>
        </w:tc>
        <w:tc>
          <w:tcPr>
            <w:tcW w:type="dxa" w:w="55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给项目本人或工程同学一份即可从零启动本地 OpenWebUI 与远端 SLAC 后端，并完成文档上传问答联调。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适用部署</w:t>
            </w:r>
          </w:p>
        </w:tc>
        <w:tc>
          <w:tcPr>
            <w:tcW w:type="dxa" w:w="55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 Windows + Docker OpenWebUI；远端 Linux 服务器运行 Refiner / Retrieval / Reranker / Integration / LLM。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当前状态</w:t>
            </w:r>
          </w:p>
        </w:tc>
        <w:tc>
          <w:tcPr>
            <w:tcW w:type="dxa" w:w="55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以当前已实际联调通过的目录、脚本、环境变量与前端设置为准。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建议阅读方式</w:t>
            </w:r>
          </w:p>
        </w:tc>
        <w:tc>
          <w:tcPr>
            <w:tcW w:type="dxa" w:w="55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先看第 2 节“5 分钟快速启动”，再按第 3 节到第 7 节逐步执行。</w:t>
            </w:r>
          </w:p>
        </w:tc>
      </w:tr>
    </w:tbl>
    <w:p>
      <w:pPr>
        <w:spacing w:before="280" w:after="0" w:line="312" w:lineRule="auto"/>
        <w:jc w:val="center"/>
      </w:pPr>
      <w:r>
        <w:rPr>
          <w:rFonts w:ascii="Noto Sans CJK SC" w:hAnsi="Noto Sans CJK SC" w:eastAsia="Noto Sans CJK SC"/>
          <w:b w:val="0"/>
          <w:i/>
          <w:color w:val="5A5A5A"/>
          <w:sz w:val="20"/>
        </w:rPr>
        <w:t>编写说明：本文件关注“系统如何启动并贯通”，不以回答语义正确率作为唯一通过标准。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1. 系统边界与启动顺序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本规范对应当前已验证通过的部署方式：本地 Docker 跑 OpenWebUI，远端 Linux 服务器跑 SLAC 后端主链。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3DF"/>
          <w:left w:val="single" w:sz="8" w:space="0" w:color="C8D3DF"/>
          <w:bottom w:val="single" w:sz="8" w:space="0" w:color="C8D3DF"/>
          <w:right w:val="single" w:sz="8" w:space="0" w:color="C8D3DF"/>
          <w:insideH w:val="single" w:sz="8" w:space="0" w:color="C8D3DF"/>
          <w:insideV w:val="single" w:sz="8" w:space="0" w:color="C8D3D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层</w:t>
            </w:r>
          </w:p>
        </w:tc>
        <w:tc>
          <w:tcPr>
            <w:tcW w:type="dxa" w:w="2438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运行位置</w:t>
            </w:r>
          </w:p>
        </w:tc>
        <w:tc>
          <w:tcPr>
            <w:tcW w:type="dxa" w:w="5386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职责</w:t>
            </w:r>
          </w:p>
        </w:tc>
      </w:tr>
      <w:tr>
        <w:tc>
          <w:tcPr>
            <w:tcW w:type="dxa" w:w="12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本地前端</w:t>
            </w:r>
          </w:p>
        </w:tc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Windows 本机 / Docker 容器</w:t>
            </w:r>
          </w:p>
        </w:tc>
        <w:tc>
          <w:tcPr>
            <w:tcW w:type="dxa" w:w="538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运行 OpenWebUI；承载聊天界面、Functions/Pipe、文件上传入口。</w:t>
            </w:r>
          </w:p>
        </w:tc>
      </w:tr>
      <w:tr>
        <w:tc>
          <w:tcPr>
            <w:tcW w:type="dxa" w:w="12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远端桥接层</w:t>
            </w:r>
          </w:p>
        </w:tc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Linux 服务器</w:t>
            </w:r>
          </w:p>
        </w:tc>
        <w:tc>
          <w:tcPr>
            <w:tcW w:type="dxa" w:w="538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运行 server_api.py；接收前端请求，触发会话级文件上传、Refiner、Retrieval、Reranker、Integration。</w:t>
            </w:r>
          </w:p>
        </w:tc>
      </w:tr>
      <w:tr>
        <w:tc>
          <w:tcPr>
            <w:tcW w:type="dxa" w:w="12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远端主链</w:t>
            </w:r>
          </w:p>
        </w:tc>
        <w:tc>
          <w:tcPr>
            <w:tcW w:type="dxa" w:w="243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Linux 服务器</w:t>
            </w:r>
          </w:p>
        </w:tc>
        <w:tc>
          <w:tcPr>
            <w:tcW w:type="dxa" w:w="538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Refiner → Retrieval build → Retrieval online → Reranker → Integration → LLM。</w:t>
            </w:r>
          </w:p>
        </w:tc>
      </w:tr>
    </w:tbl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启动顺序必须是：先启动本地 OpenWebUI，再启动远端 bridge API，最后在浏览器里上传文档并提问。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若只验证聊天而不上传文档，系统仍可走默认 retrieval / reranker run；若要验证“上传文档即纳入后端流水线”，必须保证 /sessions/{session_id}/files 被真正触发。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2. 5 分钟快速启动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下面给出一条最短可执行路线。若首次安装或本地配置丢失，请转到第 3 节开始完整执行。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本地执行 docker compose up -d，打开 http://localhost:3001。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登录管理员账号，确认 API Keys 已启用；为当前账号创建一个 OpenWebUI API key。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在 Workspace → Functions 中确认 SLAC Remote Pipe 已存在，Valve 中填好 OPENWEBUI_API_KEY。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在模型能力里保持：文件上传 = 开，文件上下文 = 关。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在“文档”设置里保持：绕过嵌入和检索 = 开，用于避免 OpenWebUI 本地 RAG 抢占流程。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在服务器终端启动 uvicorn SLAC.openwebui_bridge.server_api:app --host 0.0.0.0 --port 6008。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确认 SeetaCloud 自定义服务中 127.0.0.1:6008 对应的公网地址可访问 /health。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回到 OpenWebUI，新开聊天，上传 pdf/docx，提章节型问题，如“3.3.1 这一节讲了什么？”。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3. 本地 OpenWebUI 启动与配置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这一部分只在 Windows 本机执行。</w:t>
      </w:r>
    </w:p>
    <w:p>
      <w:pPr>
        <w:pStyle w:val="Heading2"/>
      </w:pPr>
      <w:r>
        <w:t>3.1 目录与 docker compose 配置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本地项目目录示例：D:\code\Github\railway-openwebui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当前验证通过的镜像版本：ghcr.io/open-webui/open-webui:v0.8.6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FE8"/>
          <w:left w:val="single" w:sz="6" w:space="0" w:color="D8DFE8"/>
          <w:bottom w:val="single" w:sz="6" w:space="0" w:color="D8DFE8"/>
          <w:right w:val="single" w:sz="6" w:space="0" w:color="D8DFE8"/>
          <w:insideH w:val="single" w:sz="6" w:space="0" w:color="D8DFE8"/>
          <w:insideV w:val="single" w:sz="6" w:space="0" w:color="D8DFE8"/>
        </w:tblBorders>
      </w:tblPr>
      <w:tblGrid>
        <w:gridCol w:w="9746"/>
      </w:tblGrid>
      <w:tr>
        <w:tc>
          <w:tcPr>
            <w:tcW w:type="dxa" w:w="9071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services: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openwebui: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image: ghcr.io/open-webui/open-webui:v0.8.6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container_name: railway-openwebui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ports: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- "3001:8080"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environment: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ENABLE_API_KEYS: "true"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USER_PERMISSIONS_FEATURES_API_KEYS: "true"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ENABLE_PERSISTENT_CONFIG: "false"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volumes: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- ./data:/app/backend/data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restart: unless-stopped</w:t>
            </w:r>
          </w:p>
        </w:tc>
      </w:tr>
    </w:tbl>
    <w:p>
      <w:pPr>
        <w:spacing w:after="40"/>
      </w:pP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执行命令：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FE8"/>
          <w:left w:val="single" w:sz="6" w:space="0" w:color="D8DFE8"/>
          <w:bottom w:val="single" w:sz="6" w:space="0" w:color="D8DFE8"/>
          <w:right w:val="single" w:sz="6" w:space="0" w:color="D8DFE8"/>
          <w:insideH w:val="single" w:sz="6" w:space="0" w:color="D8DFE8"/>
          <w:insideV w:val="single" w:sz="6" w:space="0" w:color="D8DFE8"/>
        </w:tblBorders>
      </w:tblPr>
      <w:tblGrid>
        <w:gridCol w:w="9746"/>
      </w:tblGrid>
      <w:tr>
        <w:tc>
          <w:tcPr>
            <w:tcW w:type="dxa" w:w="9071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docker compose down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docker compose up -d</w:t>
            </w:r>
          </w:p>
        </w:tc>
      </w:tr>
    </w:tbl>
    <w:p>
      <w:pPr>
        <w:spacing w:after="40"/>
      </w:pP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浏览器访问地址：http://localhost:3001</w:t>
      </w:r>
    </w:p>
    <w:p>
      <w:pPr>
        <w:pStyle w:val="Heading2"/>
      </w:pPr>
      <w:r>
        <w:t>3.2 管理员与 API key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若实例中已存在管理员账号，则先以管理员身份登录。若出现“账号待激活”，说明后续注册用户需要管理员审批。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API key 入口：头像 / Settings → Account → API Keys。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确认管理员侧已允许 API Keys；否则 Pipe 无法从 OpenWebUI 本地读取上传文件。</w:t>
      </w:r>
    </w:p>
    <w:p>
      <w:pPr>
        <w:pStyle w:val="Heading2"/>
      </w:pPr>
      <w:r>
        <w:t>3.3 模型与文档设置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模型能力（当前验证通过设置）：文件上传 = 开；文件上下文 = 关。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文档设置（当前验证通过设置）：绕过嵌入和检索 = 开。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这样做的目的：仅把 OpenWebUI 作为上传入口与前端界面；文档解析、索引、检索、重排全部交给远端 SLAC。</w:t>
      </w:r>
    </w:p>
    <w:p>
      <w:pPr>
        <w:pStyle w:val="Heading2"/>
      </w:pPr>
      <w:r>
        <w:t>3.4 Function / Pipe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在 Workspace → Functions 中导入或粘贴当前已验证通过的 “SLAC Remote Pipe”。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必须核对以下 Valve：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3DF"/>
          <w:left w:val="single" w:sz="8" w:space="0" w:color="C8D3DF"/>
          <w:bottom w:val="single" w:sz="8" w:space="0" w:color="C8D3DF"/>
          <w:right w:val="single" w:sz="8" w:space="0" w:color="C8D3DF"/>
          <w:insideH w:val="single" w:sz="8" w:space="0" w:color="C8D3DF"/>
          <w:insideV w:val="single" w:sz="8" w:space="0" w:color="C8D3DF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Valve</w:t>
            </w:r>
          </w:p>
        </w:tc>
        <w:tc>
          <w:tcPr>
            <w:tcW w:type="dxa" w:w="6123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当前建议值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SLAC_API_BASE</w:t>
            </w:r>
          </w:p>
        </w:tc>
        <w:tc>
          <w:tcPr>
            <w:tcW w:type="dxa" w:w="612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SeetaCloud 自定义服务中 6008 对应的公网 URL，例如 https://&lt;your-host&gt;:8443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OPENWEBUI_INTERNAL_BASE</w:t>
            </w:r>
          </w:p>
        </w:tc>
        <w:tc>
          <w:tcPr>
            <w:tcW w:type="dxa" w:w="612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http://127.0.0.1:8080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OPENWEBUI_API_KEY</w:t>
            </w:r>
          </w:p>
        </w:tc>
        <w:tc>
          <w:tcPr>
            <w:tcW w:type="dxa" w:w="612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刚刚在 Account 页面创建的 API key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DEBUG</w:t>
            </w:r>
          </w:p>
        </w:tc>
        <w:tc>
          <w:tcPr>
            <w:tcW w:type="dxa" w:w="612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true（调试期建议开启）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RETURN_FULL_UI_RESPONSE</w:t>
            </w:r>
          </w:p>
        </w:tc>
        <w:tc>
          <w:tcPr>
            <w:tcW w:type="dxa" w:w="612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false（正式使用保持 false）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4. 远端服务器启动命令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这一部分只在远端 Linux 服务器执行。以下命令按当前联调通过版本整理。</w:t>
      </w:r>
    </w:p>
    <w:p>
      <w:pPr>
        <w:pStyle w:val="Heading2"/>
      </w:pPr>
      <w:r>
        <w:t>4.1 服务器环境准备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FE8"/>
          <w:left w:val="single" w:sz="6" w:space="0" w:color="D8DFE8"/>
          <w:bottom w:val="single" w:sz="6" w:space="0" w:color="D8DFE8"/>
          <w:right w:val="single" w:sz="6" w:space="0" w:color="D8DFE8"/>
          <w:insideH w:val="single" w:sz="6" w:space="0" w:color="D8DFE8"/>
          <w:insideV w:val="single" w:sz="6" w:space="0" w:color="D8DFE8"/>
        </w:tblBorders>
      </w:tblPr>
      <w:tblGrid>
        <w:gridCol w:w="9746"/>
      </w:tblGrid>
      <w:tr>
        <w:tc>
          <w:tcPr>
            <w:tcW w:type="dxa" w:w="9071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source /root/autodl-tmp/env_refiner.sh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conda activate SLAC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cd /root/autodl-tmp/SLAC-test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PYTHONPATH=/root/autodl-tmp/SLAC-test:$PYTHONPATH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TRANSFORMERS_OFFLINE=1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HF_HUB_OFFLINE=1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HF_HOME=/root/autodl-tmp/.cache/huggingface</w:t>
            </w:r>
          </w:p>
        </w:tc>
      </w:tr>
    </w:tbl>
    <w:p>
      <w:pPr>
        <w:spacing w:after="40"/>
      </w:pP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若远端 DeepSeek provider 仍可用，继续设置 DEEPSEEK_API_KEY 等变量；建议不要把真实 key 写进文档或仓库。</w:t>
      </w:r>
    </w:p>
    <w:p>
      <w:pPr>
        <w:pStyle w:val="Heading2"/>
      </w:pPr>
      <w:r>
        <w:t>4.2 当前验证通过的 bridge 启动命令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FE8"/>
          <w:left w:val="single" w:sz="6" w:space="0" w:color="D8DFE8"/>
          <w:bottom w:val="single" w:sz="6" w:space="0" w:color="D8DFE8"/>
          <w:right w:val="single" w:sz="6" w:space="0" w:color="D8DFE8"/>
          <w:insideH w:val="single" w:sz="6" w:space="0" w:color="D8DFE8"/>
          <w:insideV w:val="single" w:sz="6" w:space="0" w:color="D8DFE8"/>
        </w:tblBorders>
      </w:tblPr>
      <w:tblGrid>
        <w:gridCol w:w="9746"/>
      </w:tblGrid>
      <w:tr>
        <w:tc>
          <w:tcPr>
            <w:tcW w:type="dxa" w:w="9071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WORKING_DIR=/root/autodl-tmp/SLAC-test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INTEGRATION_RUNNER=SLAC/integration/run/run_integration_pipeline.py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PYTHON_BIN=python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USE_RETRIEVAL=true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USE_RERANKER=true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ALLOW_RETRIEVAL_FALLBACK=true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RETRIEVAL_TOP_K=40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RERANKER_TOP_K=15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MAX_EVIDENCE_ITEMS=6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MAX_EVIDENCE_TOKENS=1800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LLM_PROVIDER=openai_compatible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LLM_MODEL_NAME=deepseek-chat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LLM_API_BASE=https://api.deepseek.com/v1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LLM_API_KEY_ENV=DEEPSEEK_API_KEY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DEEPSEEK_API_KEY="YOUR_KEY"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LLM_TEMPERATURE=0.2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LLM_TOP_P=0.95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LLM_MAX_TOKENS=1024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LLM_TIMEOUT_S=120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ANSWER_LANGUAGE=zh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ANSWER_STYLE=balanced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REQUIRE_GROUNDING=true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INSUFFICIENT_EVIDENCE_POLICY=state_insufficiency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INCLUDE_INTEGRATION_RESPONSE=true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INCLUDE_TRACE_SUMMARY=true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DEBUG=true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UPLOAD_WORK_ROOT=/root/autodl-tmp/data/openwebui_upload_workspace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REFINER_CONFIG=/root/autodl-tmp/SLAC-test/SLAC/refiner/pipeline/configs/pipeline_config.yaml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RETRIEVAL_CONFIG=/root/autodl-tmp/SLAC-test/SLAC/retrieval/configs/retrieval_config.yaml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RERANKER_CONFIG=/root/autodl-tmp/SLAC-test/SLAC/reranker/configs/reranker_config.yaml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BILINGUAL_TERMS_PATH=/root/autodl-tmp/SLAC-test/SLAC/retrieval/configs/bilingual_terms.yaml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export DEFAULT_DOMAIN=rail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uvicorn SLAC.openwebui_bridge.server_api:app --host 0.0.0.0 --port 6008</w:t>
            </w:r>
          </w:p>
        </w:tc>
      </w:tr>
    </w:tbl>
    <w:p>
      <w:pPr>
        <w:spacing w:after="40"/>
      </w:pP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SeetaCloud 自定义服务中应将 127.0.0.1:6008 映射为公网 URL；每次机器重启后，建议重新确认当前映射地址。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健康检查：在本地 PowerShell 或浏览器访问 &lt;public-url&gt;/health，看到 ok 即表示 bridge 可达。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5. 文档上传问答的正式运行顺序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这是“从零开始运行系统”的主流程。按顺序执行，不要跳步。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3DF"/>
          <w:left w:val="single" w:sz="8" w:space="0" w:color="C8D3DF"/>
          <w:bottom w:val="single" w:sz="8" w:space="0" w:color="C8D3DF"/>
          <w:right w:val="single" w:sz="8" w:space="0" w:color="C8D3DF"/>
          <w:insideH w:val="single" w:sz="8" w:space="0" w:color="C8D3DF"/>
          <w:insideV w:val="single" w:sz="8" w:space="0" w:color="C8D3D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步骤</w:t>
            </w:r>
          </w:p>
        </w:tc>
        <w:tc>
          <w:tcPr>
            <w:tcW w:type="dxa" w:w="1077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执行位置</w:t>
            </w:r>
          </w:p>
        </w:tc>
        <w:tc>
          <w:tcPr>
            <w:tcW w:type="dxa" w:w="4025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操作</w:t>
            </w:r>
          </w:p>
        </w:tc>
        <w:tc>
          <w:tcPr>
            <w:tcW w:type="dxa" w:w="3288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通过标准</w:t>
            </w:r>
          </w:p>
        </w:tc>
      </w:tr>
      <w:tr>
        <w:tc>
          <w:tcPr>
            <w:tcW w:type="dxa" w:w="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1</w:t>
            </w:r>
          </w:p>
        </w:tc>
        <w:tc>
          <w:tcPr>
            <w:tcW w:type="dxa" w:w="10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</w:t>
            </w:r>
          </w:p>
        </w:tc>
        <w:tc>
          <w:tcPr>
            <w:tcW w:type="dxa" w:w="402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docker compose up -d；打开 http://localhost:3001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OpenWebUI 页面可访问</w:t>
            </w:r>
          </w:p>
        </w:tc>
      </w:tr>
      <w:tr>
        <w:tc>
          <w:tcPr>
            <w:tcW w:type="dxa" w:w="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2</w:t>
            </w:r>
          </w:p>
        </w:tc>
        <w:tc>
          <w:tcPr>
            <w:tcW w:type="dxa" w:w="10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</w:t>
            </w:r>
          </w:p>
        </w:tc>
        <w:tc>
          <w:tcPr>
            <w:tcW w:type="dxa" w:w="402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管理员登录；确认 API key、模型能力、文档设置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能看到 Functions 与 Models；File Upload 开、File Context 关</w:t>
            </w:r>
          </w:p>
        </w:tc>
      </w:tr>
      <w:tr>
        <w:tc>
          <w:tcPr>
            <w:tcW w:type="dxa" w:w="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3</w:t>
            </w:r>
          </w:p>
        </w:tc>
        <w:tc>
          <w:tcPr>
            <w:tcW w:type="dxa" w:w="10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远端</w:t>
            </w:r>
          </w:p>
        </w:tc>
        <w:tc>
          <w:tcPr>
            <w:tcW w:type="dxa" w:w="402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启动 uvicorn bridge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/health 返回 ok</w:t>
            </w:r>
          </w:p>
        </w:tc>
      </w:tr>
      <w:tr>
        <w:tc>
          <w:tcPr>
            <w:tcW w:type="dxa" w:w="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4</w:t>
            </w:r>
          </w:p>
        </w:tc>
        <w:tc>
          <w:tcPr>
            <w:tcW w:type="dxa" w:w="10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</w:t>
            </w:r>
          </w:p>
        </w:tc>
        <w:tc>
          <w:tcPr>
            <w:tcW w:type="dxa" w:w="402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选择 SLAC Remote 模型，新开聊天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聊天页正常加载</w:t>
            </w:r>
          </w:p>
        </w:tc>
      </w:tr>
      <w:tr>
        <w:tc>
          <w:tcPr>
            <w:tcW w:type="dxa" w:w="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5</w:t>
            </w:r>
          </w:p>
        </w:tc>
        <w:tc>
          <w:tcPr>
            <w:tcW w:type="dxa" w:w="10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</w:t>
            </w:r>
          </w:p>
        </w:tc>
        <w:tc>
          <w:tcPr>
            <w:tcW w:type="dxa" w:w="402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上传 pdf/docx 并提问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前端显示“SLAC 远程后端处理完成: ok”</w:t>
            </w:r>
          </w:p>
        </w:tc>
      </w:tr>
      <w:tr>
        <w:tc>
          <w:tcPr>
            <w:tcW w:type="dxa" w:w="68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6</w:t>
            </w:r>
          </w:p>
        </w:tc>
        <w:tc>
          <w:tcPr>
            <w:tcW w:type="dxa" w:w="107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远端</w:t>
            </w:r>
          </w:p>
        </w:tc>
        <w:tc>
          <w:tcPr>
            <w:tcW w:type="dxa" w:w="402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检查 server_api 与后端产物目录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出现 /sessions/{session_id}/files 与会话级 run 目录</w:t>
            </w:r>
          </w:p>
        </w:tc>
      </w:tr>
    </w:tbl>
    <w:p>
      <w:pPr>
        <w:pStyle w:val="Heading2"/>
      </w:pPr>
      <w:r>
        <w:t>5.1 推荐测试问题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结构型问题：3.3.1 这一节讲了什么？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同文档路径型问题：24.3.2 讲了什么？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避免第一轮就问泛化型问题，如“你能做什么”“请介绍一下你自己”，因为这类问题不一定命中上传文档。</w:t>
      </w:r>
    </w:p>
    <w:p>
      <w:pPr>
        <w:pStyle w:val="Heading2"/>
      </w:pPr>
      <w:r>
        <w:t>5.2 当前已经验证通过的现象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本地 OpenWebUI 容器日志中出现：read local path ok /app/backend/data/uploads/...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本地 OpenWebUI 容器日志中出现：POST upload to .../sessions/{session_id}/files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远端日志中出现：POST /sessions/{session_id}/files HTTP/1.1 200 OK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最终 integration response 中 candidate_source 不再是 empty，而是 reranker_pack_bridge 或 retrieval 降级结果。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6. 日志与产物检查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建议同时盯本地日志与远端日志。若只看一侧，容易误判。</w:t>
      </w:r>
    </w:p>
    <w:p>
      <w:pPr>
        <w:pStyle w:val="Heading2"/>
      </w:pPr>
      <w:r>
        <w:t>6.1 本地 Windows /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FE8"/>
          <w:left w:val="single" w:sz="6" w:space="0" w:color="D8DFE8"/>
          <w:bottom w:val="single" w:sz="6" w:space="0" w:color="D8DFE8"/>
          <w:right w:val="single" w:sz="6" w:space="0" w:color="D8DFE8"/>
          <w:insideH w:val="single" w:sz="6" w:space="0" w:color="D8DFE8"/>
          <w:insideV w:val="single" w:sz="6" w:space="0" w:color="D8DFE8"/>
        </w:tblBorders>
      </w:tblPr>
      <w:tblGrid>
        <w:gridCol w:w="9746"/>
      </w:tblGrid>
      <w:tr>
        <w:tc>
          <w:tcPr>
            <w:tcW w:type="dxa" w:w="9071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docker logs -f railway-openwebui</w:t>
            </w:r>
          </w:p>
        </w:tc>
      </w:tr>
    </w:tbl>
    <w:p>
      <w:pPr>
        <w:spacing w:after="40"/>
      </w:pP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若需要清空旧日志，最简单方式是：docker compose down 后重新 up -d。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关键日志关键词：body keys、collected files_meta count、read local path ok、uploadables count、POST upload to。</w:t>
      </w:r>
    </w:p>
    <w:p>
      <w:pPr>
        <w:pStyle w:val="Heading2"/>
      </w:pPr>
      <w:r>
        <w:t>6.2 远端服务器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bridge API 终端直接看 uvicorn 输出即可。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关键通过标志：POST /sessions/{session_id}/files、POST /chat、没有“has no uploaded files”。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如果集成层报错，优先看 integration runner stderr。</w:t>
      </w:r>
    </w:p>
    <w:p>
      <w:pPr>
        <w:pStyle w:val="Heading2"/>
      </w:pPr>
      <w:r>
        <w:t>6.3 会话级工作目录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FE8"/>
          <w:left w:val="single" w:sz="6" w:space="0" w:color="D8DFE8"/>
          <w:bottom w:val="single" w:sz="6" w:space="0" w:color="D8DFE8"/>
          <w:right w:val="single" w:sz="6" w:space="0" w:color="D8DFE8"/>
          <w:insideH w:val="single" w:sz="6" w:space="0" w:color="D8DFE8"/>
          <w:insideV w:val="single" w:sz="6" w:space="0" w:color="D8DFE8"/>
        </w:tblBorders>
      </w:tblPr>
      <w:tblGrid>
        <w:gridCol w:w="9746"/>
      </w:tblGrid>
      <w:tr>
        <w:tc>
          <w:tcPr>
            <w:tcW w:type="dxa" w:w="9071"/>
            <w:shd w:fill="F6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>/root/autodl-tmp/data/openwebui_upload_workspace/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sessions/&lt;session_id&gt;/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uploads/raw/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asset_versions/&lt;assets_xxx&gt;/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raw_docs/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refiner_run/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retrieval_build/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query_runs/&lt;query_id&gt;/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retrieval_run/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323232"/>
                <w:sz w:val="18"/>
              </w:rPr>
              <w:t xml:space="preserve">      reranker_run/</w:t>
            </w:r>
          </w:p>
        </w:tc>
      </w:tr>
    </w:tbl>
    <w:p>
      <w:pPr>
        <w:spacing w:after="40"/>
      </w:pP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只要上传链真正触发，上面这些目录就应逐步出现。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7. 常见问题与处理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以下是本轮联调中真实遇到过的问题。</w:t>
      </w:r>
    </w:p>
    <w:p>
      <w:pPr>
        <w:pStyle w:val="Heading2"/>
      </w:pPr>
      <w:r>
        <w:t>7.1 /health 可访问，但聊天报错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优先检查远端环境变量中的枚举值是否合法：ANSWER_STYLE 只能是 detailed / balanced / concise；INSUFFICIENT_EVIDENCE_POLICY 只能是 ask_for_more_context / return_uncertain_answer / state_insufficiency。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 /chat 返回 status=error，请直接查看返回 JSON 里的 error.message。</w:t>
      </w:r>
    </w:p>
    <w:p>
      <w:pPr>
        <w:pStyle w:val="Heading2"/>
      </w:pPr>
      <w:r>
        <w:t>7.2 上传文件后仍提示“无法确定”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先看本地日志里是否真的出现 POST upload to .../sessions/{session_id}/files。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若远端仍报 has no uploaded files，说明附件没有真正进入远端会话流水线。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 OpenWebUI 还在做本地 query_doc:result，说明 File Context 或本地检索未完全关闭。</w:t>
      </w:r>
    </w:p>
    <w:p>
      <w:pPr>
        <w:pStyle w:val="Heading2"/>
      </w:pPr>
      <w:r>
        <w:t>7.3 OpenWebUI 登录与账号问题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若页面显示“账号待激活”，需要管理员批准该用户。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 WEBUI_AUTH=False 没生效，通常是因为 data 目录已有旧用户，或 PersistentConfig 覆盖了环境变量。</w:t>
      </w:r>
    </w:p>
    <w:p>
      <w:pPr>
        <w:pStyle w:val="Heading2"/>
      </w:pPr>
      <w:r>
        <w:t>7.4 Windows 下清日志失败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docker inspect 返回的是 Linux 容器宿主路径，PowerShell 无法直接 Clear-Content。最简单方式仍然是 docker compose down / up -d。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8. 建议的正式收尾操作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当你确认链路已跑通后，建议把调试开关逐步收回来。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把远端 DEBUG 改回 false。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把 INCLUDE_INTEGRATION_RESPONSE 改回 false。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本地 Pipe 的 RETURN_FULL_UI_RESPONSE 保持 false。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仅在排障时临时重新打开 Docker 本地 debug 日志。</w:t>
      </w:r>
    </w:p>
    <w:p>
      <w:pPr>
        <w:pStyle w:val="Heading2"/>
      </w:pPr>
      <w:r>
        <w:t>8.1 关闭系统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本地：docker compose down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远端：Ctrl + C 停掉 uvicorn；若采用 nohup / tmux，则按对应方式停止会话。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1F4E79"/>
          <w:sz w:val="31"/>
        </w:rPr>
        <w:t>附录 A：最小检查清单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 w:val="0"/>
          <w:color w:val="5A5A5A"/>
          <w:sz w:val="20"/>
        </w:rPr>
        <w:t>每次从零启动时，可以直接照着逐项勾选。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3DF"/>
          <w:left w:val="single" w:sz="8" w:space="0" w:color="C8D3DF"/>
          <w:bottom w:val="single" w:sz="8" w:space="0" w:color="C8D3DF"/>
          <w:right w:val="single" w:sz="8" w:space="0" w:color="C8D3DF"/>
          <w:insideH w:val="single" w:sz="8" w:space="0" w:color="C8D3DF"/>
          <w:insideV w:val="single" w:sz="8" w:space="0" w:color="C8D3DF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4649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检查项</w:t>
            </w:r>
          </w:p>
        </w:tc>
        <w:tc>
          <w:tcPr>
            <w:tcW w:type="dxa" w:w="1134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是否通过</w:t>
            </w:r>
          </w:p>
        </w:tc>
        <w:tc>
          <w:tcPr>
            <w:tcW w:type="dxa" w:w="3288"/>
            <w:shd w:fill="DCE6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5597"/>
                <w:sz w:val="21"/>
              </w:rPr>
              <w:t>备注</w:t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localhost:3001 可打开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管理员可登录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API Keys 已启用并已创建 key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SLAC Remote Pipe 已存在且 Valve 已填好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模型能力：文件上传开、文件上下文关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文档设置：绕过嵌入和检索开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远端 /health 返回 ok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本地日志中出现 POST upload to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远端日志中出现 POST /sessions/{session_id}/files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  <w:tr>
        <w:tc>
          <w:tcPr>
            <w:tcW w:type="dxa" w:w="464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最终回答 status = ok</w:t>
            </w:r>
          </w:p>
        </w:tc>
        <w:tc>
          <w:tcPr>
            <w:tcW w:type="dxa" w:w="113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  <w:t>□</w:t>
            </w:r>
          </w:p>
        </w:tc>
        <w:tc>
          <w:tcPr>
            <w:tcW w:type="dxa" w:w="32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1"/>
              </w:rPr>
            </w:r>
          </w:p>
        </w:tc>
      </w:tr>
    </w:tbl>
    <w:p>
      <w:pPr>
        <w:pStyle w:val="Heading2"/>
      </w:pPr>
      <w:r>
        <w:t>附录 B：说明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本文件基于当前已联调通过的目录与脚本整理。若未来修改了 server_api、Pipe 或 SeetaCloud 端口映射，请同步更新本规范。</w:t>
      </w:r>
    </w:p>
    <w:p>
      <w:pPr>
        <w:spacing w:before="0" w:after="40" w:line="312" w:lineRule="auto"/>
        <w:ind w:left="340" w:hanging="198"/>
      </w:pPr>
      <w:r>
        <w:rPr>
          <w:rFonts w:ascii="Noto Sans CJK SC" w:hAnsi="Noto Sans CJK SC" w:eastAsia="Noto Sans CJK SC"/>
          <w:b/>
          <w:i w:val="0"/>
          <w:color w:val="2F559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若回答内容偶尔混合多个相近条款，属于检索与证据选择精度问题；不应与“系统是否已经贯通”混淆。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i w:val="0"/>
        <w:color w:val="5A5A5A"/>
        <w:sz w:val="18"/>
      </w:rPr>
      <w:t xml:space="preserve">当前版本：v1 · 页面 </w:t>
    </w:r>
    <w:r>
      <w:rPr>
        <w:rFonts w:ascii="Noto Sans CJK SC" w:hAnsi="Noto Sans CJK SC" w:eastAsia="Noto Sans CJK SC"/>
        <w:b w:val="0"/>
        <w:i w:val="0"/>
        <w:color w:val="5A5A5A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5A5A5A"/>
        <w:sz w:val="18"/>
      </w:rPr>
      <w:t>SLAC OpenWebUI 运行规范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609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