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320" w:after="16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6"/>
        </w:rPr>
        <w:t>Boundary Refiner 冻结版规范</w:t>
      </w:r>
    </w:p>
    <w:p>
      <w:pPr>
        <w:keepNext w:val="0"/>
        <w:keepLines w:val="0"/>
        <w:spacing w:before="0" w:after="20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37381"/>
          <w:sz w:val="23"/>
        </w:rPr>
        <w:t>Week 2 Current Best Checkpoint · Engineering Interface Specification</w:t>
      </w:r>
    </w:p>
    <w:p>
      <w:pPr>
        <w:keepNext w:val="0"/>
        <w:keepLines w:val="0"/>
        <w:spacing w:before="0" w:after="28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252B36"/>
          <w:sz w:val="20"/>
        </w:rPr>
        <w:t>冻结版本：epoch_8.pt · 面向后续 retrieval / reranker 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746"/>
            <w:shd w:fill="F7FAFC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本文档用于冻结 Boundary Refiner Week 2 当前最佳版本，并为后续 refine → retrieval → rerank 链路提供稳定接口。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术语、坐标系、字段命名与默认使用规则均以本文为准；如后续实现需要偏离，必须在新版本规范中显式声明。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1. 文档目的与适用范围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本文档用于冻结 Boundary Refiner 在 Week 2 阶段的当前最佳版本，并给出后续工程实现必须遵守的接口规范。它既是 checkpoint 身份文档，也是推理输入/输出契约文档。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后续如无明确实验需求，不再继续追加 epoch，也不修改模型核心结构参数。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所有下游模块默认将 epoch_8.pt 视为固定上游组件，而不是待继续调参的研究对象。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如未来重新训练或替换 checkpoint，必须以新文档版本显式覆盖本规范。</w:t>
      </w:r>
    </w:p>
    <w:p>
      <w:pPr>
        <w:pStyle w:val="Heading1"/>
        <w:keepNext/>
        <w:keepLines w:val="0"/>
        <w:spacing w:before="160" w:after="100" w:line="288" w:lineRule="auto"/>
      </w:pPr>
      <w:r>
        <w:t>2. 当前模型身份与冻结结论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字段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内容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模型名称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Boundary Refiner - Week 2 current best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冻结 checkpoint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/root/autodl-tmp/runs/refiner/week2_mixed_llmgold_x4_e3/checkpoints/epoch_8.pt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Week 1 base ckpt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/root/autodl-tmp/runs/refiner/checkpoints_real_core1024_insbalance_d1w8/epoch_6.pt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最佳定义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defined on mixed dev boundary F1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当前 best 指标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boundary F1 = 0.5719787225027547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当前工程结论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Week 2 railway LLM-gold 数据已接入；Refiner 训练链路已打通；epoch_8.pt 作为当前固定版本使用。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4535"/>
        <w:gridCol w:w="2778"/>
      </w:tblGrid>
      <w:tr>
        <w:trPr/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数据来源</w:t>
            </w:r>
          </w:p>
        </w:tc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路径</w:t>
            </w:r>
          </w:p>
        </w:tc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备注</w:t>
            </w:r>
          </w:p>
        </w:tc>
      </w:tr>
      <w:t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base real train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refiner_real_dataset_core1024_insbalance/refiner_train.jsonl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Week 1 基础真实数据</w:t>
            </w:r>
          </w:p>
        </w:tc>
      </w:tr>
      <w:t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base real dev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refiner_real_dataset_core1024_insbalance/refiner_dev.jsonl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Week 1 基础验证集</w:t>
            </w:r>
          </w:p>
        </w:tc>
      </w:tr>
      <w:t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rail train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week2_rail_llm_gold_x4/rail_llm_gold_train_x4.jsonl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铁路域 LLM-gold 训练集</w:t>
            </w:r>
          </w:p>
        </w:tc>
      </w:tr>
      <w:t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rail dev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week2_rail_llm_gold_x4/rail_llm_gold_dev_single.jsonl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铁路域单文档 dev</w:t>
            </w:r>
          </w:p>
        </w:tc>
      </w:tr>
      <w:t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mixed train / dev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mixed_train.jsonl / mixed_dev.jsonl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统计量：train 8422，dev 1036；其中 rail train 200，rail dev 7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冻结规则：当前最佳的含义仅针对 mixed dev；dedicated longstress evaluation 与 railway-specific human review 仍待后续独立补测。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3. 模型职责、适用范围与非目标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540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类别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说明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模型职责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给定已有 seed chunk 边界 b0，在 atoms 坐标系上执行 KEEP / DEL / SHIFT / INSERT 修正，输出更合理的 chunk 边界。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适用场景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已经有一版规则切分 / 硬编码切分 / seed chunk0，希望在局部边界上做修正；文档类型接近标准、规范、法规、铁路工程文本和条文型技术文档。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非目标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不直接做原始 PDF 全文结构抽取；不在没有 seed 边界时从零分段；不负责纯树结构恢复，也不是端到端全文解析器。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4. 固定结构契约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加载 epoch_8.pt 时，以下核心结构参数不得改动。编码器名称、窗口配置和 shift 空间必须与训练时保持一致。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参数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固定值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doc_layers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1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window_size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8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doc_hidden_size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768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doc_heads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12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atom_max_length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64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K shift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atom encoder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必须保持训练时同一套 encoder / tokenizer 配置（BGE-M3 / XLM-R setup），不得随意替换为别的 backbone 版本。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5. 核心术语与坐标系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术语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定义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atom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最细粒度原子单元，通常是句子、短行、条目或结构锚点。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gap g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位于 atom g 与 atom g+1 之间的位置；g 采用 0-based 编号。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b0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初始边界向量；len(b0)=len(atoms)-1；b0[g]=1 表示 gap g 存在边界。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b_pred_sparse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模型输出的稀疏边界列表；每个元素都是一个 gap 索引。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 span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统一使用 atom 左闭右开区间 [start_atom, end_atom)。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chunk_id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下游推荐使用稳定、可复现的 chunk 标识，例如 doc_x::chunk_00012。</w:t>
            </w:r>
          </w:p>
        </w:tc>
      </w:tr>
    </w:tbl>
    <w:p/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所有索引默认采用 0-based 编号。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gap g 永远表示 atom g 与 atom g+1 之间的边界，而不是 chunk 序号。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最终 chunk span 一律写成 [start_atom, end_atom)；这样与后续 retrieval 的 span 和切片逻辑保持一致。</w:t>
      </w:r>
    </w:p>
    <w:p>
      <w:pPr>
        <w:pStyle w:val="Heading1"/>
        <w:keepNext/>
        <w:keepLines w:val="0"/>
        <w:spacing w:before="160" w:after="100" w:line="288" w:lineRule="auto"/>
      </w:pPr>
      <w:r>
        <w:t>6. 标准推理输入：atoms+b0 JSONL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epoch_8 的标准推理输入不是原始 txt，也不是树 JSON，而是 atoms+b0 格式 JSONL。每行一个文档。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417"/>
        <w:gridCol w:w="5839"/>
      </w:tblGrid>
      <w:tr>
        <w:trPr/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字段</w:t>
            </w:r>
          </w:p>
        </w:tc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是否必需</w:t>
            </w:r>
          </w:p>
        </w:tc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doc_id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必需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文档唯一 ID。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atoms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必需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最细粒度 atoms 列表。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b0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必需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seed 边界向量；长度必须等于 len(atoms)-1。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chunk0_units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强烈建议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原始 seed chunk 列表，用于调试、回投影和错误分析。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unit2atom_span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强烈建议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说明每个 chunk0_unit 对应的 atom 范围。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domain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可选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如 rail / standard / legal。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meta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可选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记录 seed 来源、版本号或额外调试信息。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输入合法性检查：len(atoms)&gt;=1；len(b0)=len(atoms)-1；b0 只能取 {0,1}；所有 unit2atom_span 必须满足 0 &lt;= start_atom &lt; end_atom &lt;= len(atoms)，且长度应与 chunk0_units 对齐。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7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"doc_id": "example_doc",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"domain": "rail",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"chunk0_units": [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{"unit_id": 0, "text": "1 Scope"},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{"unit_id": 1, "text": "This standard specifies ..."}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"atoms": ["1 Scope", "This standard specifies ...", "It applies to ..."],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"unit2atom_span": [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{"unit_id": 0, "start_atom": 0, "end_atom": 1},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{"unit_id": 1, "start_atom": 1, "end_atom": 3}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"b0": [1, 0],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"meta": {"source": "chunk0_seed"}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}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7. 标准推理流程与默认候选选择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原始文本 / 文档 → 规则切分得到 chunk0_units。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运行 build_atoms_b0.py，生成 atoms、unit2atom_span 与 b0。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运行 infer_bestofn.py，生成 greedy 与多组 best-of-N 候选。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从输出中选择最终边界，再恢复 refined chunk spans 与 chunk text。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将最终 chunk 规范化导出为 refined_chunks.jsonl，作为 retrieval 的标准上游。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576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输出文件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说明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all_candidates.jsonl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infer_bestofn.py 的核心输出；每行一个候选，含 b_pred_sparse、edit_trace、insert_gaps 等字段。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refined_boundaries.jsonl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推荐新增的标准化文档级输出：每行一篇文档，只保留最终选定的 b_pred_sparse 与基础统计。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refined_chunks.jsonl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推荐新增的 chunk 级输出：每行一个 refined chunk，供 retrieval / reranker 直接消费。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3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默认 final candidate 选择规则：若 include_greedy 已开启，则生产环境优先采用 candidate_type='greedy' 作为 deterministic default；best-of-N 候选用于实验、分析或后续 selector，不应在无明确规则时替代 greedy。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8. 如何从输出恢复最终 chunks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给定 atoms 与最终选定的 b_pred_sparse，即可恢复 chunk spans。规则是：从 atom 0 开始，每遇到一个边界 g，就在 [current_start, g+1) 处切开；最后一段一直到 len(atoms)。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7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atoms = [a0, a1, a2, a3, a4]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b_pred_sparse = [1, 3]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=&gt; chunks: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[a0, a1]      span [0, 2)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[a2, a3]      span [2, 4)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[a4]          span [4, 5)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350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下游推荐字段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说明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doc_id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文档 ID。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chunk_id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稳定 chunk 标识，例如 doc_x::chunk_00012。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chunk_index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按文档内顺序的 chunk 序号。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atom_start / atom_end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 的 atom 左闭右开范围。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text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 文本。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num_atoms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atom_end - atom_start。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path / depth / parent_id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若上游已有树元数据，建议同步挂到每个 chunk 上，为后续 retrieval 的树扩展做准备。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prev_chunk_id / next_chunk_id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建议显式保留相邻关系，供横向扩展与 packing 使用。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9. 当前推荐推理命令（epoch_8）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环境准备：source /root/autodl-tmp/env_refiner.sh；conda activate SLAC；cd /root/autodl-tmp/SLAC-test；设置 CKPT_PATH、INPUT_JSONL、OUT_DIR，并关闭 TOKENIZERS_PARALLELISM。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7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python SLAC/refiner/scripts/infer_bestofn.py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--input_jsonl "$INPUT_JSONL"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--ckpt "$CKPT_PATH"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--output_dir "$OUT_DIR"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--doc_layers 1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--window_size 8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--k_shift 6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--refine_passes 2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--temperatures 0.90 1.00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--insert_thresholds 0.45 0.50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--seeds 11 22 33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--include_identity \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--include_greedy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10. 未来如需继续训练：训练样本格式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7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"sample_id": "rail_llm_gold::doc_x::v0",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"doc_id": "doc_x",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"atoms": ["...", "..."],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"atoms_text": ["...", "..."],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"b0": [0, 1, 0, 0],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"b_gold": [1, 0, 0, 1],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"labels": 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"edit": [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  {"g": 1, "y": "SHIFT:-1"},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  {"g": 4, "y": "KEEP"}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],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"insert": [0, 0, 1, 0]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},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"sample_weight": 1.0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}</w:t>
            </w:r>
          </w:p>
        </w:tc>
      </w:tr>
    </w:tbl>
    <w:p/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关键字段说明：b0 是 seed 边界；b_gold 是目标边界；labels.edit 仅在原始边界位置定义动作标签；labels.insert 针对所有 gap 定义是否插入边界；sample_weight 没有时默认 1.0。</w:t>
      </w:r>
    </w:p>
    <w:p>
      <w:pPr>
        <w:pStyle w:val="Heading1"/>
        <w:keepNext/>
        <w:keepLines w:val="0"/>
        <w:spacing w:before="160" w:after="100" w:line="288" w:lineRule="auto"/>
      </w:pPr>
      <w:r>
        <w:t>11. 当前已知限制与默认使用规则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epoch_8 不是全文结构解析器，也不会直接给原文输出树结构。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当前 best 仅基于 mixed dev，不代表 longstress best 或 railway 专项人工评审 best。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长文压力测试与铁路专项正式评测仍未完成，因此文档和汇报中应显式写明 pending。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后续功能开发默认基于该 checkpoint 继续推进；如无特别原因，不再继续增加 epoch 或调整训练结构。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一句话结论：当前可以把 epoch_8.pt 作为 Boundary Refiner 的冻结版本，并将后续精力转向 refiner 链路固定化、retrieval baseline 与 reranker 接口准备。</w:t>
            </w:r>
          </w:p>
        </w:tc>
      </w:tr>
    </w:tbl>
    <w:p/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Noto Sans CJK SC" w:hAnsi="Noto Sans CJK SC" w:eastAsia="Noto Sans CJK SC"/>
      <w:color w:val="25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