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 w:line="240" w:lineRule="auto"/>
        <w:jc w:val="center"/>
      </w:pPr>
      <w:r>
        <w:rPr>
          <w:rFonts w:ascii="Noto Sans CJK SC" w:hAnsi="Noto Sans CJK SC" w:eastAsia="Noto Sans CJK SC"/>
          <w:b/>
          <w:i w:val="0"/>
          <w:color w:val="1F3458"/>
          <w:sz w:val="38"/>
        </w:rPr>
        <w:t>Boundary Refiner</w:t>
      </w:r>
    </w:p>
    <w:p>
      <w:pPr>
        <w:spacing w:before="0" w:after="60" w:line="240" w:lineRule="auto"/>
        <w:jc w:val="center"/>
      </w:pPr>
      <w:r>
        <w:rPr>
          <w:rFonts w:ascii="Noto Sans CJK SC" w:hAnsi="Noto Sans CJK SC" w:eastAsia="Noto Sans CJK SC"/>
          <w:b/>
          <w:i w:val="0"/>
          <w:color w:val="1C568F"/>
          <w:sz w:val="32"/>
        </w:rPr>
        <w:t>Week 2 Frozen Checkpoint Specification</w:t>
      </w:r>
    </w:p>
    <w:p>
      <w:pPr>
        <w:spacing w:before="0" w:after="160" w:line="240" w:lineRule="auto"/>
        <w:jc w:val="center"/>
      </w:pPr>
      <w:r>
        <w:rPr>
          <w:rFonts w:ascii="Noto Sans CJK SC" w:hAnsi="Noto Sans CJK SC" w:eastAsia="Noto Sans CJK SC"/>
          <w:b/>
          <w:i w:val="0"/>
          <w:color w:val="5F6368"/>
          <w:sz w:val="23"/>
        </w:rPr>
        <w:t>阶段冻结版接口文档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335B8E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当前固定 checkpoint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B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/root/autodl-tmp/runs/refiner/week2_mixed_llmgold_x4_e3/checkpoints/epoch_8.pt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335B8E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当前阶段定位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B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Boundary Refiner：在 atoms 坐标系上对 seed 边界 b0 做 KEEP / DEL / SHIFT / INSERT 修正；当前已冻结为后续链路的默认上游组件。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2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3458"/>
                <w:sz w:val="20"/>
              </w:rPr>
              <w:t>冻结结论</w:t>
            </w:r>
          </w:p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以 mixed dev boundary F1 作为当前最佳标准，epoch_8.pt 为 Week 2 current best。当前版本不再继续追加 epoch，也不继续修改模型结构；后续工程模块默认基于该 checkpoint 接入。</w:t>
            </w:r>
          </w:p>
        </w:tc>
      </w:tr>
    </w:tbl>
    <w:p/>
    <w:p>
      <w:pPr>
        <w:spacing w:before="120" w:after="60" w:line="264" w:lineRule="auto"/>
      </w:pPr>
      <w:r>
        <w:rPr>
          <w:rFonts w:ascii="Noto Sans CJK SC" w:hAnsi="Noto Sans CJK SC" w:eastAsia="Noto Sans CJK SC"/>
          <w:b/>
          <w:i w:val="0"/>
          <w:color w:val="1F3458"/>
          <w:sz w:val="28"/>
        </w:rPr>
        <w:t>1. 模型身份与版本结论</w:t>
      </w:r>
    </w:p>
    <w:p>
      <w:pPr>
        <w:spacing w:before="0" w:after="80" w:line="288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本文件用于定义 Boundary Refiner 的 Week 2 冻结版 checkpoint 及其工程使用契约。后续链路开发、接口联调、实验记录与汇报描述，均以本文件为准。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ECF8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3458"/>
                <w:sz w:val="20"/>
              </w:rPr>
              <w:t>模型名称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Boundary Refiner - Week 2 current best</w:t>
            </w:r>
          </w:p>
        </w:tc>
      </w:tr>
      <w:tr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ECF8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3458"/>
                <w:sz w:val="20"/>
              </w:rPr>
              <w:t>冻结 checkpoint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/root/autodl-tmp/runs/refiner/week2_mixed_llmgold_x4_e3/checkpoints/epoch_8.pt</w:t>
            </w:r>
          </w:p>
        </w:tc>
      </w:tr>
      <w:tr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ECF8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3458"/>
                <w:sz w:val="20"/>
              </w:rPr>
              <w:t>Week 1 base checkpoint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/root/autodl-tmp/runs/refiner/checkpoints_real_core1024_insbalance_d1w8/epoch_6.pt</w:t>
            </w:r>
          </w:p>
        </w:tc>
      </w:tr>
      <w:tr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ECF8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3458"/>
                <w:sz w:val="20"/>
              </w:rPr>
              <w:t>最佳标准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best defined on mixed dev boundary F1</w:t>
            </w:r>
          </w:p>
        </w:tc>
      </w:tr>
      <w:tr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ECF8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3458"/>
                <w:sz w:val="20"/>
              </w:rPr>
              <w:t>当前最佳值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best boundary F1 = 0.5719787225027547</w:t>
            </w:r>
          </w:p>
        </w:tc>
      </w:tr>
      <w:tr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ECF8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3458"/>
                <w:sz w:val="20"/>
              </w:rPr>
              <w:t>默认工程状态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Frozen / fixed upstream component</w:t>
            </w:r>
          </w:p>
        </w:tc>
      </w:tr>
    </w:tbl>
    <w:p/>
    <w:p>
      <w:pPr>
        <w:spacing w:before="120" w:after="60" w:line="264" w:lineRule="auto"/>
      </w:pPr>
      <w:r>
        <w:rPr>
          <w:rFonts w:ascii="Noto Sans CJK SC" w:hAnsi="Noto Sans CJK SC" w:eastAsia="Noto Sans CJK SC"/>
          <w:b/>
          <w:i w:val="0"/>
          <w:color w:val="1F3458"/>
          <w:sz w:val="28"/>
        </w:rPr>
        <w:t>2. 来源与训练概况</w:t>
      </w:r>
    </w:p>
    <w:p>
      <w:pPr>
        <w:spacing w:before="0" w:after="80" w:line="288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该 checkpoint 由 Week 1 基础模型继续训练得到。Week 2 阶段将 real dataset 与 railway LLM-gold 数据混合，形成 mixed dataset，并在此基础上继续训练 3 个 epoch；其中 epoch 8 为当前最佳。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335B8E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数据来源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335B8E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路径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335B8E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base real train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refiner_real_dataset_core1024_insbalance/refiner_train.jsonl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Week 1 延续使用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base real dev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refiner_real_dataset_core1024_insbalance/refiner_dev.jsonl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Week 1 延续使用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rail train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week2_rail_llm_gold_x4/rail_llm_gold_train_x4.jsonl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Week 2 新接入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rail dev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week2_rail_llm_gold_x4/rail_llm_gold_dev_single.jsonl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Week 2 新接入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B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3458"/>
                <w:sz w:val="20"/>
              </w:rPr>
              <w:t>mixed train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8422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B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3458"/>
                <w:sz w:val="20"/>
              </w:rPr>
              <w:t>mixed dev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1036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B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3458"/>
                <w:sz w:val="20"/>
              </w:rPr>
              <w:t>rail train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200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B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3458"/>
                <w:sz w:val="20"/>
              </w:rPr>
              <w:t>rail dev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7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B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3458"/>
                <w:sz w:val="20"/>
              </w:rPr>
              <w:t>训练结论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epoch 7/8/9 中，epoch 8 为当前最佳</w:t>
            </w:r>
          </w:p>
        </w:tc>
      </w:tr>
    </w:tbl>
    <w:p/>
    <w:p>
      <w:pPr>
        <w:spacing w:before="120" w:after="60" w:line="264" w:lineRule="auto"/>
      </w:pPr>
      <w:r>
        <w:rPr>
          <w:rFonts w:ascii="Noto Sans CJK SC" w:hAnsi="Noto Sans CJK SC" w:eastAsia="Noto Sans CJK SC"/>
          <w:b/>
          <w:i w:val="0"/>
          <w:color w:val="1F3458"/>
          <w:sz w:val="28"/>
        </w:rPr>
        <w:t>3. 模型职责、适用范围与非适用范围</w:t>
      </w:r>
    </w:p>
    <w:p>
      <w:pPr>
        <w:spacing w:before="0" w:after="80" w:line="288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Boundary Refiner 的职责是：给定已有 seed chunk 边界 b0，在 atoms 坐标系上做局部边界修正，输出更合理的 refined boundaries。它不是端到端全文结构解析器，也不负责从原始 PDF 直接恢复完整树结构。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335B8E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适合场景</w:t>
            </w:r>
          </w:p>
        </w:tc>
        <w:tc>
          <w:tcPr>
            <w:tcW w:type="dxa" w:w="4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335B8E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不适合直接承担</w:t>
            </w:r>
          </w:p>
        </w:tc>
      </w:tr>
      <w:tr>
        <w:tc>
          <w:tcPr>
            <w:tcW w:type="dxa" w:w="4706"/>
            <w:tcMar>
              <w:top w:w="80" w:type="dxa"/>
              <w:start w:w="130" w:type="dxa"/>
              <w:bottom w:w="80" w:type="dxa"/>
              <w:end w:w="110" w:type="dxa"/>
            </w:tcMar>
          </w:tcPr>
          <w:p>
            <w:r/>
          </w:p>
          <w:p>
            <w:pPr>
              <w:pStyle w:val="ListBullet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已经有一版规则切分 / 硬编码切分 / seed chunk0</w:t>
            </w:r>
          </w:p>
          <w:p>
            <w:pPr>
              <w:pStyle w:val="ListBullet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希望在 seed 边界基础上做局部修正</w:t>
            </w:r>
          </w:p>
          <w:p>
            <w:pPr>
              <w:pStyle w:val="ListBullet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文档类型接近标准、规范、技术文档、铁路工程文本、法规/条文型文本</w:t>
            </w:r>
          </w:p>
        </w:tc>
        <w:tc>
          <w:tcPr>
            <w:tcW w:type="dxa" w:w="4706"/>
            <w:tcMar>
              <w:top w:w="80" w:type="dxa"/>
              <w:start w:w="130" w:type="dxa"/>
              <w:bottom w:w="80" w:type="dxa"/>
              <w:end w:w="110" w:type="dxa"/>
            </w:tcMar>
          </w:tcPr>
          <w:p>
            <w:r/>
          </w:p>
          <w:p>
            <w:pPr>
              <w:pStyle w:val="ListBullet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原始 PDF 直接全文结构抽取</w:t>
            </w:r>
          </w:p>
          <w:p>
            <w:pPr>
              <w:pStyle w:val="ListBullet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没有 seed 边界时的从零分段</w:t>
            </w:r>
          </w:p>
          <w:p>
            <w:pPr>
              <w:pStyle w:val="ListBullet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纯树结构恢复或全文层级解析</w:t>
            </w:r>
          </w:p>
        </w:tc>
      </w:tr>
    </w:tbl>
    <w:p/>
    <w:p>
      <w:pPr>
        <w:spacing w:before="120" w:after="60" w:line="264" w:lineRule="auto"/>
      </w:pPr>
      <w:r>
        <w:rPr>
          <w:rFonts w:ascii="Noto Sans CJK SC" w:hAnsi="Noto Sans CJK SC" w:eastAsia="Noto Sans CJK SC"/>
          <w:b/>
          <w:i w:val="0"/>
          <w:color w:val="1F3458"/>
          <w:sz w:val="28"/>
        </w:rPr>
        <w:t>4. 模型结构契约（必须保持一致）</w:t>
      </w:r>
    </w:p>
    <w:p>
      <w:pPr>
        <w:spacing w:before="0" w:after="80" w:line="288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加载 epoch_8.pt 时，不允许修改以下核心结构参数。若这些结构参数发生变化，则 checkpoint 不再保证可兼容加载或性能可复现。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B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3458"/>
                <w:sz w:val="20"/>
              </w:rPr>
              <w:t>doc_layers</w:t>
            </w:r>
          </w:p>
        </w:tc>
        <w:tc>
          <w:tcPr>
            <w:tcW w:type="dxa" w:w="5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1</w:t>
            </w:r>
          </w:p>
        </w:tc>
      </w:tr>
      <w:tr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B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3458"/>
                <w:sz w:val="20"/>
              </w:rPr>
              <w:t>window_size</w:t>
            </w:r>
          </w:p>
        </w:tc>
        <w:tc>
          <w:tcPr>
            <w:tcW w:type="dxa" w:w="5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8</w:t>
            </w:r>
          </w:p>
        </w:tc>
      </w:tr>
      <w:tr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B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3458"/>
                <w:sz w:val="20"/>
              </w:rPr>
              <w:t>doc_hidden_size</w:t>
            </w:r>
          </w:p>
        </w:tc>
        <w:tc>
          <w:tcPr>
            <w:tcW w:type="dxa" w:w="5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768</w:t>
            </w:r>
          </w:p>
        </w:tc>
      </w:tr>
      <w:tr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B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3458"/>
                <w:sz w:val="20"/>
              </w:rPr>
              <w:t>doc_heads</w:t>
            </w:r>
          </w:p>
        </w:tc>
        <w:tc>
          <w:tcPr>
            <w:tcW w:type="dxa" w:w="5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12</w:t>
            </w:r>
          </w:p>
        </w:tc>
      </w:tr>
      <w:tr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B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3458"/>
                <w:sz w:val="20"/>
              </w:rPr>
              <w:t>atom_max_length</w:t>
            </w:r>
          </w:p>
        </w:tc>
        <w:tc>
          <w:tcPr>
            <w:tcW w:type="dxa" w:w="5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64</w:t>
            </w:r>
          </w:p>
        </w:tc>
      </w:tr>
      <w:tr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B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3458"/>
                <w:sz w:val="20"/>
              </w:rPr>
              <w:t>K shift</w:t>
            </w:r>
          </w:p>
        </w:tc>
        <w:tc>
          <w:tcPr>
            <w:tcW w:type="dxa" w:w="5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2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3458"/>
                <w:sz w:val="20"/>
              </w:rPr>
              <w:t>关于 encoder</w:t>
            </w:r>
          </w:p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atom encoder 必须与训练时保持同一套 tokenizer / backbone 配置；不得在加载该 checkpoint 时随意替换 encoder 版本或对应权重路径。</w:t>
            </w:r>
          </w:p>
        </w:tc>
      </w:tr>
    </w:tbl>
    <w:p/>
    <w:p>
      <w:pPr>
        <w:spacing w:before="120" w:after="60" w:line="264" w:lineRule="auto"/>
      </w:pPr>
      <w:r>
        <w:rPr>
          <w:rFonts w:ascii="Noto Sans CJK SC" w:hAnsi="Noto Sans CJK SC" w:eastAsia="Noto Sans CJK SC"/>
          <w:b/>
          <w:i w:val="0"/>
          <w:color w:val="1F3458"/>
          <w:sz w:val="28"/>
        </w:rPr>
        <w:t>5. 推荐使用流程</w:t>
      </w:r>
    </w:p>
    <w:p>
      <w:pPr>
        <w:spacing w:before="0" w:after="80" w:line="288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当前推荐将该模型作为规则分块器之后的局部边界修正模块。标准流程如下：</w:t>
      </w:r>
    </w:p>
    <w:p>
      <w:pPr>
        <w:pStyle w:val="ListNumber"/>
        <w:spacing w:before="0" w:after="20" w:line="269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0"/>
        </w:rPr>
        <w:t>对原始文本或文档做规则切分，生成 seed chunk0。</w:t>
      </w:r>
    </w:p>
    <w:p>
      <w:pPr>
        <w:pStyle w:val="ListNumber"/>
        <w:spacing w:before="0" w:after="20" w:line="269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0"/>
        </w:rPr>
        <w:t>调用 build_atoms_b0.py，将 chunk0_units 映射为 atoms、unit2atom_span 与 b0。</w:t>
      </w:r>
    </w:p>
    <w:p>
      <w:pPr>
        <w:pStyle w:val="ListNumber"/>
        <w:spacing w:before="0" w:after="20" w:line="269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0"/>
        </w:rPr>
        <w:t>使用 infer_bestofn.py 或 greedy decode，对 b0 做 KEEP / DEL / SHIFT / INSERT 修正。</w:t>
      </w:r>
    </w:p>
    <w:p>
      <w:pPr>
        <w:pStyle w:val="ListNumber"/>
        <w:spacing w:before="0" w:after="20" w:line="269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0"/>
        </w:rPr>
        <w:t>根据 b_pred_sparse 将边界投影回 atoms，恢复 refined chunk spans 与最终 chunks。</w:t>
      </w:r>
    </w:p>
    <w:p>
      <w:pPr>
        <w:pStyle w:val="ListNumber"/>
        <w:spacing w:before="0" w:after="20" w:line="269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0"/>
        </w:rPr>
        <w:t>将 refined chunks 作为下游检索、树扩展、打包与后续神经重排的基础输入。</w:t>
      </w:r>
    </w:p>
    <w:p>
      <w:pPr>
        <w:spacing w:before="120" w:after="60" w:line="264" w:lineRule="auto"/>
      </w:pPr>
      <w:r>
        <w:rPr>
          <w:rFonts w:ascii="Noto Sans CJK SC" w:hAnsi="Noto Sans CJK SC" w:eastAsia="Noto Sans CJK SC"/>
          <w:b/>
          <w:i w:val="0"/>
          <w:color w:val="1F3458"/>
          <w:sz w:val="28"/>
        </w:rPr>
        <w:t>6. 推理输入契约</w:t>
      </w:r>
    </w:p>
    <w:p>
      <w:pPr>
        <w:spacing w:before="0" w:after="80" w:line="288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epoch_8 的标准推理输入不是原始 txt，也不是树 JSON，而是 atoms+b0 格式 JSONL。每行对应一个文档。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335B8E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字段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335B8E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级别</w:t>
            </w:r>
          </w:p>
        </w:tc>
        <w:tc>
          <w:tcPr>
            <w:tcW w:type="dxa" w:w="50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335B8E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doc_id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必需</w:t>
            </w:r>
          </w:p>
        </w:tc>
        <w:tc>
          <w:tcPr>
            <w:tcW w:type="dxa" w:w="50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文档唯一 ID</w:t>
            </w:r>
          </w:p>
        </w:tc>
      </w:tr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atoms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必需</w:t>
            </w:r>
          </w:p>
        </w:tc>
        <w:tc>
          <w:tcPr>
            <w:tcW w:type="dxa" w:w="50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细粒度原子单元列表，通常为句子、短行、条目、结构锚点</w:t>
            </w:r>
          </w:p>
        </w:tc>
      </w:tr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b0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必需</w:t>
            </w:r>
          </w:p>
        </w:tc>
        <w:tc>
          <w:tcPr>
            <w:tcW w:type="dxa" w:w="50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初始边界向量，长度必须满足 len(b0) = len(atoms) - 1</w:t>
            </w:r>
          </w:p>
        </w:tc>
      </w:tr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chunk0_units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强烈建议保留</w:t>
            </w:r>
          </w:p>
        </w:tc>
        <w:tc>
          <w:tcPr>
            <w:tcW w:type="dxa" w:w="50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seed 分块结果，便于后处理与调试</w:t>
            </w:r>
          </w:p>
        </w:tc>
      </w:tr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unit2atom_span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强烈建议保留</w:t>
            </w:r>
          </w:p>
        </w:tc>
        <w:tc>
          <w:tcPr>
            <w:tcW w:type="dxa" w:w="50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说明每个 chunk0_unit 对应哪些 atoms</w:t>
            </w:r>
          </w:p>
        </w:tc>
      </w:tr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domain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建议保留</w:t>
            </w:r>
          </w:p>
        </w:tc>
        <w:tc>
          <w:tcPr>
            <w:tcW w:type="dxa" w:w="50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如 rail、standard 等</w:t>
            </w:r>
          </w:p>
        </w:tc>
      </w:tr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meta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建议保留</w:t>
            </w:r>
          </w:p>
        </w:tc>
        <w:tc>
          <w:tcPr>
            <w:tcW w:type="dxa" w:w="50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如 source、预处理来源、调试信息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3F5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>{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"doc_id": "example_doc",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"domain": "rail",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"chunk0_units": [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  {"unit_id": 0, "text": "1 Scope"},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  {"unit_id": 1, "text": "This standard specifies ..."}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],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"atoms": [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  "1 Scope",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  "This standard specifies ...",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  "It applies to ..."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],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"unit2atom_span": [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  {"unit_id": 0, "start_atom": 0, "end_atom": 1},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  {"unit_id": 1, "start_atom": 1, "end_atom": 3}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],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"b0": [1, 0],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"meta": {"source": "chunk0_seed"}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>}</w:t>
            </w:r>
          </w:p>
        </w:tc>
      </w:tr>
    </w:tbl>
    <w:p/>
    <w:p>
      <w:pPr>
        <w:spacing w:before="120" w:after="60" w:line="264" w:lineRule="auto"/>
      </w:pPr>
      <w:r>
        <w:rPr>
          <w:rFonts w:ascii="Noto Sans CJK SC" w:hAnsi="Noto Sans CJK SC" w:eastAsia="Noto Sans CJK SC"/>
          <w:b/>
          <w:i w:val="0"/>
          <w:color w:val="1F3458"/>
          <w:sz w:val="28"/>
        </w:rPr>
        <w:t>7. 输入合法性检查（建议在推理前执行）</w:t>
      </w:r>
    </w:p>
    <w:p>
      <w:pPr>
        <w:pStyle w:val="ListBullet"/>
        <w:spacing w:before="0" w:after="20" w:line="269" w:lineRule="auto"/>
        <w:ind w:left="198"/>
      </w:pPr>
      <w:r>
        <w:rPr>
          <w:rFonts w:ascii="Noto Sans CJK SC" w:hAnsi="Noto Sans CJK SC" w:eastAsia="Noto Sans CJK SC"/>
          <w:b w:val="0"/>
          <w:i w:val="0"/>
          <w:color w:val="222222"/>
          <w:sz w:val="20"/>
        </w:rPr>
        <w:t>len(atoms) &gt;= 1</w:t>
      </w:r>
    </w:p>
    <w:p>
      <w:pPr>
        <w:pStyle w:val="ListBullet"/>
        <w:spacing w:before="0" w:after="20" w:line="269" w:lineRule="auto"/>
        <w:ind w:left="198"/>
      </w:pPr>
      <w:r>
        <w:rPr>
          <w:rFonts w:ascii="Noto Sans CJK SC" w:hAnsi="Noto Sans CJK SC" w:eastAsia="Noto Sans CJK SC"/>
          <w:b w:val="0"/>
          <w:i w:val="0"/>
          <w:color w:val="222222"/>
          <w:sz w:val="20"/>
        </w:rPr>
        <w:t>len(b0) == len(atoms) - 1</w:t>
      </w:r>
    </w:p>
    <w:p>
      <w:pPr>
        <w:pStyle w:val="ListBullet"/>
        <w:spacing w:before="0" w:after="20" w:line="269" w:lineRule="auto"/>
        <w:ind w:left="198"/>
      </w:pPr>
      <w:r>
        <w:rPr>
          <w:rFonts w:ascii="Noto Sans CJK SC" w:hAnsi="Noto Sans CJK SC" w:eastAsia="Noto Sans CJK SC"/>
          <w:b w:val="0"/>
          <w:i w:val="0"/>
          <w:color w:val="222222"/>
          <w:sz w:val="20"/>
        </w:rPr>
        <w:t>b0 只能取 {0, 1}</w:t>
      </w:r>
    </w:p>
    <w:p>
      <w:pPr>
        <w:pStyle w:val="ListBullet"/>
        <w:spacing w:before="0" w:after="20" w:line="269" w:lineRule="auto"/>
        <w:ind w:left="198"/>
      </w:pPr>
      <w:r>
        <w:rPr>
          <w:rFonts w:ascii="Noto Sans CJK SC" w:hAnsi="Noto Sans CJK SC" w:eastAsia="Noto Sans CJK SC"/>
          <w:b w:val="0"/>
          <w:i w:val="0"/>
          <w:color w:val="222222"/>
          <w:sz w:val="20"/>
        </w:rPr>
        <w:t>unit2atom_span 中每个 span 都必须满足 0 &lt;= start_atom &lt; end_atom &lt;= len(atoms)</w:t>
      </w:r>
    </w:p>
    <w:p>
      <w:pPr>
        <w:pStyle w:val="ListBullet"/>
        <w:spacing w:before="0" w:after="20" w:line="269" w:lineRule="auto"/>
        <w:ind w:left="198"/>
      </w:pPr>
      <w:r>
        <w:rPr>
          <w:rFonts w:ascii="Noto Sans CJK SC" w:hAnsi="Noto Sans CJK SC" w:eastAsia="Noto Sans CJK SC"/>
          <w:b w:val="0"/>
          <w:i w:val="0"/>
          <w:color w:val="222222"/>
          <w:sz w:val="20"/>
        </w:rPr>
        <w:t>chunk0_units 与 unit2atom_span 长度应一致</w:t>
      </w:r>
    </w:p>
    <w:p>
      <w:pPr>
        <w:pStyle w:val="ListBullet"/>
        <w:spacing w:before="0" w:after="20" w:line="269" w:lineRule="auto"/>
        <w:ind w:left="198"/>
      </w:pPr>
      <w:r>
        <w:rPr>
          <w:rFonts w:ascii="Noto Sans CJK SC" w:hAnsi="Noto Sans CJK SC" w:eastAsia="Noto Sans CJK SC"/>
          <w:b w:val="0"/>
          <w:i w:val="0"/>
          <w:color w:val="222222"/>
          <w:sz w:val="20"/>
        </w:rPr>
        <w:t>所有 atom 文本应保持原文顺序，且不得跨文档混排</w:t>
      </w:r>
    </w:p>
    <w:p>
      <w:pPr>
        <w:spacing w:before="120" w:after="60" w:line="264" w:lineRule="auto"/>
      </w:pPr>
      <w:r>
        <w:rPr>
          <w:rFonts w:ascii="Noto Sans CJK SC" w:hAnsi="Noto Sans CJK SC" w:eastAsia="Noto Sans CJK SC"/>
          <w:b/>
          <w:i w:val="0"/>
          <w:color w:val="1F3458"/>
          <w:sz w:val="28"/>
        </w:rPr>
        <w:t>8. 如何生成标准输入</w:t>
      </w:r>
    </w:p>
    <w:p>
      <w:pPr>
        <w:spacing w:before="0" w:after="80" w:line="288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如果已经有 chunk0_units，推荐直接调用 build_atoms_b0.py 生成 atoms、unit2atom_span 与 b0。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3F5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>python SLAC/refiner/scripts/build_atoms_b0.py \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--input path/to/chunk0.jsonl \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--output path/to/atoms_b0.jsonl</w:t>
            </w:r>
          </w:p>
        </w:tc>
      </w:tr>
    </w:tbl>
    <w:p/>
    <w:p>
      <w:pPr>
        <w:spacing w:before="120" w:after="60" w:line="264" w:lineRule="auto"/>
      </w:pPr>
      <w:r>
        <w:rPr>
          <w:rFonts w:ascii="Noto Sans CJK SC" w:hAnsi="Noto Sans CJK SC" w:eastAsia="Noto Sans CJK SC"/>
          <w:b/>
          <w:i w:val="0"/>
          <w:color w:val="1F3458"/>
          <w:sz w:val="28"/>
        </w:rPr>
        <w:t>9. 推理输出契约</w:t>
      </w:r>
    </w:p>
    <w:p>
      <w:pPr>
        <w:spacing w:before="0" w:after="80" w:line="288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推荐使用 infer_bestofn.py。其核心输出文件为 all_candidates.jsonl。每行代表一个候选；当前阶段建议保留 greedy 与 sampled candidates，便于后续调试与比较。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3F5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>{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"doc_id": "example_doc",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"candidate_id": "greedy",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"candidate_type": "greedy",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"teacher_ckpt": ".../epoch_8.pt",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"decode_cfg": {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  "temperature": 1.0,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  "insert_threshold": 0.5,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  "seed": 0,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  "k_shift": 6,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  "refine_passes": 2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},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"input_stats": {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  "num_atoms": 120,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  "num_units": 18,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  "num_seed_boundaries": 17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},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"prediction": {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  "b0_sparse": [3, 9, 15],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  "b_pred_sparse": [3, 8, 16],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  "edit_trace": [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    {"g0": 3, "action": "KEEP", "shift": 0, "to": 3, "prob": 0.88},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    {"g0": 9, "action": "SHIFT", "shift": -1, "to": 8, "prob": 0.73},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    {"g0": 15, "action": "SHIFT", "shift": 1, "to": 16, "prob": 0.67}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  ],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  "insert_gaps": [{"gap": 22, "prob": 0.61}]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},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"teacher_stats": {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  "mean_edit_prob": 0.74,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  "mean_insert_prob": 0.61,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  "num_deleted": 0,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  "num_inserted": 1,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  "num_shifted": 2,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  "sum_abs_shift": 2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},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"chunk_stats": {"num_chunks": 19}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>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335B8E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字段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335B8E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解释</w:t>
            </w:r>
          </w:p>
        </w:tc>
      </w:tr>
      <w:tr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prediction.b_pred_sparse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最重要的字段。表示 refined 边界位置列表。若 b_pred_sparse = [3, 8, 16]，则边界分别位于 atom 3/4、8/9、16/17 之间。</w:t>
            </w:r>
          </w:p>
        </w:tc>
      </w:tr>
      <w:tr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prediction.edit_trace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模型对原始 seed 边界执行的编辑动作轨迹：KEEP / DEL / SHIFT。</w:t>
            </w:r>
          </w:p>
        </w:tc>
      </w:tr>
      <w:tr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prediction.insert_gaps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模型额外插入的新边界位置及对应概率。</w:t>
            </w:r>
          </w:p>
        </w:tc>
      </w:tr>
      <w:tr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teacher_stats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候选级统计信息，可用于调试、筛选与误差分析。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2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3458"/>
                <w:sz w:val="20"/>
              </w:rPr>
              <w:t>默认候选选择规则</w:t>
            </w:r>
          </w:p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当前工程默认直接使用 candidate_type = greedy 作为 final candidate。若后续需要在 sampled candidates 中做额外筛选，应在上层脚本中明确实现并记录选择规则。</w:t>
            </w:r>
          </w:p>
        </w:tc>
      </w:tr>
    </w:tbl>
    <w:p/>
    <w:p>
      <w:pPr>
        <w:spacing w:before="120" w:after="60" w:line="264" w:lineRule="auto"/>
      </w:pPr>
      <w:r>
        <w:rPr>
          <w:rFonts w:ascii="Noto Sans CJK SC" w:hAnsi="Noto Sans CJK SC" w:eastAsia="Noto Sans CJK SC"/>
          <w:b/>
          <w:i w:val="0"/>
          <w:color w:val="1F3458"/>
          <w:sz w:val="28"/>
        </w:rPr>
        <w:t>10. 如何从输出恢复最终 chunks</w:t>
      </w:r>
    </w:p>
    <w:p>
      <w:pPr>
        <w:spacing w:before="0" w:after="80" w:line="288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给定 atoms 与 b_pred_sparse，即可恢复最终 chunk spans。规则为：从 atom 0 开始；每遇到一个边界 g，就在 [current_start, g+1) 处切开；最后一段一直到 len(atoms)。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3F5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>示例：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>atoms = [a0, a1, a2, a3, a4]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>b_pred_sparse = [1, 3]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>恢复结果：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>chunk 1 = [a0, a1]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>chunk 2 = [a2, a3]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>chunk 3 = [a4]</w:t>
            </w:r>
          </w:p>
        </w:tc>
      </w:tr>
    </w:tbl>
    <w:p/>
    <w:p>
      <w:pPr>
        <w:spacing w:before="120" w:after="60" w:line="264" w:lineRule="auto"/>
      </w:pPr>
      <w:r>
        <w:rPr>
          <w:rFonts w:ascii="Noto Sans CJK SC" w:hAnsi="Noto Sans CJK SC" w:eastAsia="Noto Sans CJK SC"/>
          <w:b/>
          <w:i w:val="0"/>
          <w:color w:val="1F3458"/>
          <w:sz w:val="28"/>
        </w:rPr>
        <w:t>11. 当前推荐推理命令（epoch_8）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3F5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>source /root/autodl-tmp/env_refiner.sh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>conda activate SLAC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>cd /root/autodl-tmp/SLAC-test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>export CKPT_PATH="/root/autodl-tmp/runs/refiner/week2_mixed_llmgold_x4_e3/checkpoints/epoch_8.pt"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>export INPUT_JSONL="/path/to/atoms_b0.jsonl"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>export OUT_DIR="/path/to/infer_epoch8"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>unset PYTORCH_CUDA_ALLOC_CONF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>export PYTORCH_CUDA_ALLOC_CONF=max_split_size_mb:128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>export TOKENIZERS_PARALLELISM=false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>python SLAC/refiner/scripts/infer_bestofn.py \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--input_jsonl "$INPUT_JSONL" \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--ckpt "$CKPT_PATH" \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--output_dir "$OUT_DIR" \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--doc_layers 1 \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--window_size 8 \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--k_shift 6 \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--refine_passes 2 \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--temperatures 0.90 1.00 \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--insert_thresholds 0.45 0.50 \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--seeds 11 22 33 \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--include_identity \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--include_greedy</w:t>
            </w:r>
          </w:p>
        </w:tc>
      </w:tr>
    </w:tbl>
    <w:p/>
    <w:p>
      <w:pPr>
        <w:spacing w:before="120" w:after="60" w:line="264" w:lineRule="auto"/>
      </w:pPr>
      <w:r>
        <w:rPr>
          <w:rFonts w:ascii="Noto Sans CJK SC" w:hAnsi="Noto Sans CJK SC" w:eastAsia="Noto Sans CJK SC"/>
          <w:b/>
          <w:i w:val="0"/>
          <w:color w:val="1F3458"/>
          <w:sz w:val="28"/>
        </w:rPr>
        <w:t>12. 继续训练时的数据格式（保留说明）</w:t>
      </w:r>
    </w:p>
    <w:p>
      <w:pPr>
        <w:spacing w:before="0" w:after="80" w:line="288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当前版本已冻结；以下内容仅用于未来确有必要继续训练时参考。训练样本 JSONL 每行至少应包含如下字段：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3F5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>{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"sample_id": "rail_llm_gold::doc_x::v0",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"doc_id": "doc_x",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"atoms": ["...", "..."],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"atoms_text": ["...", "..."],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"b0": [0, 1, 0, 0],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"b_gold": [1, 0, 0, 1],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"labels": {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  "edit": [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    {"g": 1, "y": "SHIFT:-1"},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    {"g": 4, "y": "KEEP"}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  ],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  "insert": [0, 0, 1, 0]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},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 xml:space="preserve">  "sample_weight": 1.0</w:t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C3C3C"/>
                <w:sz w:val="17"/>
              </w:rPr>
              <w:t>}</w:t>
            </w:r>
          </w:p>
        </w:tc>
      </w:tr>
    </w:tbl>
    <w:p/>
    <w:p>
      <w:pPr>
        <w:pStyle w:val="ListBullet"/>
        <w:spacing w:before="0" w:after="20" w:line="269" w:lineRule="auto"/>
        <w:ind w:left="198"/>
      </w:pPr>
      <w:r>
        <w:rPr>
          <w:rFonts w:ascii="Noto Sans CJK SC" w:hAnsi="Noto Sans CJK SC" w:eastAsia="Noto Sans CJK SC"/>
          <w:b w:val="0"/>
          <w:i w:val="0"/>
          <w:color w:val="222222"/>
          <w:sz w:val="20"/>
        </w:rPr>
        <w:t>b0：seed 边界。</w:t>
      </w:r>
    </w:p>
    <w:p>
      <w:pPr>
        <w:pStyle w:val="ListBullet"/>
        <w:spacing w:before="0" w:after="20" w:line="269" w:lineRule="auto"/>
        <w:ind w:left="198"/>
      </w:pPr>
      <w:r>
        <w:rPr>
          <w:rFonts w:ascii="Noto Sans CJK SC" w:hAnsi="Noto Sans CJK SC" w:eastAsia="Noto Sans CJK SC"/>
          <w:b w:val="0"/>
          <w:i w:val="0"/>
          <w:color w:val="222222"/>
          <w:sz w:val="20"/>
        </w:rPr>
        <w:t>b_gold：目标边界。</w:t>
      </w:r>
    </w:p>
    <w:p>
      <w:pPr>
        <w:pStyle w:val="ListBullet"/>
        <w:spacing w:before="0" w:after="20" w:line="269" w:lineRule="auto"/>
        <w:ind w:left="198"/>
      </w:pPr>
      <w:r>
        <w:rPr>
          <w:rFonts w:ascii="Noto Sans CJK SC" w:hAnsi="Noto Sans CJK SC" w:eastAsia="Noto Sans CJK SC"/>
          <w:b w:val="0"/>
          <w:i w:val="0"/>
          <w:color w:val="222222"/>
          <w:sz w:val="20"/>
        </w:rPr>
        <w:t>labels.edit：只对 g0_positions 上的原边界定义动作标签。</w:t>
      </w:r>
    </w:p>
    <w:p>
      <w:pPr>
        <w:pStyle w:val="ListBullet"/>
        <w:spacing w:before="0" w:after="20" w:line="269" w:lineRule="auto"/>
        <w:ind w:left="198"/>
      </w:pPr>
      <w:r>
        <w:rPr>
          <w:rFonts w:ascii="Noto Sans CJK SC" w:hAnsi="Noto Sans CJK SC" w:eastAsia="Noto Sans CJK SC"/>
          <w:b w:val="0"/>
          <w:i w:val="0"/>
          <w:color w:val="222222"/>
          <w:sz w:val="20"/>
        </w:rPr>
        <w:t>labels.insert：对所有 gap 定义是否插入边界。</w:t>
      </w:r>
    </w:p>
    <w:p>
      <w:pPr>
        <w:pStyle w:val="ListBullet"/>
        <w:spacing w:before="0" w:after="20" w:line="269" w:lineRule="auto"/>
        <w:ind w:left="198"/>
      </w:pPr>
      <w:r>
        <w:rPr>
          <w:rFonts w:ascii="Noto Sans CJK SC" w:hAnsi="Noto Sans CJK SC" w:eastAsia="Noto Sans CJK SC"/>
          <w:b w:val="0"/>
          <w:i w:val="0"/>
          <w:color w:val="222222"/>
          <w:sz w:val="20"/>
        </w:rPr>
        <w:t>sample_weight：可选样本权重；未提供时默认 1.0。</w:t>
      </w:r>
    </w:p>
    <w:p>
      <w:pPr>
        <w:spacing w:before="120" w:after="60" w:line="264" w:lineRule="auto"/>
      </w:pPr>
      <w:r>
        <w:rPr>
          <w:rFonts w:ascii="Noto Sans CJK SC" w:hAnsi="Noto Sans CJK SC" w:eastAsia="Noto Sans CJK SC"/>
          <w:b/>
          <w:i w:val="0"/>
          <w:color w:val="1F3458"/>
          <w:sz w:val="28"/>
        </w:rPr>
        <w:t>13. 已知限制与声明</w:t>
      </w:r>
    </w:p>
    <w:p>
      <w:pPr>
        <w:pStyle w:val="ListBullet"/>
        <w:spacing w:before="0" w:after="20" w:line="269" w:lineRule="auto"/>
        <w:ind w:left="198"/>
      </w:pPr>
      <w:r>
        <w:rPr>
          <w:rFonts w:ascii="Noto Sans CJK SC" w:hAnsi="Noto Sans CJK SC" w:eastAsia="Noto Sans CJK SC"/>
          <w:b w:val="0"/>
          <w:i w:val="0"/>
          <w:color w:val="222222"/>
          <w:sz w:val="20"/>
        </w:rPr>
        <w:t>该模型不是全文结构解析器；不能直接从原始文档输出完整树结构。</w:t>
      </w:r>
    </w:p>
    <w:p>
      <w:pPr>
        <w:pStyle w:val="ListBullet"/>
        <w:spacing w:before="0" w:after="20" w:line="269" w:lineRule="auto"/>
        <w:ind w:left="198"/>
      </w:pPr>
      <w:r>
        <w:rPr>
          <w:rFonts w:ascii="Noto Sans CJK SC" w:hAnsi="Noto Sans CJK SC" w:eastAsia="Noto Sans CJK SC"/>
          <w:b w:val="0"/>
          <w:i w:val="0"/>
          <w:color w:val="222222"/>
          <w:sz w:val="20"/>
        </w:rPr>
        <w:t>当前 best 的定义基于 mixed dev，而非 longstress best 或 railway-specific 人工评审 best。</w:t>
      </w:r>
    </w:p>
    <w:p>
      <w:pPr>
        <w:pStyle w:val="ListBullet"/>
        <w:spacing w:before="0" w:after="20" w:line="269" w:lineRule="auto"/>
        <w:ind w:left="198"/>
      </w:pPr>
      <w:r>
        <w:rPr>
          <w:rFonts w:ascii="Noto Sans CJK SC" w:hAnsi="Noto Sans CJK SC" w:eastAsia="Noto Sans CJK SC"/>
          <w:b w:val="0"/>
          <w:i w:val="0"/>
          <w:color w:val="222222"/>
          <w:sz w:val="20"/>
        </w:rPr>
        <w:t>长文专项评测与铁路专项正式评测尚未完成。</w:t>
      </w:r>
    </w:p>
    <w:p>
      <w:pPr>
        <w:pStyle w:val="ListBullet"/>
        <w:spacing w:before="0" w:after="20" w:line="269" w:lineRule="auto"/>
        <w:ind w:left="198"/>
      </w:pPr>
      <w:r>
        <w:rPr>
          <w:rFonts w:ascii="Noto Sans CJK SC" w:hAnsi="Noto Sans CJK SC" w:eastAsia="Noto Sans CJK SC"/>
          <w:b w:val="0"/>
          <w:i w:val="0"/>
          <w:color w:val="222222"/>
          <w:sz w:val="20"/>
        </w:rPr>
        <w:t>文档中应明确标注：Week 2 current best checkpoint; dedicated longstress and railway-specific evaluation pending.</w:t>
      </w:r>
    </w:p>
    <w:p>
      <w:pPr>
        <w:spacing w:before="120" w:after="60" w:line="264" w:lineRule="auto"/>
      </w:pPr>
      <w:r>
        <w:rPr>
          <w:rFonts w:ascii="Noto Sans CJK SC" w:hAnsi="Noto Sans CJK SC" w:eastAsia="Noto Sans CJK SC"/>
          <w:b/>
          <w:i w:val="0"/>
          <w:color w:val="1F3458"/>
          <w:sz w:val="28"/>
        </w:rPr>
        <w:t>14. 当前默认使用结论</w:t>
      </w:r>
    </w:p>
    <w:p>
      <w:pPr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在当前工程阶段，可以直接将 epoch_8.pt 固定为 Boundary Refiner 的默认版本。后续功能开发均可在不继续改动模型训练本身的前提下推进，包括：Refiner 链路实现、chunk 恢复、检索链路构建、树扩展、打包与为 neural reranker 预留候选生成接口。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2FB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3458"/>
                <w:sz w:val="20"/>
              </w:rPr>
              <w:t>标准结论：</w:t>
            </w:r>
            <w:r>
              <w:rPr>
                <w:rFonts w:ascii="Noto Sans CJK SC" w:hAnsi="Noto Sans CJK SC" w:eastAsia="Noto Sans CJK SC"/>
                <w:b w:val="0"/>
                <w:i w:val="0"/>
                <w:color w:val="262626"/>
                <w:sz w:val="20"/>
              </w:rPr>
              <w:t xml:space="preserve"> 当前工程默认将 epoch_8.pt 作为 Boundary Refiner 固定版本使用；如无明确实验需求，不再继续追加 epoch 或修改模型结构。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64" w:right="1247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5F6368"/>
        <w:sz w:val="16"/>
      </w:rPr>
      <w:t>Boundary Refiner Week 2 Frozen Checkpoint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