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i w:val="0"/>
          <w:color w:val="1F4E78"/>
          <w:sz w:val="44"/>
        </w:rPr>
        <w:t>SLAC Retrieval Baseline v1.1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b w:val="0"/>
          <w:i w:val="0"/>
          <w:color w:val="44546A"/>
          <w:sz w:val="24"/>
        </w:rPr>
        <w:t>规范约束文档（数据格式、默认参数与工程边界）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DCE6F1"/>
          </w:tcPr>
          <w:p>
            <w:r>
              <w:rPr>
                <w:rFonts w:ascii="Microsoft YaHei" w:hAnsi="Microsoft YaHei" w:eastAsia="Microsoft YaHei"/>
                <w:b/>
                <w:i w:val="0"/>
                <w:color w:val="1F1F1F"/>
                <w:sz w:val="21"/>
              </w:rPr>
              <w:t>版本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Version v1.1.0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DCE6F1"/>
          </w:tcPr>
          <w:p>
            <w:r>
              <w:rPr>
                <w:rFonts w:ascii="Microsoft YaHei" w:hAnsi="Microsoft YaHei" w:eastAsia="Microsoft YaHei"/>
                <w:b/>
                <w:i w:val="0"/>
                <w:color w:val="1F1F1F"/>
                <w:sz w:val="21"/>
              </w:rPr>
              <w:t>日期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2026-03-15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DCE6F1"/>
          </w:tcPr>
          <w:p>
            <w:r>
              <w:rPr>
                <w:rFonts w:ascii="Microsoft YaHei" w:hAnsi="Microsoft YaHei" w:eastAsia="Microsoft YaHei"/>
                <w:b/>
                <w:i w:val="0"/>
                <w:color w:val="1F1F1F"/>
                <w:sz w:val="21"/>
              </w:rPr>
              <w:t>适用范围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SLAC retrieval baseline v1.1 规范冻结与工程实现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DCE6F1"/>
          </w:tcPr>
          <w:p>
            <w:r>
              <w:rPr>
                <w:rFonts w:ascii="Microsoft YaHei" w:hAnsi="Microsoft YaHei" w:eastAsia="Microsoft YaHei"/>
                <w:b/>
                <w:i w:val="0"/>
                <w:color w:val="1F1F1F"/>
                <w:sz w:val="21"/>
              </w:rPr>
              <w:t>文档性质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正式项目文档，可作为数据格式、默认参数与实现边界的依据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3F7FB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44546A"/>
                <w:sz w:val="21"/>
              </w:rPr>
              <w:t>本文件与《Boundary Refiner 冻结版规范》《Refiner Pipeline 运行说明》配套使用。如实现与本文件冲突，以本文件对 retrieval v1.1 的约束为准；如需修改字段、坐标系或默认预算，必须升级版本并显式记录变更。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1. 文档目的与适用范围</w:t>
      </w:r>
    </w:p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本文档用于冻结 SLAC retrieval baseline v1.1 的正式约束：包括上游接口、统一坐标系、离线与在线产物、默认索引组织、查询改写与检索顺序、扩展门控、packing 预算、runner 组织方式以及版本边界。</w:t>
      </w:r>
    </w:p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本文档是“规范性文档”。实现侧若与本文冲突，应以本文为准；如未来变更会影响字段命名、ID 规则、坐标系、默认预算、默认阈值或目录结构，必须显式升级版本。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EF4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1F4E78"/>
                <w:sz w:val="21"/>
              </w:rPr>
              <w:t>版本定位：</w:t>
            </w: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21"/>
              </w:rPr>
              <w:t>本文件对应 retrieval baseline v1.1。它仍然属于 baseline：不训练 neural reranker、sentence selector 或 expansion policy，但已正式纳入 LLM query planner、双语检索、anchor lexical retrieval 与树感知扩展。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2. 冻结前提与外部依赖</w:t>
      </w:r>
    </w:p>
    <w:p>
      <w:pPr>
        <w:pStyle w:val="ListBullet"/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Boundary Refiner 的固定版本为 /root/autodl-tmp/runs/refiner/week2_mixed_llmgold_x4_e3/checkpoints/epoch_8.pt。</w:t>
      </w:r>
    </w:p>
    <w:p>
      <w:pPr>
        <w:pStyle w:val="ListBullet"/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Retrieval 默认消费 Refiner pipeline stage2 的标准输出，不直接消费原始文档，也不绕过 Refiner 自行重新切块。</w:t>
      </w:r>
    </w:p>
    <w:p>
      <w:pPr>
        <w:pStyle w:val="ListBullet"/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Retrieval v1.1 的设计基于以下现实：上游 chunk 长度波动较大、条款/编号文本密集、中英混排常见、OCR 或规则切分可能造成相邻语义拆分，因此必须以 leaf 高召回 + chunk 证据承载 + 树元数据补语境的方式实现。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3. 统一坐标系、ID 与命名规则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381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项目</w:t>
            </w:r>
          </w:p>
        </w:tc>
        <w:tc>
          <w:tcPr>
            <w:tcW w:type="dxa" w:w="6576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约束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span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统一使用 atom 左闭右开区间 [start_atom, end_atom)。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indexing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所有索引均采用 0-based；gap g 表示 atom g 与 atom g+1 之间的位置。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chunk_id / leaf_id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必须稳定、可复现，不允许按导出时间或随机种子变化。推荐形式为 doc_x::chunk_00012、doc_x::leaf_00128。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path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必须按自上而下层级顺序保存；若根节点为 depth=0，则全系统保持一致。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text 字段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作为最终可检索文本；不得在导出阶段丢失换行语义、编号前缀或显著标题。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token_est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允许为近似值，但必须基于统一 tokenizer 或统一估算规则。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4. 上游输入契约</w:t>
      </w:r>
    </w:p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Retrieval v1.1 的标准输入文件如下。除非明确说明为可选，否则视为必需。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041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2381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角色</w:t>
            </w:r>
          </w:p>
        </w:tc>
        <w:tc>
          <w:tcPr>
            <w:tcW w:type="dxa" w:w="1134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是否必需</w:t>
            </w:r>
          </w:p>
        </w:tc>
        <w:tc>
          <w:tcPr>
            <w:tcW w:type="dxa" w:w="3402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最小字段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refined_chunks.jsonl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主消费对象；最终证据单位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必需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doc_id, chunk_id, chunk_index, atom_start, atom_end, text, num_atoms, path, depth, parent_id, prev_chunk_id, next_chunk_id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leaf_records.jsonl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更细粒度召回对象；dense retrieval 默认入口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必需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doc_id, leaf_id, owner_chunk_id, leaf_index, atom_start, atom_end, text, path, depth, prev_leaf_id, next_leaf_id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doc_catalog.jsonl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文档级元信息与统计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必需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doc_id, doc_title, source_path, domain, num_chunks, num_leaves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tree / lookup metadata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parent/child/sibling 与 path 支持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必需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chunk_id→record, leaf_id→record, parent/child/sibling 邻接映射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40" w:lineRule="auto"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{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"doc_id": "rail_doc_001",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"chunk_id": "rail_doc_001::chunk_00012",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"chunk_index": 12,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"atom_start": 35,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"atom_end": 48,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"text": "……",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"num_atoms": 13,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"path": ["第3章", "3.2", "桥梁结构"],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"depth": 2,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"parent_id": "rail_doc_001::chunk_00005",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"prev_chunk_id": "rail_doc_001::chunk_00011",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"next_chunk_id": "rail_doc_001::chunk_00013"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}</w:t>
              <w:br/>
            </w:r>
          </w:p>
        </w:tc>
      </w:tr>
    </w:tbl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如当前没有完整神经结构恢复器，也必须至少保证 path / depth / parent_id / 邻接关系来自规则树或弱树。tree-guided expansion 依赖这些字段。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5. 离线索引与元数据产物</w:t>
      </w:r>
    </w:p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Retrieval v1.1 的离线构建目录固定分为 data / index / meta / eval 四层。索引、元数据和评测结果不得混放。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40" w:lineRule="auto"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&lt;retrieval_build_dir&gt;/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data/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refined_chunks.jsonl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leaf_records.jsonl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doc_catalog.jsonl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index/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leaf_dense/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  faiss.index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  id_map.npy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chunk_dense/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  faiss.index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  id_map.npy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anchor_bm25/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  postings.json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  vocab.json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meta/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index_meta.json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chunk_lookup.jsonl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leaf_lookup.jsonl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tree_adjacency.jsonl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anchor_lookup.jsonl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quality_gates.json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eval/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381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元数据文件</w:t>
            </w:r>
          </w:p>
        </w:tc>
        <w:tc>
          <w:tcPr>
            <w:tcW w:type="dxa" w:w="6576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最小字段/要求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index_meta.json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encoder_name, tokenizer_name, embedding_dim, normalized, similarity_metric, build_time, corpus_version, query_planner_version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anchor_lookup.jsonl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id, doc_id, level, path_text, number_signature, anchor_text, is_title_like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quality_gates.json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tree_mode 决策所需阈值、build 时统计、弱结构降级开关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6. Query Planner 输出规范</w:t>
      </w:r>
    </w:p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LLM query planner 是 retrieval v1.1 的正式前置模块。每个 query 最多调用一次 LLM，输出结构化 JSON，并通过 normalized_query 做缓存。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14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字段</w:t>
            </w:r>
          </w:p>
        </w:tc>
        <w:tc>
          <w:tcPr>
            <w:tcW w:type="dxa" w:w="5386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  <w:tc>
          <w:tcPr>
            <w:tcW w:type="dxa" w:w="1587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是否必需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intent</w:t>
            </w:r>
          </w:p>
        </w:tc>
        <w:tc>
          <w:tcPr>
            <w:tcW w:type="dxa" w:w="53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query 类型：anchor / definition / fact / enumerate / summary / procedure / compare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必需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query_main_zh</w:t>
            </w:r>
          </w:p>
        </w:tc>
        <w:tc>
          <w:tcPr>
            <w:tcW w:type="dxa" w:w="53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中文主检索式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必需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query_main_en</w:t>
            </w:r>
          </w:p>
        </w:tc>
        <w:tc>
          <w:tcPr>
            <w:tcW w:type="dxa" w:w="53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英文主检索式；若无英文扩展可与 query_main_zh 同义或为空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推荐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keywords</w:t>
            </w:r>
          </w:p>
        </w:tc>
        <w:tc>
          <w:tcPr>
            <w:tcW w:type="dxa" w:w="53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检索关键词列表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必需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anchor_terms</w:t>
            </w:r>
          </w:p>
        </w:tc>
        <w:tc>
          <w:tcPr>
            <w:tcW w:type="dxa" w:w="53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编号、章节、标题、条/款/节、scope/definitions 等结构锚点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推荐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subqueries</w:t>
            </w:r>
          </w:p>
        </w:tc>
        <w:tc>
          <w:tcPr>
            <w:tcW w:type="dxa" w:w="53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长 query 的子问题，最多 3 个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推荐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must_keep_terms</w:t>
            </w:r>
          </w:p>
        </w:tc>
        <w:tc>
          <w:tcPr>
            <w:tcW w:type="dxa" w:w="53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不可丢失的实体、术语、约束词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推荐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avoid_terms</w:t>
            </w:r>
          </w:p>
        </w:tc>
        <w:tc>
          <w:tcPr>
            <w:tcW w:type="dxa" w:w="53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如需排斥的歧义词，可为空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可选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40" w:lineRule="auto"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{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"intent": "enumerate",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"query_main_zh": "桥梁上部结构的设计要求和适用范围",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"query_main_en": "design requirements and scope of bridge superstructure",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"keywords": ["桥梁上部结构", "设计要求", "适用范围"],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"anchor_terms": ["3.2", "Scope", "要求", "一般规定"],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"subqueries": ["桥梁上部结构 设计要求", "桥梁上部结构 适用范围"],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"must_keep_terms": ["桥梁上部结构"],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"avoid_terms": []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}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EF4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1F4E78"/>
                <w:sz w:val="21"/>
              </w:rPr>
              <w:t>工程约束：</w:t>
            </w: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21"/>
              </w:rPr>
              <w:t>Query planner 只负责重写、翻译、锚点抽取和问题分解，不负责任何证据裁决，不得在 planner 阶段编造文档内容。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7. 检索对象、索引类型与默认模型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701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视图</w:t>
            </w:r>
          </w:p>
        </w:tc>
        <w:tc>
          <w:tcPr>
            <w:tcW w:type="dxa" w:w="1701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对象</w:t>
            </w:r>
          </w:p>
        </w:tc>
        <w:tc>
          <w:tcPr>
            <w:tcW w:type="dxa" w:w="2835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用途</w:t>
            </w:r>
          </w:p>
        </w:tc>
        <w:tc>
          <w:tcPr>
            <w:tcW w:type="dxa" w:w="2835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默认实现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leaf_dense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leaf_records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主召回入口，负责高召回、短问句与局部命中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FAISS dense index；编码文本为 [path] + [owner_chunk_anchor] + [leaf_text]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chunk_dense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refined_chunks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长问句/总结型问题兜底，也用于 leaf 太碎时补充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FAISS dense index；编码文本为 [path] + [chunk_anchor] + [chunk_text]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anchor_bm25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leaf/chunk 的编号、标题、路径增强字段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抓编号、章节、标题、条款锚点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BM25/lexical index，支持 exact / normalized / fuzzy match</w:t>
            </w:r>
          </w:p>
        </w:tc>
      </w:tr>
    </w:tbl>
    <w:p>
      <w:pPr>
        <w:pStyle w:val="ListBullet"/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默认 embedding 模型：BAAI/bge-m3。</w:t>
      </w:r>
    </w:p>
    <w:p>
      <w:pPr>
        <w:pStyle w:val="ListBullet"/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默认向量处理：L2 normalize=True，similarity_metric=inner_product。</w:t>
      </w:r>
    </w:p>
    <w:p>
      <w:pPr>
        <w:pStyle w:val="ListBullet"/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默认融合方式：Reciprocal Rank Fusion（RRF）。当只保留单一路径实验时，仍必须记录 source_views 以便误差分析。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8. 在线检索顺序与候选融合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Query normalize → LLM query planner → 生成 main query / bilingual query / anchor terms / subqueries。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并行检索：leaf_dense、chunk_dense、anchor_bm25。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将所有命中统一聚合到 chunk_id；记录 support_leaf_ids、source_views、best_leaf_score、best_chunk_score、best_anchor_rank。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使用 RRF 形成统一 direct candidate 排序。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仅对满足门控的高价值 direct candidates 做 tree-aware expansion。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扩展后形成最终 candidate set，供 packing 与 future reranker 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402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融合后每条 candidate 的必留字段</w:t>
            </w:r>
          </w:p>
        </w:tc>
        <w:tc>
          <w:tcPr>
            <w:tcW w:type="dxa" w:w="5556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chunk_id, doc_id, text, path, depth</w:t>
            </w:r>
          </w:p>
        </w:tc>
        <w:tc>
          <w:tcPr>
            <w:tcW w:type="dxa" w:w="5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最终证据单位与结构信号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retrieve_score_raw</w:t>
            </w:r>
          </w:p>
        </w:tc>
        <w:tc>
          <w:tcPr>
            <w:tcW w:type="dxa" w:w="5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原始 dense 分数或相应 source 分数字段，不得丢失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retrieve_rank_fused</w:t>
            </w:r>
          </w:p>
        </w:tc>
        <w:tc>
          <w:tcPr>
            <w:tcW w:type="dxa" w:w="5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融合后的稳定排序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source_views</w:t>
            </w:r>
          </w:p>
        </w:tc>
        <w:tc>
          <w:tcPr>
            <w:tcW w:type="dxa" w:w="5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如 [leaf_dense, anchor_bm25]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support_leaf_ids, hit_count</w:t>
            </w:r>
          </w:p>
        </w:tc>
        <w:tc>
          <w:tcPr>
            <w:tcW w:type="dxa" w:w="5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direct 命中证据来源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hit_type</w:t>
            </w:r>
          </w:p>
        </w:tc>
        <w:tc>
          <w:tcPr>
            <w:tcW w:type="dxa" w:w="5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leaf_direct / chunk_direct / anchor_direct / hybrid_direct / parent_expand / sibling_expand / neighbor_expand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expansion_from / expansion_type / expansion_depth</w:t>
            </w:r>
          </w:p>
        </w:tc>
        <w:tc>
          <w:tcPr>
            <w:tcW w:type="dxa" w:w="5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扩展来源与深度；direct 候选为空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token_est</w:t>
            </w:r>
          </w:p>
        </w:tc>
        <w:tc>
          <w:tcPr>
            <w:tcW w:type="dxa" w:w="5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候选 token 估计，用于 packing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9. Tree-aware Expansion 规则</w:t>
      </w:r>
    </w:p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扩展的目标是补足最小充分语境，而不是无门槛补全整棵树。默认只在 full_tree_mode 或 weak_tree_mode 下开启。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28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扩展类型</w:t>
            </w:r>
          </w:p>
        </w:tc>
        <w:tc>
          <w:tcPr>
            <w:tcW w:type="dxa" w:w="3402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默认规则</w:t>
            </w:r>
          </w:p>
        </w:tc>
        <w:tc>
          <w:tcPr>
            <w:tcW w:type="dxa" w:w="3628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门控条件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parent_expand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默认上溯 1 层；对 summary / enumerate / procedure 可放宽到 2 层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fused rank&lt;=20，且满足 score 或短 chunk 或 intent 条件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sibling_expand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同 parent 的左右各 1 个；enumerate/compare 可放宽到各 2 个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仅对 direct score 较强且 direct chunk 短/条目型/枚举型开放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neighbor_expand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prev_chunk / next_chunk 各 1 个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仅在叙述延续、leaf 命中落边界附近或文本明显未闭合时开放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local_subtree_reretrieve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在已命中 parent.children 范围内局部再检索，只保留 top 2–3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仅 intent=enumerate/summary 且 parent 命中很强时开放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EF4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1F4E78"/>
                <w:sz w:val="21"/>
              </w:rPr>
              <w:t>禁止事项：</w:t>
            </w: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21"/>
              </w:rPr>
              <w:t>v1.1 不允许默认做全树 fan-out，也不允许对普通 fact / definition 问题无门槛跨枝干扩展。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10. 默认阈值与门控参数</w:t>
      </w:r>
    </w:p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v1.1 采用“三层门控”：rank gate + absolute floor + intent/structure gate。以下值作为默认配置起点，允许在实验中微调，但必须写入 retrieval_config.yaml 和 run_summary。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515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参数</w:t>
            </w:r>
          </w:p>
        </w:tc>
        <w:tc>
          <w:tcPr>
            <w:tcW w:type="dxa" w:w="1587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默认值</w:t>
            </w:r>
          </w:p>
        </w:tc>
        <w:tc>
          <w:tcPr>
            <w:tcW w:type="dxa" w:w="3969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leaf_topk_per_variant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40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每个 query variant 的 leaf top-k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leaf_topk_merged_max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120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多变体合并后的 leaf 命中上限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chunk_topk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20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chunk dense fallback top-k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anchor_topk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30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anchor lexical top-k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fused_candidate_topn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40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融合后 direct candidate 上限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leaf_dense_floor / strong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0.38 / 0.52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弱命中与强命中的默认划线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chunk_dense_floor / strong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0.34 / 0.48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长块分数相对更松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parent_expand_topr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20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仅 top-R_expand 候选触发扩展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parent_expand_min_score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0.46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parent_expand 最低强度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second_ancestor_min_score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0.55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第二层 ancestor 的更严格门槛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sibling_expand_min_score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0.50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同级扩展门槛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neighbor_expand_min_score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0.48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线性邻居扩展门槛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local_branch_trigger_score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0.54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局部 branch reretrieve 触发分数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short_chunk_tokens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120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短块判定阈值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long_parent_tokens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280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长父节点抑制阈值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evidence_budget_tokens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2500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默认 evidence budget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max_packed_items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默认最终 evidence 条数上限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dedup_jaccard_threshold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0.85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高重复文本去重阈值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40" w:lineRule="auto"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保留 leaf hit，当满足以下任一条件：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1) rank &lt;= 20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2) score &gt;= 0.38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3) 命中 exact anchor match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允许 parent expand，当满足：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1) fused rank &lt;= 20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2) direct score &gt;= 0.46 或 token_est &lt;= 120 或 intent ∈ {definition, enumerate, summary, procedure}</w:t>
              <w:br/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11. Packing 输出规范与 prompt 预算</w:t>
      </w:r>
    </w:p>
    <w:p>
      <w:pPr>
        <w:spacing w:lineRule="auto" w:line="300"/>
      </w:pPr>
      <w:r>
        <w:rPr>
          <w:rFonts w:ascii="Microsoft YaHei" w:hAnsi="Microsoft YaHei" w:eastAsia="Microsoft YaHei"/>
          <w:b w:val="0"/>
          <w:i w:val="0"/>
          <w:sz w:val="21"/>
        </w:rPr>
        <w:t>v1.1 先做 chunk-level packing，不做 sentence-level filtering。packing 必须围绕最终 prompt 长度设计，而不是将候选机械按分数堆叠。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721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项目</w:t>
            </w:r>
          </w:p>
        </w:tc>
        <w:tc>
          <w:tcPr>
            <w:tcW w:type="dxa" w:w="6236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默认规范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prompt_total_budget_hard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3400 tokens（建议预留约 900 给 system / 用户问题 / 输出模板 / 安全边际）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evidence_budget_default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2500 tokens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priority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direct hit &gt; parent_context &gt; sibling/neighbor support &gt; local branch support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超长父节点处理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若 parent &gt; 280 tokens，优先保留 path/header 或短父节点，不默认整段塞入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去冗余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同路径连续高度重复内容去重；必要时使用简单 MMR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输出格式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统一导出 packed_evidence.jsonl，包含最终上下文顺序、role、来源和累计 token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40" w:lineRule="auto"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{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"query_id": "q_001",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"budget_tokens": 2500,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"used_tokens": 1184,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"evidence": [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{"order": 0, "chunk_id": "rail_doc_001::chunk_00012", "role": "direct", "hit_type": "leaf_direct", "path": ["第3章","3.2","桥梁结构"], "token_est": 146}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]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}</w:t>
              <w:br/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12. Runner 与目录组织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40" w:lineRule="auto"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SLAC/retrieval/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configs/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retrieval_config.yaml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bilingual_terms.yaml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preprocess/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query_normalizer.py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query_planner.py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anchor_extractor.py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bilingual_expander.py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subquery_splitter.py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index/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build_leaf_dense.py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build_chunk_dense.py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build_anchor_lexical.py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build_lookup_tables.py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retrieve/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leaf_dense_retriever.py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chunk_dense_retriever.py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anchor_retriever.py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score_fusion.py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chunk_aggregator.py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tree/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tree_accessor.py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expansion_gate.py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expansion_rules.py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local_subtree_reretrieve.py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downgrade_policy.py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pack/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token_counter.py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dedup.py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mmr.py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evidence_packer.py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export/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export_candidates.py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export_reranker_input.py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export_packed_evidence.py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eval/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metrics.py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eval_retrieval.py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eval_expansion.py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eval_packing.py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run/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run_build_index.py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run_retrieve.py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 xml:space="preserve">    run_retrieval_pipeline.py</w:t>
              <w:br/>
            </w:r>
          </w:p>
        </w:tc>
      </w:tr>
    </w:tbl>
    <w:p>
      <w:pPr>
        <w:pStyle w:val="ListBullet"/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配置优先级统一为：hardcoded default &lt; retrieval_config.yaml &lt; CLI 显式参数。</w:t>
      </w:r>
    </w:p>
    <w:p>
      <w:pPr>
        <w:pStyle w:val="ListBullet"/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run_build_index.py 负责建索引与 lookup；run_retrieve.py 负责 query 到 direct candidates；run_retrieval_pipeline.py 负责 retrieve → expand → pack 的主链路。</w:t>
      </w:r>
    </w:p>
    <w:p>
      <w:pPr>
        <w:pStyle w:val="ListBullet"/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所有 runner 必须输出 run_summary.json，并记录最终生效的关键参数与阈值。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13. 评测、降级与非目标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381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类别</w:t>
            </w:r>
          </w:p>
        </w:tc>
        <w:tc>
          <w:tcPr>
            <w:tcW w:type="dxa" w:w="6576"/>
            <w:vAlign w:val="center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默认要求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评测指标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Recall@K, nDCG@K, Expansion gain, Expansion noise ratio, Avg packed tokens, Avg candidates, Latency breakdown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降级模式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full_tree_mode / weak_tree_mode / leaf_only_mode 三档必须保留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触发降级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树元数据不完整、规则质量仪表盘异常、parent/child 邻接缺失或 query intent 不适合树扩展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当前非目标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不训练 neural reranker、sentence selector、expansion policy；不做全局 fan-out；不修改 Refiner 上游产物定义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EF4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1F4E78"/>
                <w:sz w:val="21"/>
              </w:rPr>
              <w:t>一句话原则：</w:t>
            </w: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21"/>
              </w:rPr>
              <w:t>先把 candidate generation、tree-aware expansion 与 budgeted packing 做干净；只有当候选集、扩展策略与预算统计稳定后，再决定是否引入 neural reranker 或句级证据选择器。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8"/>
          <w:sz w:val="30"/>
        </w:rPr>
        <w:t>14. 变更控制</w:t>
      </w:r>
    </w:p>
    <w:p>
      <w:pPr>
        <w:pStyle w:val="ListBullet"/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任何会影响 JSON 字段、span 规则、默认 token budget、默认 top-k、默认阈值、默认模型或 runner 目录结构的修改，都必须升级版本并在变更日志中记录。</w:t>
      </w:r>
    </w:p>
    <w:p>
      <w:pPr>
        <w:pStyle w:val="ListBullet"/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若未来将主召回粒度从 leaf 改为 chunk，或正式纳入 neural reranker / sentence selector / policy learning，则至少升级到 v1.2。</w:t>
      </w:r>
    </w:p>
    <w:p>
      <w:pPr>
        <w:pStyle w:val="ListBullet"/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如上游 Refiner 输出字段发生变化，retrieval 规范必须同步显式更新，禁止静默兼容。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247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6E7F8D"/>
        <w:sz w:val="18"/>
      </w:rPr>
      <w:t>SLAC 项目文档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i w:val="0"/>
        <w:color w:val="6E7F8D"/>
        <w:sz w:val="18"/>
      </w:rPr>
      <w:t>SLAC Retrieval v1.1 规范约束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80" w:before="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F6F9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2F6F9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