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Hans Morsch</w:t>
            </w:r>
            <w:bookmarkStart w:id="2" w:name="_GoBack"/>
            <w:bookmarkEnd w:id="2"/>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3" w:name="_Toc448251712"/>
      <w:bookmarkStart w:id="4" w:name="_Toc2680369"/>
      <w:bookmarkStart w:id="5"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FF3C72" w:rsidRDefault="00861569">
      <w:pPr>
        <w:pStyle w:val="Inhaltsverzeichnis12"/>
        <w:rPr>
          <w:lang w:val="fr-CH"/>
        </w:rPr>
      </w:pPr>
      <w:bookmarkStart w:id="6" w:name="_Toc2680357"/>
      <w:bookmarkStart w:id="7" w:name="_Toc26942525"/>
      <w:r>
        <w:rPr>
          <w:lang w:val="fr-CH"/>
        </w:rPr>
        <w:t>Description</w:t>
      </w:r>
      <w:bookmarkEnd w:id="6"/>
      <w:bookmarkEnd w:id="7"/>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8" w:name="_Toc26942526"/>
      <w:r>
        <w:rPr>
          <w:lang w:val="fr-CH"/>
        </w:rPr>
        <w:lastRenderedPageBreak/>
        <w:t>Contexte</w:t>
      </w:r>
      <w:bookmarkEnd w:id="8"/>
    </w:p>
    <w:p w:rsidR="00FF3C72" w:rsidRDefault="00B25A36">
      <w:pPr>
        <w:pStyle w:val="Absatz"/>
        <w:rPr>
          <w:lang w:val="fr-CH"/>
        </w:rPr>
      </w:pPr>
      <w:bookmarkStart w:id="9"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10" w:name="_Toc26942527"/>
      <w:bookmarkEnd w:id="9"/>
      <w:r>
        <w:rPr>
          <w:lang w:val="fr-CH"/>
        </w:rPr>
        <w:t>Objectifs</w:t>
      </w:r>
      <w:bookmarkEnd w:id="10"/>
    </w:p>
    <w:p w:rsidR="00FF3C72" w:rsidRDefault="00861569">
      <w:pPr>
        <w:pStyle w:val="Titre2"/>
        <w:numPr>
          <w:ilvl w:val="1"/>
          <w:numId w:val="28"/>
        </w:numPr>
        <w:rPr>
          <w:lang w:val="fr-CH"/>
        </w:rPr>
      </w:pPr>
      <w:bookmarkStart w:id="11" w:name="_Toc26942528"/>
      <w:r>
        <w:rPr>
          <w:lang w:val="fr-CH"/>
        </w:rPr>
        <w:t>Objectifs du système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29546F">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2"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2"/>
    </w:p>
    <w:p w:rsidR="00FF3C72" w:rsidRDefault="00861569">
      <w:pPr>
        <w:pStyle w:val="Titre2"/>
        <w:numPr>
          <w:ilvl w:val="1"/>
          <w:numId w:val="28"/>
        </w:numPr>
        <w:rPr>
          <w:lang w:val="fr-CH"/>
        </w:rPr>
      </w:pPr>
      <w:bookmarkStart w:id="13" w:name="_Toc26942529"/>
      <w:r>
        <w:rPr>
          <w:lang w:val="fr-CH"/>
        </w:rPr>
        <w:t>Objectifs de la procédure</w:t>
      </w:r>
      <w:bookmarkEnd w:id="13"/>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29546F">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4" w:name="_Toc26942551"/>
      <w:bookmarkStart w:id="15"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4"/>
    </w:p>
    <w:p w:rsidR="00FF3C72" w:rsidRDefault="00861569">
      <w:pPr>
        <w:pStyle w:val="Titre2"/>
        <w:numPr>
          <w:ilvl w:val="1"/>
          <w:numId w:val="28"/>
        </w:numPr>
        <w:rPr>
          <w:lang w:val="fr-CH"/>
        </w:rPr>
      </w:pPr>
      <w:bookmarkStart w:id="16" w:name="_Toc26942530"/>
      <w:bookmarkEnd w:id="15"/>
      <w:r>
        <w:rPr>
          <w:lang w:val="fr-CH"/>
        </w:rPr>
        <w:t>Conditions-cadres</w:t>
      </w:r>
      <w:bookmarkEnd w:id="16"/>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7" w:name="_Toc26942531"/>
      <w:r>
        <w:rPr>
          <w:lang w:val="fr-CH"/>
        </w:rPr>
        <w:t>Délimitation</w:t>
      </w:r>
      <w:bookmarkEnd w:id="17"/>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L’application doit pouvoir gérer et accepter des comptes utilisateurs avec un moyen de communication entre utilisateur. La vérification des comptes fera parti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8" w:name="_Toc26942532"/>
      <w:r>
        <w:rPr>
          <w:lang w:val="fr-CH"/>
        </w:rPr>
        <w:t>Description de la solution</w:t>
      </w:r>
      <w:bookmarkEnd w:id="18"/>
    </w:p>
    <w:p w:rsidR="00FB27E6" w:rsidRDefault="00FB27E6" w:rsidP="00FB27E6">
      <w:pPr>
        <w:pStyle w:val="Absatz"/>
        <w:keepNext/>
        <w:rPr>
          <w:lang w:val="fr-CH"/>
        </w:rPr>
      </w:pPr>
      <w:bookmarkStart w:id="19" w:name="_Toc26942533"/>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r>
        <w:rPr>
          <w:lang w:val="fr-CH"/>
        </w:rPr>
        <w:t>Lien avec la stratégie et mise en œuvre des prescriptions</w:t>
      </w:r>
      <w:bookmarkEnd w:id="19"/>
    </w:p>
    <w:p w:rsidR="00FF3C72" w:rsidRDefault="00861569">
      <w:pPr>
        <w:pStyle w:val="Titre2"/>
        <w:numPr>
          <w:ilvl w:val="1"/>
          <w:numId w:val="28"/>
        </w:numPr>
        <w:rPr>
          <w:lang w:val="fr-CH"/>
        </w:rPr>
      </w:pPr>
      <w:bookmarkStart w:id="20" w:name="_Toc26942534"/>
      <w:r>
        <w:rPr>
          <w:lang w:val="fr-CH"/>
        </w:rPr>
        <w:t xml:space="preserve">Lien avec la </w:t>
      </w:r>
      <w:bookmarkEnd w:id="20"/>
      <w:r w:rsidR="001D5BBF">
        <w:rPr>
          <w:lang w:val="fr-CH"/>
        </w:rPr>
        <w:t>stratégie :</w:t>
      </w:r>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1" w:name="_Toc26942535"/>
      <w:r>
        <w:rPr>
          <w:lang w:val="fr-CH"/>
        </w:rPr>
        <w:t xml:space="preserve">Mise en œuvre des </w:t>
      </w:r>
      <w:bookmarkEnd w:id="21"/>
      <w:r w:rsidR="003E4A74">
        <w:rPr>
          <w:lang w:val="fr-CH"/>
        </w:rPr>
        <w:t>prescriptions :</w:t>
      </w:r>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2" w:name="_Toc26942536"/>
      <w:r>
        <w:rPr>
          <w:lang w:val="fr-CH"/>
        </w:rPr>
        <w:t>Bases légales</w:t>
      </w:r>
      <w:bookmarkEnd w:id="22"/>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3" w:name="_Toc26942537"/>
      <w:r>
        <w:rPr>
          <w:lang w:val="fr-CH"/>
        </w:rPr>
        <w:lastRenderedPageBreak/>
        <w:t>Moyens nécessaires</w:t>
      </w:r>
      <w:bookmarkEnd w:id="23"/>
    </w:p>
    <w:p w:rsidR="00FF3C72" w:rsidRDefault="00861569">
      <w:pPr>
        <w:pStyle w:val="Titre2"/>
        <w:numPr>
          <w:ilvl w:val="1"/>
          <w:numId w:val="28"/>
        </w:numPr>
        <w:rPr>
          <w:lang w:val="fr-CH"/>
        </w:rPr>
      </w:pPr>
      <w:bookmarkStart w:id="24" w:name="_Toc26942538"/>
      <w:r>
        <w:rPr>
          <w:lang w:val="fr-CH"/>
        </w:rPr>
        <w:t>Charges de personnel</w:t>
      </w:r>
      <w:bookmarkEnd w:id="24"/>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5"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5"/>
    </w:p>
    <w:p w:rsidR="00FF3C72" w:rsidRDefault="00861569">
      <w:pPr>
        <w:pStyle w:val="Titre2"/>
        <w:numPr>
          <w:ilvl w:val="1"/>
          <w:numId w:val="28"/>
        </w:numPr>
        <w:rPr>
          <w:lang w:val="fr-CH"/>
        </w:rPr>
      </w:pPr>
      <w:bookmarkStart w:id="26" w:name="_Toc26942539"/>
      <w:r>
        <w:rPr>
          <w:lang w:val="fr-CH"/>
        </w:rPr>
        <w:t>Moyens matériels</w:t>
      </w:r>
      <w:bookmarkEnd w:id="26"/>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7" w:name="_Toc26942540"/>
      <w:r>
        <w:rPr>
          <w:lang w:val="fr-CH"/>
        </w:rPr>
        <w:t>Coûts (CHF)</w:t>
      </w:r>
      <w:bookmarkEnd w:id="27"/>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8" w:name="_Toc26942553"/>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8"/>
    </w:p>
    <w:p w:rsidR="00FF3C72" w:rsidRDefault="00861569">
      <w:pPr>
        <w:pStyle w:val="Titre1"/>
        <w:numPr>
          <w:ilvl w:val="0"/>
          <w:numId w:val="28"/>
        </w:numPr>
        <w:rPr>
          <w:lang w:val="fr-CH"/>
        </w:rPr>
      </w:pPr>
      <w:bookmarkStart w:id="32" w:name="_Toc26942541"/>
      <w:r>
        <w:rPr>
          <w:lang w:val="fr-CH"/>
        </w:rPr>
        <w:t>Rentabilité</w:t>
      </w:r>
      <w:bookmarkEnd w:id="32"/>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3" w:name="_Toc530138878"/>
      <w:bookmarkStart w:id="34" w:name="_Toc530513744"/>
      <w:bookmarkStart w:id="35" w:name="_Toc26942542"/>
      <w:r>
        <w:rPr>
          <w:lang w:val="fr-CH"/>
        </w:rPr>
        <w:lastRenderedPageBreak/>
        <w:t>Planification et organisation</w:t>
      </w:r>
      <w:bookmarkEnd w:id="33"/>
      <w:bookmarkEnd w:id="34"/>
      <w:bookmarkEnd w:id="35"/>
    </w:p>
    <w:p w:rsidR="00FF3C72" w:rsidRDefault="00861569">
      <w:pPr>
        <w:pStyle w:val="Titre2"/>
        <w:rPr>
          <w:lang w:val="fr-CH"/>
        </w:rPr>
      </w:pPr>
      <w:bookmarkStart w:id="36" w:name="_Toc26942543"/>
      <w:r>
        <w:rPr>
          <w:lang w:val="fr-CH"/>
        </w:rPr>
        <w:t>Planification du projet</w:t>
      </w:r>
      <w:bookmarkEnd w:id="36"/>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7" w:name="_Toc26942554"/>
      <w:bookmarkEnd w:id="29"/>
      <w:bookmarkEnd w:id="30"/>
      <w:bookmarkEnd w:id="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26942544"/>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r w:rsidRPr="00E77EEC">
              <w:t>T.Allemann</w:t>
            </w:r>
          </w:p>
          <w:p w:rsidR="004A489F" w:rsidRPr="00E77EEC" w:rsidRDefault="004A489F">
            <w:pPr>
              <w:pStyle w:val="AbsatzTab12Pt1-1Kur"/>
            </w:pPr>
            <w:r w:rsidRPr="00E77EEC">
              <w:t>H.Morsch</w:t>
            </w:r>
          </w:p>
          <w:p w:rsidR="004A489F" w:rsidRPr="00E77EEC" w:rsidRDefault="004A489F">
            <w:pPr>
              <w:pStyle w:val="AbsatzTab12Pt1-1Kur"/>
            </w:pPr>
            <w:r w:rsidRPr="00E77EEC">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FF3C72" w:rsidRDefault="00861569">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26942545"/>
      <w:r>
        <w:rPr>
          <w:lang w:val="fr-CH"/>
        </w:rPr>
        <w:t>Risques</w:t>
      </w:r>
      <w:bookmarkEnd w:id="45"/>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85"/>
        <w:gridCol w:w="708"/>
        <w:gridCol w:w="709"/>
        <w:gridCol w:w="709"/>
        <w:gridCol w:w="1843"/>
        <w:gridCol w:w="1134"/>
        <w:gridCol w:w="1417"/>
      </w:tblGrid>
      <w:tr w:rsidR="00FF3C72" w:rsidTr="008E0AFF">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Délai</w:t>
            </w:r>
          </w:p>
        </w:tc>
      </w:tr>
      <w:tr w:rsidR="00FF3C7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R1</w:t>
            </w:r>
          </w:p>
        </w:tc>
        <w:tc>
          <w:tcPr>
            <w:tcW w:w="198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FF3C72" w:rsidRDefault="00861569">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01.01.2020</w:t>
            </w:r>
          </w:p>
        </w:tc>
      </w:tr>
      <w:tr w:rsidR="00FF3C72" w:rsidTr="008E0AFF">
        <w:trPr>
          <w:trHeight w:val="425"/>
        </w:trPr>
        <w:tc>
          <w:tcPr>
            <w:tcW w:w="709"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R2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FF3C72" w:rsidRDefault="00861569">
            <w:pPr>
              <w:pStyle w:val="AbsatzTab12Pt1-1Kur"/>
              <w:rPr>
                <w:lang w:val="fr-CH"/>
              </w:rPr>
            </w:pPr>
            <w:r>
              <w:rPr>
                <w:lang w:val="fr-CH"/>
              </w:rPr>
              <w:t>Spécialiste non disponible pour la phase conception</w:t>
            </w:r>
          </w:p>
        </w:tc>
        <w:tc>
          <w:tcPr>
            <w:tcW w:w="708"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12.12.2019</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lastRenderedPageBreak/>
              <w:t>R3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Pandémie mettant en péril l’intégrité de l’équipe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Indéterminée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Survie du site en cas de pandémie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Indéterminée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R6</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Attaque DDoS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24h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R7</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Pertes des données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R8</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Instabilité du système à la suite d’un changement de version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R9</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Fournisseur externalisé non disponible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Choisir des fournisseurs respectant principe de high availiblity</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R10</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Sécurisation de l’API ne marche pas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R11</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Le projet dépasse les coûts estimés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Arrêter le projet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R12</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Les informations de paiements des utilisateurs fuitent</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Sécuriser et tester la résistance du fournisseur</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Fournisseur fait une mise à jour de version et il en résulte une incompatibilité avec notre système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Un concurrent se positionne sur le marché avec un business plan similaire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Revoir le business plan ou entreprendre des démarches marketing</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 + 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3 jours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lastRenderedPageBreak/>
              <w:t>R15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Politique de confidentialité obsolète à la suite d’une nouvelle loi sur la protection des données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jour</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R16</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Au lancement de l’application elle ne rencontre le succès attendu</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R17</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Grande évolution de. NETCore qui change totalement son fonctionnement</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Adapter au plus vite en fonction des ressources disponible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 semaines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R18</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Arrivée d’une nouvelle technologie qui révolutionne le fonctionnement des API</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 + 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mois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R19</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Usurpation de notre projet (phishing, fausse publicité, etc…)</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R20</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Poursuite juridique à la suite d’une rencontre qui a dégénéré</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Augmenter la vérification sur les comptes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R21</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Publication de contenu non désirable via les canaux communication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R22</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Faille dans la vérification des formulaires et augmentation des comptes fakes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 xml:space="preserve">Regroupement d’extrémiste religieux pour recrutement </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Renforcer la vérification des comptes externalisés (Facebook)</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Saturation de l’espace de stockage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lastRenderedPageBreak/>
              <w:t>R25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Faillite de l’organisation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297814"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97814" w:rsidRDefault="00297814" w:rsidP="00297814">
            <w:pPr>
              <w:pStyle w:val="AbsatzTab12Pt1-1Kur"/>
              <w:rPr>
                <w:lang w:val="fr-CH"/>
              </w:rPr>
            </w:pPr>
            <w:r>
              <w:rPr>
                <w:lang w:val="fr-CH"/>
              </w:rPr>
              <w:t>R26</w:t>
            </w:r>
          </w:p>
        </w:tc>
        <w:tc>
          <w:tcPr>
            <w:tcW w:w="1985" w:type="dxa"/>
            <w:tcBorders>
              <w:top w:val="single" w:sz="4" w:space="0" w:color="auto"/>
              <w:left w:val="single" w:sz="4" w:space="0" w:color="auto"/>
              <w:bottom w:val="single" w:sz="4" w:space="0" w:color="auto"/>
              <w:right w:val="single" w:sz="4" w:space="0" w:color="auto"/>
            </w:tcBorders>
          </w:tcPr>
          <w:p w:rsidR="00297814" w:rsidRDefault="00297814" w:rsidP="00297814">
            <w:pPr>
              <w:pStyle w:val="AbsatzTab12Pt1-1Kur"/>
              <w:rPr>
                <w:lang w:val="fr-CH"/>
              </w:rPr>
            </w:pPr>
            <w:r>
              <w:rPr>
                <w:lang w:val="fr-CH"/>
              </w:rPr>
              <w:t>Désintérêt pour l’application sur le long therme</w:t>
            </w:r>
          </w:p>
        </w:tc>
        <w:tc>
          <w:tcPr>
            <w:tcW w:w="708"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6</w:t>
            </w:r>
          </w:p>
        </w:tc>
        <w:tc>
          <w:tcPr>
            <w:tcW w:w="1843" w:type="dxa"/>
            <w:tcBorders>
              <w:left w:val="single" w:sz="4" w:space="0" w:color="auto"/>
              <w:right w:val="single" w:sz="4" w:space="0" w:color="auto"/>
            </w:tcBorders>
          </w:tcPr>
          <w:p w:rsidR="00297814" w:rsidRDefault="00297814" w:rsidP="00297814">
            <w:pPr>
              <w:pStyle w:val="AbsatzTab12Pt1-1Kur"/>
              <w:rPr>
                <w:lang w:val="fr-CH"/>
              </w:rPr>
            </w:pPr>
            <w:r>
              <w:rPr>
                <w:lang w:val="fr-CH"/>
              </w:rPr>
              <w:t>Faire des offres promotionnelles et des partenariats</w:t>
            </w:r>
          </w:p>
        </w:tc>
        <w:tc>
          <w:tcPr>
            <w:tcW w:w="1134" w:type="dxa"/>
            <w:tcBorders>
              <w:left w:val="single" w:sz="4" w:space="0" w:color="auto"/>
              <w:right w:val="single" w:sz="4" w:space="0" w:color="auto"/>
            </w:tcBorders>
          </w:tcPr>
          <w:p w:rsidR="00297814" w:rsidRDefault="00297814" w:rsidP="00297814">
            <w:pPr>
              <w:pStyle w:val="AbsatzTab12Pt1-1Kur"/>
              <w:rPr>
                <w:lang w:val="fr-CH"/>
              </w:rPr>
            </w:pPr>
            <w:r>
              <w:rPr>
                <w:lang w:val="fr-CH"/>
              </w:rPr>
              <w:t>Mandant</w:t>
            </w:r>
          </w:p>
        </w:tc>
        <w:tc>
          <w:tcPr>
            <w:tcW w:w="1417" w:type="dxa"/>
            <w:tcBorders>
              <w:left w:val="single" w:sz="4" w:space="0" w:color="auto"/>
              <w:right w:val="single" w:sz="4" w:space="0" w:color="auto"/>
            </w:tcBorders>
          </w:tcPr>
          <w:p w:rsidR="00297814" w:rsidRDefault="00297814" w:rsidP="00297814">
            <w:pPr>
              <w:pStyle w:val="AbsatzTab12Pt1-1Kur"/>
              <w:rPr>
                <w:lang w:val="fr-CH"/>
              </w:rPr>
            </w:pPr>
            <w:r>
              <w:rPr>
                <w:lang w:val="fr-CH"/>
              </w:rPr>
              <w:t>Indéterminé</w:t>
            </w:r>
          </w:p>
          <w:p w:rsidR="00285532" w:rsidRPr="00285532" w:rsidRDefault="00285532" w:rsidP="00285532">
            <w:pPr>
              <w:jc w:val="center"/>
              <w:rPr>
                <w:lang w:val="fr-CH" w:eastAsia="de-DE"/>
              </w:rPr>
            </w:pP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R27</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Tâche sous-estimé</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9</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1 sprint</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R28</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Dommage accidentel</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6</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 xml:space="preserve">1-24h </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R29</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Dommage volontaire</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1-24h</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R30</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Défaillance su matériel</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6</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24-48h</w:t>
            </w:r>
          </w:p>
        </w:tc>
      </w:tr>
      <w:tr w:rsidR="00285532" w:rsidRPr="0029546F">
        <w:tc>
          <w:tcPr>
            <w:tcW w:w="9214" w:type="dxa"/>
            <w:gridSpan w:val="8"/>
            <w:shd w:val="clear" w:color="auto" w:fill="F0F0F0"/>
          </w:tcPr>
          <w:p w:rsidR="00285532" w:rsidRDefault="00285532" w:rsidP="00285532">
            <w:pPr>
              <w:pStyle w:val="AbsatzTab10Pt1-1KurFett"/>
              <w:rPr>
                <w:lang w:val="fr-CH"/>
              </w:rPr>
            </w:pPr>
            <w:r>
              <w:rPr>
                <w:lang w:val="fr-CH"/>
              </w:rPr>
              <w:t xml:space="preserve">Légende: </w:t>
            </w:r>
            <w:r>
              <w:rPr>
                <w:lang w:val="fr-CH"/>
              </w:rPr>
              <w:tab/>
              <w:t xml:space="preserve">PO = probabilité d’occurrence: 1 basse / 2 moyenne / 3 haute; </w:t>
            </w:r>
            <w:r>
              <w:rPr>
                <w:lang w:val="fr-CH"/>
              </w:rPr>
              <w:br/>
            </w:r>
            <w:r>
              <w:rPr>
                <w:lang w:val="fr-CH"/>
              </w:rPr>
              <w:tab/>
              <w:t>DI = degré d’impact: 1 faible / 2 moyen / 3 grand;</w:t>
            </w:r>
            <w:r>
              <w:rPr>
                <w:lang w:val="fr-CH"/>
              </w:rPr>
              <w:br/>
            </w:r>
            <w:r>
              <w:rPr>
                <w:lang w:val="fr-CH"/>
              </w:rPr>
              <w:tab/>
              <w:t>FR = facteur de risque: FR = PO x DI</w:t>
            </w:r>
          </w:p>
        </w:tc>
      </w:tr>
    </w:tbl>
    <w:p w:rsidR="00FF3C72" w:rsidRDefault="00861569">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894615">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7" w:name="_Toc26942546"/>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8" w:name="_Toc26942547"/>
      <w:r>
        <w:rPr>
          <w:lang w:val="fr-CH"/>
        </w:rPr>
        <w:t>Table des matières</w:t>
      </w:r>
      <w:bookmarkEnd w:id="48"/>
    </w:p>
    <w:bookmarkStart w:id="49" w:name="_Toc415764202"/>
    <w:p w:rsidR="00EF0F1A" w:rsidRPr="0021730F" w:rsidRDefault="00861569">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21730F">
        <w:rPr>
          <w:lang w:val="fr-CH"/>
        </w:rPr>
        <w:tab/>
      </w:r>
      <w:r w:rsidR="00EF0F1A">
        <w:fldChar w:fldCharType="begin"/>
      </w:r>
      <w:r w:rsidR="00EF0F1A" w:rsidRPr="0021730F">
        <w:rPr>
          <w:lang w:val="fr-CH"/>
        </w:rPr>
        <w:instrText xml:space="preserve"> PAGEREF _Toc26942524 \h </w:instrText>
      </w:r>
      <w:r w:rsidR="00EF0F1A">
        <w:fldChar w:fldCharType="separate"/>
      </w:r>
      <w:r w:rsidR="00894615" w:rsidRPr="0021730F">
        <w:rPr>
          <w:lang w:val="fr-CH"/>
        </w:rPr>
        <w:t>1</w:t>
      </w:r>
      <w:r w:rsidR="00EF0F1A">
        <w:fldChar w:fldCharType="end"/>
      </w:r>
    </w:p>
    <w:p w:rsidR="00EF0F1A" w:rsidRPr="0021730F" w:rsidRDefault="00EF0F1A">
      <w:pPr>
        <w:pStyle w:val="TM8"/>
        <w:rPr>
          <w:rFonts w:asciiTheme="minorHAnsi" w:eastAsiaTheme="minorEastAsia" w:hAnsiTheme="minorHAnsi" w:cstheme="minorBidi"/>
          <w:i w:val="0"/>
          <w:sz w:val="22"/>
          <w:szCs w:val="22"/>
          <w:lang w:val="fr-CH" w:eastAsia="de-DE"/>
        </w:rPr>
      </w:pPr>
      <w:r w:rsidRPr="001809F1">
        <w:rPr>
          <w:lang w:val="fr-CH"/>
        </w:rPr>
        <w:t>Description</w:t>
      </w:r>
      <w:r w:rsidRPr="0021730F">
        <w:rPr>
          <w:lang w:val="fr-CH"/>
        </w:rPr>
        <w:tab/>
      </w:r>
      <w:r>
        <w:fldChar w:fldCharType="begin"/>
      </w:r>
      <w:r w:rsidRPr="0021730F">
        <w:rPr>
          <w:lang w:val="fr-CH"/>
        </w:rPr>
        <w:instrText xml:space="preserve"> PAGEREF _Toc26942525 \h </w:instrText>
      </w:r>
      <w:r>
        <w:fldChar w:fldCharType="separate"/>
      </w:r>
      <w:r w:rsidR="00894615" w:rsidRPr="0021730F">
        <w:rPr>
          <w:lang w:val="fr-CH"/>
        </w:rPr>
        <w:t>1</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w:t>
      </w:r>
      <w:r w:rsidRPr="0021730F">
        <w:rPr>
          <w:rFonts w:asciiTheme="minorHAnsi" w:eastAsiaTheme="minorEastAsia" w:hAnsiTheme="minorHAnsi" w:cstheme="minorBidi"/>
          <w:b w:val="0"/>
          <w:sz w:val="22"/>
          <w:szCs w:val="22"/>
          <w:lang w:val="fr-CH" w:eastAsia="de-DE"/>
        </w:rPr>
        <w:tab/>
      </w:r>
      <w:r w:rsidRPr="001809F1">
        <w:rPr>
          <w:lang w:val="fr-CH"/>
        </w:rPr>
        <w:t>Contexte</w:t>
      </w:r>
      <w:r w:rsidRPr="0021730F">
        <w:rPr>
          <w:lang w:val="fr-CH"/>
        </w:rPr>
        <w:tab/>
      </w:r>
      <w:r>
        <w:fldChar w:fldCharType="begin"/>
      </w:r>
      <w:r w:rsidRPr="0021730F">
        <w:rPr>
          <w:lang w:val="fr-CH"/>
        </w:rPr>
        <w:instrText xml:space="preserve"> PAGEREF _Toc26942526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2</w:t>
      </w:r>
      <w:r w:rsidRPr="0021730F">
        <w:rPr>
          <w:rFonts w:asciiTheme="minorHAnsi" w:eastAsiaTheme="minorEastAsia" w:hAnsiTheme="minorHAnsi" w:cstheme="minorBidi"/>
          <w:b w:val="0"/>
          <w:sz w:val="22"/>
          <w:szCs w:val="22"/>
          <w:lang w:val="fr-CH" w:eastAsia="de-DE"/>
        </w:rPr>
        <w:tab/>
      </w:r>
      <w:r w:rsidRPr="001809F1">
        <w:rPr>
          <w:lang w:val="fr-CH"/>
        </w:rPr>
        <w:t>Objectifs</w:t>
      </w:r>
      <w:r w:rsidRPr="0021730F">
        <w:rPr>
          <w:lang w:val="fr-CH"/>
        </w:rPr>
        <w:tab/>
      </w:r>
      <w:r>
        <w:fldChar w:fldCharType="begin"/>
      </w:r>
      <w:r w:rsidRPr="0021730F">
        <w:rPr>
          <w:lang w:val="fr-CH"/>
        </w:rPr>
        <w:instrText xml:space="preserve"> PAGEREF _Toc26942527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2.1</w:t>
      </w:r>
      <w:r w:rsidRPr="0021730F">
        <w:rPr>
          <w:rFonts w:asciiTheme="minorHAnsi" w:eastAsiaTheme="minorEastAsia" w:hAnsiTheme="minorHAnsi" w:cstheme="minorBidi"/>
          <w:sz w:val="22"/>
          <w:szCs w:val="22"/>
          <w:lang w:val="fr-CH" w:eastAsia="de-DE"/>
        </w:rPr>
        <w:tab/>
      </w:r>
      <w:r w:rsidRPr="001809F1">
        <w:rPr>
          <w:lang w:val="fr-CH"/>
        </w:rPr>
        <w:t>Objectifs du système</w:t>
      </w:r>
      <w:r w:rsidRPr="0021730F">
        <w:rPr>
          <w:lang w:val="fr-CH"/>
        </w:rPr>
        <w:tab/>
      </w:r>
      <w:r>
        <w:fldChar w:fldCharType="begin"/>
      </w:r>
      <w:r w:rsidRPr="0021730F">
        <w:rPr>
          <w:lang w:val="fr-CH"/>
        </w:rPr>
        <w:instrText xml:space="preserve"> PAGEREF _Toc26942528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2.2</w:t>
      </w:r>
      <w:r w:rsidRPr="0021730F">
        <w:rPr>
          <w:rFonts w:asciiTheme="minorHAnsi" w:eastAsiaTheme="minorEastAsia" w:hAnsiTheme="minorHAnsi" w:cstheme="minorBidi"/>
          <w:sz w:val="22"/>
          <w:szCs w:val="22"/>
          <w:lang w:val="fr-CH" w:eastAsia="de-DE"/>
        </w:rPr>
        <w:tab/>
      </w:r>
      <w:r w:rsidRPr="001809F1">
        <w:rPr>
          <w:lang w:val="fr-CH"/>
        </w:rPr>
        <w:t>Objectifs de la procédure</w:t>
      </w:r>
      <w:r w:rsidRPr="0021730F">
        <w:rPr>
          <w:lang w:val="fr-CH"/>
        </w:rPr>
        <w:tab/>
      </w:r>
      <w:r>
        <w:fldChar w:fldCharType="begin"/>
      </w:r>
      <w:r w:rsidRPr="0021730F">
        <w:rPr>
          <w:lang w:val="fr-CH"/>
        </w:rPr>
        <w:instrText xml:space="preserve"> PAGEREF _Toc26942529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2.3</w:t>
      </w:r>
      <w:r w:rsidRPr="0021730F">
        <w:rPr>
          <w:rFonts w:asciiTheme="minorHAnsi" w:eastAsiaTheme="minorEastAsia" w:hAnsiTheme="minorHAnsi" w:cstheme="minorBidi"/>
          <w:sz w:val="22"/>
          <w:szCs w:val="22"/>
          <w:lang w:val="fr-CH" w:eastAsia="de-DE"/>
        </w:rPr>
        <w:tab/>
      </w:r>
      <w:r w:rsidRPr="001809F1">
        <w:rPr>
          <w:lang w:val="fr-CH"/>
        </w:rPr>
        <w:t>Conditions-cadres</w:t>
      </w:r>
      <w:r w:rsidRPr="0021730F">
        <w:rPr>
          <w:lang w:val="fr-CH"/>
        </w:rPr>
        <w:tab/>
      </w:r>
      <w:r>
        <w:fldChar w:fldCharType="begin"/>
      </w:r>
      <w:r w:rsidRPr="0021730F">
        <w:rPr>
          <w:lang w:val="fr-CH"/>
        </w:rPr>
        <w:instrText xml:space="preserve"> PAGEREF _Toc26942530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2.4</w:t>
      </w:r>
      <w:r w:rsidRPr="0021730F">
        <w:rPr>
          <w:rFonts w:asciiTheme="minorHAnsi" w:eastAsiaTheme="minorEastAsia" w:hAnsiTheme="minorHAnsi" w:cstheme="minorBidi"/>
          <w:sz w:val="22"/>
          <w:szCs w:val="22"/>
          <w:lang w:val="fr-CH" w:eastAsia="de-DE"/>
        </w:rPr>
        <w:tab/>
      </w:r>
      <w:r w:rsidRPr="001809F1">
        <w:rPr>
          <w:lang w:val="fr-CH"/>
        </w:rPr>
        <w:t>Délimitation</w:t>
      </w:r>
      <w:r w:rsidRPr="0021730F">
        <w:rPr>
          <w:lang w:val="fr-CH"/>
        </w:rPr>
        <w:tab/>
      </w:r>
      <w:r>
        <w:fldChar w:fldCharType="begin"/>
      </w:r>
      <w:r w:rsidRPr="0021730F">
        <w:rPr>
          <w:lang w:val="fr-CH"/>
        </w:rPr>
        <w:instrText xml:space="preserve"> PAGEREF _Toc26942531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3</w:t>
      </w:r>
      <w:r w:rsidRPr="0021730F">
        <w:rPr>
          <w:rFonts w:asciiTheme="minorHAnsi" w:eastAsiaTheme="minorEastAsia" w:hAnsiTheme="minorHAnsi" w:cstheme="minorBidi"/>
          <w:b w:val="0"/>
          <w:sz w:val="22"/>
          <w:szCs w:val="22"/>
          <w:lang w:val="fr-CH" w:eastAsia="de-DE"/>
        </w:rPr>
        <w:tab/>
      </w:r>
      <w:r w:rsidRPr="001809F1">
        <w:rPr>
          <w:lang w:val="fr-CH"/>
        </w:rPr>
        <w:t>Description de la solution</w:t>
      </w:r>
      <w:r w:rsidRPr="0021730F">
        <w:rPr>
          <w:lang w:val="fr-CH"/>
        </w:rPr>
        <w:tab/>
      </w:r>
      <w:r>
        <w:fldChar w:fldCharType="begin"/>
      </w:r>
      <w:r w:rsidRPr="0021730F">
        <w:rPr>
          <w:lang w:val="fr-CH"/>
        </w:rPr>
        <w:instrText xml:space="preserve"> PAGEREF _Toc26942532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21730F">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21730F">
        <w:rPr>
          <w:lang w:val="fr-CH"/>
        </w:rPr>
        <w:tab/>
      </w:r>
      <w:r>
        <w:fldChar w:fldCharType="begin"/>
      </w:r>
      <w:r w:rsidRPr="0021730F">
        <w:rPr>
          <w:lang w:val="fr-CH"/>
        </w:rPr>
        <w:instrText xml:space="preserve"> PAGEREF _Toc26942533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4.1</w:t>
      </w:r>
      <w:r w:rsidRPr="0021730F">
        <w:rPr>
          <w:rFonts w:asciiTheme="minorHAnsi" w:eastAsiaTheme="minorEastAsia" w:hAnsiTheme="minorHAnsi" w:cstheme="minorBidi"/>
          <w:sz w:val="22"/>
          <w:szCs w:val="22"/>
          <w:lang w:val="fr-CH" w:eastAsia="de-DE"/>
        </w:rPr>
        <w:tab/>
      </w:r>
      <w:r w:rsidRPr="001809F1">
        <w:rPr>
          <w:lang w:val="fr-CH"/>
        </w:rPr>
        <w:t>Lien avec la stratégie:</w:t>
      </w:r>
      <w:r w:rsidRPr="0021730F">
        <w:rPr>
          <w:lang w:val="fr-CH"/>
        </w:rPr>
        <w:tab/>
      </w:r>
      <w:r>
        <w:fldChar w:fldCharType="begin"/>
      </w:r>
      <w:r w:rsidRPr="0021730F">
        <w:rPr>
          <w:lang w:val="fr-CH"/>
        </w:rPr>
        <w:instrText xml:space="preserve"> PAGEREF _Toc26942534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4.2</w:t>
      </w:r>
      <w:r w:rsidRPr="0021730F">
        <w:rPr>
          <w:rFonts w:asciiTheme="minorHAnsi" w:eastAsiaTheme="minorEastAsia" w:hAnsiTheme="minorHAnsi" w:cstheme="minorBidi"/>
          <w:sz w:val="22"/>
          <w:szCs w:val="22"/>
          <w:lang w:val="fr-CH" w:eastAsia="de-DE"/>
        </w:rPr>
        <w:tab/>
      </w:r>
      <w:r w:rsidRPr="001809F1">
        <w:rPr>
          <w:lang w:val="fr-CH"/>
        </w:rPr>
        <w:t>Mise en œuvre des prescriptions:</w:t>
      </w:r>
      <w:r w:rsidRPr="0021730F">
        <w:rPr>
          <w:lang w:val="fr-CH"/>
        </w:rPr>
        <w:tab/>
      </w:r>
      <w:r>
        <w:fldChar w:fldCharType="begin"/>
      </w:r>
      <w:r w:rsidRPr="0021730F">
        <w:rPr>
          <w:lang w:val="fr-CH"/>
        </w:rPr>
        <w:instrText xml:space="preserve"> PAGEREF _Toc26942535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5</w:t>
      </w:r>
      <w:r w:rsidRPr="0021730F">
        <w:rPr>
          <w:rFonts w:asciiTheme="minorHAnsi" w:eastAsiaTheme="minorEastAsia" w:hAnsiTheme="minorHAnsi" w:cstheme="minorBidi"/>
          <w:b w:val="0"/>
          <w:sz w:val="22"/>
          <w:szCs w:val="22"/>
          <w:lang w:val="fr-CH" w:eastAsia="de-DE"/>
        </w:rPr>
        <w:tab/>
      </w:r>
      <w:r w:rsidRPr="001809F1">
        <w:rPr>
          <w:lang w:val="fr-CH"/>
        </w:rPr>
        <w:t>Bases légales</w:t>
      </w:r>
      <w:r w:rsidRPr="0021730F">
        <w:rPr>
          <w:lang w:val="fr-CH"/>
        </w:rPr>
        <w:tab/>
      </w:r>
      <w:r>
        <w:fldChar w:fldCharType="begin"/>
      </w:r>
      <w:r w:rsidRPr="0021730F">
        <w:rPr>
          <w:lang w:val="fr-CH"/>
        </w:rPr>
        <w:instrText xml:space="preserve"> PAGEREF _Toc26942536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6</w:t>
      </w:r>
      <w:r w:rsidRPr="0021730F">
        <w:rPr>
          <w:rFonts w:asciiTheme="minorHAnsi" w:eastAsiaTheme="minorEastAsia" w:hAnsiTheme="minorHAnsi" w:cstheme="minorBidi"/>
          <w:b w:val="0"/>
          <w:sz w:val="22"/>
          <w:szCs w:val="22"/>
          <w:lang w:val="fr-CH" w:eastAsia="de-DE"/>
        </w:rPr>
        <w:tab/>
      </w:r>
      <w:r w:rsidRPr="001809F1">
        <w:rPr>
          <w:lang w:val="fr-CH"/>
        </w:rPr>
        <w:t>Moyens nécessaires</w:t>
      </w:r>
      <w:r w:rsidRPr="0021730F">
        <w:rPr>
          <w:lang w:val="fr-CH"/>
        </w:rPr>
        <w:tab/>
      </w:r>
      <w:r>
        <w:fldChar w:fldCharType="begin"/>
      </w:r>
      <w:r w:rsidRPr="0021730F">
        <w:rPr>
          <w:lang w:val="fr-CH"/>
        </w:rPr>
        <w:instrText xml:space="preserve"> PAGEREF _Toc26942537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6.1</w:t>
      </w:r>
      <w:r w:rsidRPr="0021730F">
        <w:rPr>
          <w:rFonts w:asciiTheme="minorHAnsi" w:eastAsiaTheme="minorEastAsia" w:hAnsiTheme="minorHAnsi" w:cstheme="minorBidi"/>
          <w:sz w:val="22"/>
          <w:szCs w:val="22"/>
          <w:lang w:val="fr-CH" w:eastAsia="de-DE"/>
        </w:rPr>
        <w:tab/>
      </w:r>
      <w:r w:rsidRPr="001809F1">
        <w:rPr>
          <w:lang w:val="fr-CH"/>
        </w:rPr>
        <w:t>Charges de personnel</w:t>
      </w:r>
      <w:r w:rsidRPr="0021730F">
        <w:rPr>
          <w:lang w:val="fr-CH"/>
        </w:rPr>
        <w:tab/>
      </w:r>
      <w:r>
        <w:fldChar w:fldCharType="begin"/>
      </w:r>
      <w:r w:rsidRPr="0021730F">
        <w:rPr>
          <w:lang w:val="fr-CH"/>
        </w:rPr>
        <w:instrText xml:space="preserve"> PAGEREF _Toc26942538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6.2</w:t>
      </w:r>
      <w:r w:rsidRPr="0021730F">
        <w:rPr>
          <w:rFonts w:asciiTheme="minorHAnsi" w:eastAsiaTheme="minorEastAsia" w:hAnsiTheme="minorHAnsi" w:cstheme="minorBidi"/>
          <w:sz w:val="22"/>
          <w:szCs w:val="22"/>
          <w:lang w:val="fr-CH" w:eastAsia="de-DE"/>
        </w:rPr>
        <w:tab/>
      </w:r>
      <w:r w:rsidRPr="001809F1">
        <w:rPr>
          <w:lang w:val="fr-CH"/>
        </w:rPr>
        <w:t>Moyens matériels</w:t>
      </w:r>
      <w:r w:rsidRPr="0021730F">
        <w:rPr>
          <w:lang w:val="fr-CH"/>
        </w:rPr>
        <w:tab/>
      </w:r>
      <w:r>
        <w:fldChar w:fldCharType="begin"/>
      </w:r>
      <w:r w:rsidRPr="0021730F">
        <w:rPr>
          <w:lang w:val="fr-CH"/>
        </w:rPr>
        <w:instrText xml:space="preserve"> PAGEREF _Toc26942539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6.3</w:t>
      </w:r>
      <w:r w:rsidRPr="0021730F">
        <w:rPr>
          <w:rFonts w:asciiTheme="minorHAnsi" w:eastAsiaTheme="minorEastAsia" w:hAnsiTheme="minorHAnsi" w:cstheme="minorBidi"/>
          <w:sz w:val="22"/>
          <w:szCs w:val="22"/>
          <w:lang w:val="fr-CH" w:eastAsia="de-DE"/>
        </w:rPr>
        <w:tab/>
      </w:r>
      <w:r w:rsidRPr="001809F1">
        <w:rPr>
          <w:lang w:val="fr-CH"/>
        </w:rPr>
        <w:t>Coûts (CHF)</w:t>
      </w:r>
      <w:r w:rsidRPr="0021730F">
        <w:rPr>
          <w:lang w:val="fr-CH"/>
        </w:rPr>
        <w:tab/>
      </w:r>
      <w:r>
        <w:fldChar w:fldCharType="begin"/>
      </w:r>
      <w:r w:rsidRPr="0021730F">
        <w:rPr>
          <w:lang w:val="fr-CH"/>
        </w:rPr>
        <w:instrText xml:space="preserve"> PAGEREF _Toc26942540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7</w:t>
      </w:r>
      <w:r w:rsidRPr="0021730F">
        <w:rPr>
          <w:rFonts w:asciiTheme="minorHAnsi" w:eastAsiaTheme="minorEastAsia" w:hAnsiTheme="minorHAnsi" w:cstheme="minorBidi"/>
          <w:b w:val="0"/>
          <w:sz w:val="22"/>
          <w:szCs w:val="22"/>
          <w:lang w:val="fr-CH" w:eastAsia="de-DE"/>
        </w:rPr>
        <w:tab/>
      </w:r>
      <w:r w:rsidRPr="001809F1">
        <w:rPr>
          <w:lang w:val="fr-CH"/>
        </w:rPr>
        <w:t>Rentabilité</w:t>
      </w:r>
      <w:r w:rsidRPr="0021730F">
        <w:rPr>
          <w:lang w:val="fr-CH"/>
        </w:rPr>
        <w:tab/>
      </w:r>
      <w:r>
        <w:fldChar w:fldCharType="begin"/>
      </w:r>
      <w:r w:rsidRPr="0021730F">
        <w:rPr>
          <w:lang w:val="fr-CH"/>
        </w:rPr>
        <w:instrText xml:space="preserve"> PAGEREF _Toc26942541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8</w:t>
      </w:r>
      <w:r w:rsidRPr="0021730F">
        <w:rPr>
          <w:rFonts w:asciiTheme="minorHAnsi" w:eastAsiaTheme="minorEastAsia" w:hAnsiTheme="minorHAnsi" w:cstheme="minorBidi"/>
          <w:b w:val="0"/>
          <w:sz w:val="22"/>
          <w:szCs w:val="22"/>
          <w:lang w:val="fr-CH" w:eastAsia="de-DE"/>
        </w:rPr>
        <w:tab/>
      </w:r>
      <w:r w:rsidRPr="001809F1">
        <w:rPr>
          <w:lang w:val="fr-CH"/>
        </w:rPr>
        <w:t>Planification et organisation</w:t>
      </w:r>
      <w:r w:rsidRPr="0021730F">
        <w:rPr>
          <w:lang w:val="fr-CH"/>
        </w:rPr>
        <w:tab/>
      </w:r>
      <w:r>
        <w:fldChar w:fldCharType="begin"/>
      </w:r>
      <w:r w:rsidRPr="0021730F">
        <w:rPr>
          <w:lang w:val="fr-CH"/>
        </w:rPr>
        <w:instrText xml:space="preserve"> PAGEREF _Toc26942542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8.1</w:t>
      </w:r>
      <w:r w:rsidRPr="0021730F">
        <w:rPr>
          <w:rFonts w:asciiTheme="minorHAnsi" w:eastAsiaTheme="minorEastAsia" w:hAnsiTheme="minorHAnsi" w:cstheme="minorBidi"/>
          <w:sz w:val="22"/>
          <w:szCs w:val="22"/>
          <w:lang w:val="fr-CH" w:eastAsia="de-DE"/>
        </w:rPr>
        <w:tab/>
      </w:r>
      <w:r w:rsidRPr="001809F1">
        <w:rPr>
          <w:lang w:val="fr-CH"/>
        </w:rPr>
        <w:t>Planification du projet</w:t>
      </w:r>
      <w:r w:rsidRPr="0021730F">
        <w:rPr>
          <w:lang w:val="fr-CH"/>
        </w:rPr>
        <w:tab/>
      </w:r>
      <w:r>
        <w:fldChar w:fldCharType="begin"/>
      </w:r>
      <w:r w:rsidRPr="0021730F">
        <w:rPr>
          <w:lang w:val="fr-CH"/>
        </w:rPr>
        <w:instrText xml:space="preserve"> PAGEREF _Toc26942543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8.2</w:t>
      </w:r>
      <w:r w:rsidRPr="0021730F">
        <w:rPr>
          <w:rFonts w:asciiTheme="minorHAnsi" w:eastAsiaTheme="minorEastAsia" w:hAnsiTheme="minorHAnsi" w:cstheme="minorBidi"/>
          <w:sz w:val="22"/>
          <w:szCs w:val="22"/>
          <w:lang w:val="fr-CH" w:eastAsia="de-DE"/>
        </w:rPr>
        <w:tab/>
      </w:r>
      <w:r w:rsidRPr="001809F1">
        <w:rPr>
          <w:lang w:val="fr-CH"/>
        </w:rPr>
        <w:t>Organisation du projet</w:t>
      </w:r>
      <w:r w:rsidRPr="0021730F">
        <w:rPr>
          <w:lang w:val="fr-CH"/>
        </w:rPr>
        <w:tab/>
      </w:r>
      <w:r>
        <w:fldChar w:fldCharType="begin"/>
      </w:r>
      <w:r w:rsidRPr="0021730F">
        <w:rPr>
          <w:lang w:val="fr-CH"/>
        </w:rPr>
        <w:instrText xml:space="preserve"> PAGEREF _Toc26942544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9</w:t>
      </w:r>
      <w:r w:rsidRPr="0021730F">
        <w:rPr>
          <w:rFonts w:asciiTheme="minorHAnsi" w:eastAsiaTheme="minorEastAsia" w:hAnsiTheme="minorHAnsi" w:cstheme="minorBidi"/>
          <w:b w:val="0"/>
          <w:sz w:val="22"/>
          <w:szCs w:val="22"/>
          <w:lang w:val="fr-CH" w:eastAsia="de-DE"/>
        </w:rPr>
        <w:tab/>
      </w:r>
      <w:r w:rsidRPr="001809F1">
        <w:rPr>
          <w:lang w:val="fr-CH"/>
        </w:rPr>
        <w:t>Risques</w:t>
      </w:r>
      <w:r w:rsidRPr="0021730F">
        <w:rPr>
          <w:lang w:val="fr-CH"/>
        </w:rPr>
        <w:tab/>
      </w:r>
      <w:r>
        <w:fldChar w:fldCharType="begin"/>
      </w:r>
      <w:r w:rsidRPr="0021730F">
        <w:rPr>
          <w:lang w:val="fr-CH"/>
        </w:rPr>
        <w:instrText xml:space="preserve"> PAGEREF _Toc26942545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10</w:t>
      </w:r>
      <w:r w:rsidRPr="0021730F">
        <w:rPr>
          <w:rFonts w:asciiTheme="minorHAnsi" w:eastAsiaTheme="minorEastAsia" w:hAnsiTheme="minorHAnsi" w:cstheme="minorBidi"/>
          <w:b w:val="0"/>
          <w:sz w:val="22"/>
          <w:szCs w:val="22"/>
          <w:lang w:val="fr-CH" w:eastAsia="de-DE"/>
        </w:rPr>
        <w:tab/>
      </w:r>
      <w:r w:rsidRPr="001809F1">
        <w:rPr>
          <w:lang w:val="fr-CH"/>
        </w:rPr>
        <w:t>Conséquences</w:t>
      </w:r>
      <w:r w:rsidRPr="0021730F">
        <w:rPr>
          <w:lang w:val="fr-CH"/>
        </w:rPr>
        <w:tab/>
      </w:r>
      <w:r>
        <w:fldChar w:fldCharType="begin"/>
      </w:r>
      <w:r w:rsidRPr="0021730F">
        <w:rPr>
          <w:lang w:val="fr-CH"/>
        </w:rPr>
        <w:instrText xml:space="preserve"> PAGEREF _Toc26942546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matières</w:t>
      </w:r>
      <w:r w:rsidRPr="0021730F">
        <w:rPr>
          <w:lang w:val="fr-CH"/>
        </w:rPr>
        <w:tab/>
      </w:r>
      <w:r>
        <w:fldChar w:fldCharType="begin"/>
      </w:r>
      <w:r w:rsidRPr="0021730F">
        <w:rPr>
          <w:lang w:val="fr-CH"/>
        </w:rPr>
        <w:instrText xml:space="preserve"> PAGEREF _Toc26942547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21730F">
        <w:rPr>
          <w:lang w:val="fr-CH"/>
        </w:rPr>
        <w:tab/>
      </w:r>
      <w:r>
        <w:fldChar w:fldCharType="begin"/>
      </w:r>
      <w:r w:rsidRPr="0021730F">
        <w:rPr>
          <w:lang w:val="fr-CH"/>
        </w:rPr>
        <w:instrText xml:space="preserve"> PAGEREF _Toc26942548 \h </w:instrText>
      </w:r>
      <w:r>
        <w:fldChar w:fldCharType="separate"/>
      </w:r>
      <w:r w:rsidR="00894615" w:rsidRPr="0021730F">
        <w:rPr>
          <w:lang w:val="fr-CH"/>
        </w:rPr>
        <w:t>4</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26942548"/>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398" w:rsidRDefault="00CB3398">
      <w:pPr>
        <w:spacing w:after="0" w:line="240" w:lineRule="auto"/>
      </w:pPr>
      <w:r>
        <w:separator/>
      </w:r>
    </w:p>
    <w:p w:rsidR="00CB3398" w:rsidRDefault="00CB3398"/>
    <w:p w:rsidR="00CB3398" w:rsidRDefault="00CB3398"/>
  </w:endnote>
  <w:endnote w:type="continuationSeparator" w:id="0">
    <w:p w:rsidR="00CB3398" w:rsidRDefault="00CB3398">
      <w:pPr>
        <w:spacing w:after="0" w:line="240" w:lineRule="auto"/>
      </w:pPr>
      <w:r>
        <w:continuationSeparator/>
      </w:r>
    </w:p>
    <w:p w:rsidR="00CB3398" w:rsidRDefault="00CB3398"/>
    <w:p w:rsidR="00CB3398" w:rsidRDefault="00CB3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F109D4" w:rsidP="00B8704B">
          <w:pPr>
            <w:pStyle w:val="Pieddepage"/>
            <w:rPr>
              <w:color w:val="000000"/>
              <w:sz w:val="18"/>
              <w:szCs w:val="18"/>
            </w:rPr>
          </w:pPr>
          <w:fldSimple w:instr=" FILENAME \* LOWER \* MERGEFORMAT ">
            <w:r w:rsidR="00E14762">
              <w:rPr>
                <w:noProof/>
              </w:rPr>
              <w:t>document4</w:t>
            </w:r>
          </w:fldSimple>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398" w:rsidRDefault="00CB3398">
      <w:pPr>
        <w:spacing w:after="0" w:line="240" w:lineRule="auto"/>
      </w:pPr>
      <w:r>
        <w:separator/>
      </w:r>
    </w:p>
    <w:p w:rsidR="00CB3398" w:rsidRDefault="00CB3398"/>
    <w:p w:rsidR="00CB3398" w:rsidRDefault="00CB3398"/>
  </w:footnote>
  <w:footnote w:type="continuationSeparator" w:id="0">
    <w:p w:rsidR="00CB3398" w:rsidRDefault="00CB3398">
      <w:pPr>
        <w:spacing w:after="0" w:line="240" w:lineRule="auto"/>
      </w:pPr>
      <w:r>
        <w:continuationSeparator/>
      </w:r>
    </w:p>
    <w:p w:rsidR="00CB3398" w:rsidRDefault="00CB3398"/>
    <w:p w:rsidR="00CB3398" w:rsidRDefault="00CB33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21730F">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29546F">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29546F">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Love Mirroring S</w:t>
          </w:r>
          <w:r>
            <w:rPr>
              <w:lang w:val="en-US"/>
            </w:rPr>
            <w:t>àrl</w:t>
          </w:r>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84ED7"/>
    <w:rsid w:val="001D5BBF"/>
    <w:rsid w:val="001F3888"/>
    <w:rsid w:val="0021730F"/>
    <w:rsid w:val="00247AC0"/>
    <w:rsid w:val="00285532"/>
    <w:rsid w:val="0029546F"/>
    <w:rsid w:val="00297814"/>
    <w:rsid w:val="002F3F7D"/>
    <w:rsid w:val="003C57DC"/>
    <w:rsid w:val="003E4A74"/>
    <w:rsid w:val="00440FAD"/>
    <w:rsid w:val="004565D2"/>
    <w:rsid w:val="004A489F"/>
    <w:rsid w:val="004E3B7C"/>
    <w:rsid w:val="00595454"/>
    <w:rsid w:val="00596ADE"/>
    <w:rsid w:val="006534BA"/>
    <w:rsid w:val="0068447F"/>
    <w:rsid w:val="007531CD"/>
    <w:rsid w:val="00833302"/>
    <w:rsid w:val="00861569"/>
    <w:rsid w:val="008621DD"/>
    <w:rsid w:val="00894615"/>
    <w:rsid w:val="008D2786"/>
    <w:rsid w:val="008E0AFF"/>
    <w:rsid w:val="008F5C4C"/>
    <w:rsid w:val="0091300B"/>
    <w:rsid w:val="009776C0"/>
    <w:rsid w:val="00AA6A7D"/>
    <w:rsid w:val="00B25A36"/>
    <w:rsid w:val="00B76657"/>
    <w:rsid w:val="00B8704B"/>
    <w:rsid w:val="00C905D7"/>
    <w:rsid w:val="00CB3398"/>
    <w:rsid w:val="00CB4ECB"/>
    <w:rsid w:val="00D22890"/>
    <w:rsid w:val="00E1058B"/>
    <w:rsid w:val="00E14762"/>
    <w:rsid w:val="00E33987"/>
    <w:rsid w:val="00E47489"/>
    <w:rsid w:val="00E77927"/>
    <w:rsid w:val="00E77EEC"/>
    <w:rsid w:val="00EF0F1A"/>
    <w:rsid w:val="00F109D4"/>
    <w:rsid w:val="00F77A53"/>
    <w:rsid w:val="00FB27E6"/>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E1D09"/>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4914CE"/>
    <w:rsid w:val="004B4FB9"/>
    <w:rsid w:val="00652AC5"/>
    <w:rsid w:val="007C73D6"/>
    <w:rsid w:val="00A176EB"/>
    <w:rsid w:val="00A336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A4B5-BAD3-4962-A179-9661136E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Template>
  <TotalTime>92</TotalTime>
  <Pages>12</Pages>
  <Words>2590</Words>
  <Characters>14251</Characters>
  <Application>Microsoft Office Word</Application>
  <DocSecurity>0</DocSecurity>
  <Lines>118</Lines>
  <Paragraphs>33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Hans Morsch</cp:lastModifiedBy>
  <cp:revision>77</cp:revision>
  <cp:lastPrinted>2019-12-11T06:42:00Z</cp:lastPrinted>
  <dcterms:created xsi:type="dcterms:W3CDTF">2020-03-16T12:45:00Z</dcterms:created>
  <dcterms:modified xsi:type="dcterms:W3CDTF">2020-03-20T18:56:00Z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