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43399A" w14:textId="66D2BC67" w:rsidR="00B96D05" w:rsidRDefault="007D7AF8">
      <w:pPr>
        <w:rPr>
          <w:rFonts w:ascii="Times New Roman" w:hAnsi="Times New Roman" w:cs="Times New Roman" w:hint="eastAsia"/>
          <w:sz w:val="24"/>
          <w:szCs w:val="24"/>
        </w:rPr>
      </w:pPr>
      <w:r w:rsidRPr="007D7AF8">
        <w:rPr>
          <w:rFonts w:ascii="Times New Roman" w:hAnsi="Times New Roman" w:cs="Times New Roman"/>
          <w:sz w:val="24"/>
          <w:szCs w:val="24"/>
        </w:rPr>
        <w:t>Introduction</w:t>
      </w:r>
      <w:r>
        <w:rPr>
          <w:rFonts w:ascii="Times New Roman" w:hAnsi="Times New Roman" w:cs="Times New Roman" w:hint="eastAsia"/>
          <w:sz w:val="24"/>
          <w:szCs w:val="24"/>
        </w:rPr>
        <w:t>:</w:t>
      </w:r>
    </w:p>
    <w:p w14:paraId="34954442" w14:textId="4B1D05CC" w:rsidR="007D7AF8" w:rsidRPr="007D7AF8" w:rsidRDefault="007D7AF8" w:rsidP="007D7AF8">
      <w:pPr>
        <w:spacing w:line="480" w:lineRule="auto"/>
        <w:ind w:firstLine="420"/>
        <w:rPr>
          <w:rFonts w:ascii="Times New Roman" w:hAnsi="Times New Roman" w:cs="Times New Roman" w:hint="eastAsia"/>
          <w:sz w:val="24"/>
          <w:szCs w:val="24"/>
        </w:rPr>
      </w:pPr>
      <w:r w:rsidRPr="007D7AF8">
        <w:rPr>
          <w:rFonts w:ascii="Times New Roman" w:hAnsi="Times New Roman" w:cs="Times New Roman"/>
          <w:sz w:val="24"/>
          <w:szCs w:val="24"/>
        </w:rPr>
        <w:t>Separated internal flows are commonly encountered in engineering systems such as diffusers, combustors, ventilation ducts, pipe expansions, and aerodynamic components. When a flow passes over a sudden expansion or backward-facing step, the adverse pressure gradient causes the boundary layer to separate from the wall, forming a recirculation region downstream of the step. Farther downstream, the separated shear layer develops, loses momentum, and eventually reattaches to the wall. The location of this reattachment point is an important flow quantity because it indicates the size of the separation bubble and strongly affects pressure loss, momentum recovery, and wall shear stress distribution</w:t>
      </w:r>
      <w:r w:rsidR="00392C82">
        <w:rPr>
          <w:rFonts w:ascii="Times New Roman" w:hAnsi="Times New Roman" w:cs="Times New Roman" w:hint="eastAsia"/>
          <w:sz w:val="24"/>
          <w:szCs w:val="24"/>
        </w:rPr>
        <w:t xml:space="preserve"> [1]</w:t>
      </w:r>
      <w:r w:rsidRPr="007D7AF8">
        <w:rPr>
          <w:rFonts w:ascii="Times New Roman" w:hAnsi="Times New Roman" w:cs="Times New Roman"/>
          <w:sz w:val="24"/>
          <w:szCs w:val="24"/>
        </w:rPr>
        <w:t>.</w:t>
      </w:r>
      <w:r w:rsidR="00392C82">
        <w:rPr>
          <w:rFonts w:ascii="Times New Roman" w:hAnsi="Times New Roman" w:cs="Times New Roman" w:hint="eastAsia"/>
          <w:sz w:val="24"/>
          <w:szCs w:val="24"/>
        </w:rPr>
        <w:t xml:space="preserve"> </w:t>
      </w:r>
    </w:p>
    <w:p w14:paraId="318DF787" w14:textId="152F1853" w:rsidR="00B764AE" w:rsidRDefault="00B764AE" w:rsidP="006A5123">
      <w:pPr>
        <w:spacing w:line="480" w:lineRule="auto"/>
        <w:ind w:firstLine="420"/>
        <w:rPr>
          <w:rFonts w:ascii="Times New Roman" w:hAnsi="Times New Roman" w:cs="Times New Roman"/>
          <w:sz w:val="24"/>
          <w:szCs w:val="24"/>
        </w:rPr>
      </w:pPr>
      <w:r w:rsidRPr="00B764AE">
        <w:rPr>
          <w:rFonts w:ascii="Times New Roman" w:hAnsi="Times New Roman" w:cs="Times New Roman"/>
          <w:sz w:val="24"/>
          <w:szCs w:val="24"/>
        </w:rPr>
        <w:t>The present study investigates turbulent separated flow based on the experiment conducted by Pitz and Daily (1981), which represents a two-dimensional backward-facing</w:t>
      </w:r>
      <w:r>
        <w:rPr>
          <w:rFonts w:ascii="Times New Roman" w:hAnsi="Times New Roman" w:cs="Times New Roman" w:hint="eastAsia"/>
          <w:sz w:val="24"/>
          <w:szCs w:val="24"/>
        </w:rPr>
        <w:t xml:space="preserve"> </w:t>
      </w:r>
      <w:r w:rsidRPr="00B764AE">
        <w:rPr>
          <w:rFonts w:ascii="Times New Roman" w:hAnsi="Times New Roman" w:cs="Times New Roman"/>
          <w:sz w:val="24"/>
          <w:szCs w:val="24"/>
        </w:rPr>
        <w:t xml:space="preserve">step internal flow [2]. The numerical model is developed using the standard </w:t>
      </w:r>
      <w:proofErr w:type="spellStart"/>
      <w:r w:rsidRPr="00B764AE">
        <w:rPr>
          <w:rFonts w:ascii="Times New Roman" w:hAnsi="Times New Roman" w:cs="Times New Roman"/>
          <w:sz w:val="24"/>
          <w:szCs w:val="24"/>
        </w:rPr>
        <w:t>OpenFOAM</w:t>
      </w:r>
      <w:proofErr w:type="spellEnd"/>
      <w:r w:rsidRPr="00B764AE">
        <w:rPr>
          <w:rFonts w:ascii="Times New Roman" w:hAnsi="Times New Roman" w:cs="Times New Roman"/>
          <w:sz w:val="24"/>
          <w:szCs w:val="24"/>
        </w:rPr>
        <w:t xml:space="preserve"> </w:t>
      </w:r>
      <w:proofErr w:type="spellStart"/>
      <w:r w:rsidRPr="00B764AE">
        <w:rPr>
          <w:rFonts w:ascii="Times New Roman" w:hAnsi="Times New Roman" w:cs="Times New Roman"/>
          <w:sz w:val="24"/>
          <w:szCs w:val="24"/>
        </w:rPr>
        <w:t>pitzDaily</w:t>
      </w:r>
      <w:proofErr w:type="spellEnd"/>
      <w:r w:rsidRPr="00B764AE">
        <w:rPr>
          <w:rFonts w:ascii="Times New Roman" w:hAnsi="Times New Roman" w:cs="Times New Roman"/>
          <w:sz w:val="24"/>
          <w:szCs w:val="24"/>
        </w:rPr>
        <w:t xml:space="preserve"> tutorial case. This case is useful for studying flow separation, recirculation, and downstream recovery because it contains a sudden geometric expansion that produces a clearly defined separated shear layer. The flow is solved in </w:t>
      </w:r>
      <w:proofErr w:type="spellStart"/>
      <w:r w:rsidRPr="00B764AE">
        <w:rPr>
          <w:rFonts w:ascii="Times New Roman" w:hAnsi="Times New Roman" w:cs="Times New Roman"/>
          <w:sz w:val="24"/>
          <w:szCs w:val="24"/>
        </w:rPr>
        <w:t>OpenFOAM</w:t>
      </w:r>
      <w:proofErr w:type="spellEnd"/>
      <w:r w:rsidRPr="00B764AE">
        <w:rPr>
          <w:rFonts w:ascii="Times New Roman" w:hAnsi="Times New Roman" w:cs="Times New Roman"/>
          <w:sz w:val="24"/>
          <w:szCs w:val="24"/>
        </w:rPr>
        <w:t xml:space="preserve"> using the steady-state incompressible solver </w:t>
      </w:r>
      <w:proofErr w:type="spellStart"/>
      <w:r w:rsidRPr="00B764AE">
        <w:rPr>
          <w:rFonts w:ascii="Times New Roman" w:hAnsi="Times New Roman" w:cs="Times New Roman"/>
          <w:sz w:val="24"/>
          <w:szCs w:val="24"/>
        </w:rPr>
        <w:t>simpleFoam</w:t>
      </w:r>
      <w:proofErr w:type="spellEnd"/>
      <w:r w:rsidRPr="00B764AE">
        <w:rPr>
          <w:rFonts w:ascii="Times New Roman" w:hAnsi="Times New Roman" w:cs="Times New Roman"/>
          <w:sz w:val="24"/>
          <w:szCs w:val="24"/>
        </w:rPr>
        <w:t>. A Reynolds-averaged Navier–Stokes turbulence model is used to approximate the turbulent flow field.</w:t>
      </w:r>
    </w:p>
    <w:p w14:paraId="55D3DB9D" w14:textId="6B3A2AEF" w:rsidR="006A5123" w:rsidRPr="006A5123" w:rsidRDefault="006A5123" w:rsidP="006A5123">
      <w:pPr>
        <w:spacing w:line="480" w:lineRule="auto"/>
        <w:ind w:firstLine="420"/>
        <w:rPr>
          <w:rFonts w:ascii="Times New Roman" w:hAnsi="Times New Roman" w:cs="Times New Roman"/>
          <w:sz w:val="24"/>
          <w:szCs w:val="24"/>
        </w:rPr>
      </w:pPr>
      <w:r w:rsidRPr="006A5123">
        <w:rPr>
          <w:rFonts w:ascii="Times New Roman" w:hAnsi="Times New Roman" w:cs="Times New Roman"/>
          <w:sz w:val="24"/>
          <w:szCs w:val="24"/>
        </w:rPr>
        <w:t xml:space="preserve">The main objective of this project is to evaluate the effect of inlet velocity on the separated flow structure in the </w:t>
      </w:r>
      <w:proofErr w:type="spellStart"/>
      <w:r w:rsidRPr="006A5123">
        <w:rPr>
          <w:rFonts w:ascii="Times New Roman" w:hAnsi="Times New Roman" w:cs="Times New Roman"/>
          <w:sz w:val="24"/>
          <w:szCs w:val="24"/>
        </w:rPr>
        <w:t>pitzDaily</w:t>
      </w:r>
      <w:proofErr w:type="spellEnd"/>
      <w:r w:rsidRPr="006A5123">
        <w:rPr>
          <w:rFonts w:ascii="Times New Roman" w:hAnsi="Times New Roman" w:cs="Times New Roman"/>
          <w:sz w:val="24"/>
          <w:szCs w:val="24"/>
        </w:rPr>
        <w:t xml:space="preserve"> case. Four inlet velocities are considered: 5 m/s, 10 m/s, 15 m/s, and 20 m/s. This velocity range allows the influence of increasing inertial effects to be studied systematically while keeping the geometry, turbulence </w:t>
      </w:r>
      <w:r w:rsidRPr="006A5123">
        <w:rPr>
          <w:rFonts w:ascii="Times New Roman" w:hAnsi="Times New Roman" w:cs="Times New Roman"/>
          <w:sz w:val="24"/>
          <w:szCs w:val="24"/>
        </w:rPr>
        <w:lastRenderedPageBreak/>
        <w:t>model, and boundary-condition setup unchanged.</w:t>
      </w:r>
    </w:p>
    <w:p w14:paraId="3B9D07ED" w14:textId="01EE0483" w:rsidR="006A5123" w:rsidRPr="006A5123" w:rsidRDefault="006A5123" w:rsidP="006A5123">
      <w:pPr>
        <w:spacing w:line="480" w:lineRule="auto"/>
        <w:ind w:firstLine="420"/>
        <w:rPr>
          <w:rFonts w:ascii="Times New Roman" w:hAnsi="Times New Roman" w:cs="Times New Roman"/>
          <w:sz w:val="24"/>
          <w:szCs w:val="24"/>
        </w:rPr>
      </w:pPr>
      <w:r w:rsidRPr="006A5123">
        <w:rPr>
          <w:rFonts w:ascii="Times New Roman" w:hAnsi="Times New Roman" w:cs="Times New Roman"/>
          <w:sz w:val="24"/>
          <w:szCs w:val="24"/>
        </w:rPr>
        <w:t xml:space="preserve">Before carrying out the inlet-velocity parametric study, a mesh independence study is performed using coarse, medium, and fine meshes. This step ensures that the numerical results are not strongly dependent on grid resolution. The mesh-independent solution is then used for </w:t>
      </w:r>
      <w:r w:rsidRPr="006A5123">
        <w:rPr>
          <w:rFonts w:ascii="Times New Roman" w:hAnsi="Times New Roman" w:cs="Times New Roman"/>
          <w:sz w:val="24"/>
          <w:szCs w:val="24"/>
        </w:rPr>
        <w:t>parametric</w:t>
      </w:r>
      <w:r w:rsidRPr="006A5123">
        <w:rPr>
          <w:rFonts w:ascii="Times New Roman" w:hAnsi="Times New Roman" w:cs="Times New Roman"/>
          <w:sz w:val="24"/>
          <w:szCs w:val="24"/>
        </w:rPr>
        <w:t xml:space="preserve"> study to compare the effect of inlet velocity on the flow field. The final results are analyzed using velocity contours, pressure contours, streamline or glyph visualizations, and reattachment length measurements.</w:t>
      </w:r>
    </w:p>
    <w:p w14:paraId="1245EC89" w14:textId="77777777" w:rsidR="006A5123" w:rsidRDefault="006A5123" w:rsidP="006A5123">
      <w:pPr>
        <w:spacing w:line="480" w:lineRule="auto"/>
        <w:ind w:firstLine="420"/>
        <w:rPr>
          <w:rFonts w:ascii="Times New Roman" w:hAnsi="Times New Roman" w:cs="Times New Roman"/>
          <w:sz w:val="24"/>
          <w:szCs w:val="24"/>
        </w:rPr>
      </w:pPr>
      <w:r w:rsidRPr="006A5123">
        <w:rPr>
          <w:rFonts w:ascii="Times New Roman" w:hAnsi="Times New Roman" w:cs="Times New Roman"/>
          <w:sz w:val="24"/>
          <w:szCs w:val="24"/>
        </w:rPr>
        <w:t>To validate the numerical simulation, the numerical model is compared with an experimental reference case with an inlet velocity of 9.1 m/s. The reattachment length is selected as a key comparison parameter because it provides a quantitative measure of the separated flow region and allows direct comparison between the numerical and experimental results.</w:t>
      </w:r>
    </w:p>
    <w:p w14:paraId="7D9FE78F" w14:textId="77777777" w:rsidR="006A5123" w:rsidRPr="006A5123" w:rsidRDefault="006A5123" w:rsidP="006A5123">
      <w:pPr>
        <w:spacing w:line="480" w:lineRule="auto"/>
        <w:ind w:firstLine="420"/>
        <w:rPr>
          <w:rFonts w:ascii="Times New Roman" w:hAnsi="Times New Roman" w:cs="Times New Roman"/>
          <w:sz w:val="24"/>
          <w:szCs w:val="24"/>
        </w:rPr>
      </w:pPr>
    </w:p>
    <w:p w14:paraId="6800D0D8" w14:textId="3BDC51FE" w:rsidR="007D7AF8" w:rsidRPr="007D7AF8" w:rsidRDefault="007D7AF8" w:rsidP="007D7AF8">
      <w:pPr>
        <w:spacing w:line="480" w:lineRule="auto"/>
        <w:rPr>
          <w:rFonts w:ascii="Times New Roman" w:hAnsi="Times New Roman" w:cs="Times New Roman"/>
          <w:sz w:val="24"/>
          <w:szCs w:val="24"/>
        </w:rPr>
      </w:pPr>
      <w:r w:rsidRPr="007D7AF8">
        <w:rPr>
          <w:rFonts w:ascii="Times New Roman" w:hAnsi="Times New Roman" w:cs="Times New Roman"/>
          <w:sz w:val="24"/>
          <w:szCs w:val="24"/>
        </w:rPr>
        <w:t>Numerical Setup</w:t>
      </w:r>
    </w:p>
    <w:p w14:paraId="30F616C9" w14:textId="77777777" w:rsidR="007D7AF8" w:rsidRPr="007D7AF8" w:rsidRDefault="007D7AF8">
      <w:pPr>
        <w:rPr>
          <w:rFonts w:ascii="Times New Roman" w:hAnsi="Times New Roman" w:cs="Times New Roman"/>
          <w:sz w:val="24"/>
          <w:szCs w:val="24"/>
        </w:rPr>
      </w:pPr>
    </w:p>
    <w:p w14:paraId="6071913C" w14:textId="15D3F69A" w:rsidR="007D7AF8" w:rsidRPr="007D7AF8" w:rsidRDefault="007D7AF8">
      <w:pPr>
        <w:rPr>
          <w:rFonts w:ascii="Times New Roman" w:hAnsi="Times New Roman" w:cs="Times New Roman"/>
          <w:sz w:val="24"/>
          <w:szCs w:val="24"/>
        </w:rPr>
      </w:pPr>
      <w:r w:rsidRPr="007D7AF8">
        <w:rPr>
          <w:rFonts w:ascii="Times New Roman" w:hAnsi="Times New Roman" w:cs="Times New Roman"/>
          <w:sz w:val="24"/>
          <w:szCs w:val="24"/>
        </w:rPr>
        <w:t>Mesh Sensitivity Study</w:t>
      </w:r>
    </w:p>
    <w:p w14:paraId="00227897" w14:textId="77777777" w:rsidR="007D7AF8" w:rsidRPr="007D7AF8" w:rsidRDefault="007D7AF8">
      <w:pPr>
        <w:rPr>
          <w:rFonts w:ascii="Times New Roman" w:hAnsi="Times New Roman" w:cs="Times New Roman"/>
          <w:sz w:val="24"/>
          <w:szCs w:val="24"/>
        </w:rPr>
      </w:pPr>
    </w:p>
    <w:p w14:paraId="4A31F483" w14:textId="494AB2BD" w:rsidR="007D7AF8" w:rsidRPr="007D7AF8" w:rsidRDefault="007D7AF8">
      <w:pPr>
        <w:rPr>
          <w:rFonts w:ascii="Times New Roman" w:hAnsi="Times New Roman" w:cs="Times New Roman"/>
          <w:sz w:val="24"/>
          <w:szCs w:val="24"/>
        </w:rPr>
      </w:pPr>
      <w:r w:rsidRPr="007D7AF8">
        <w:rPr>
          <w:rFonts w:ascii="Times New Roman" w:hAnsi="Times New Roman" w:cs="Times New Roman"/>
          <w:sz w:val="24"/>
          <w:szCs w:val="24"/>
        </w:rPr>
        <w:t>Parametric Study</w:t>
      </w:r>
    </w:p>
    <w:p w14:paraId="131A5048" w14:textId="77777777" w:rsidR="007D7AF8" w:rsidRPr="007D7AF8" w:rsidRDefault="007D7AF8">
      <w:pPr>
        <w:rPr>
          <w:rFonts w:ascii="Times New Roman" w:hAnsi="Times New Roman" w:cs="Times New Roman"/>
          <w:sz w:val="24"/>
          <w:szCs w:val="24"/>
        </w:rPr>
      </w:pPr>
    </w:p>
    <w:p w14:paraId="0C1C8FB7" w14:textId="66F8FB93" w:rsidR="007D7AF8" w:rsidRDefault="007D7AF8">
      <w:pPr>
        <w:rPr>
          <w:rFonts w:ascii="Times New Roman" w:hAnsi="Times New Roman" w:cs="Times New Roman"/>
          <w:sz w:val="24"/>
          <w:szCs w:val="24"/>
        </w:rPr>
      </w:pPr>
      <w:r w:rsidRPr="007D7AF8">
        <w:rPr>
          <w:rFonts w:ascii="Times New Roman" w:hAnsi="Times New Roman" w:cs="Times New Roman"/>
          <w:sz w:val="24"/>
          <w:szCs w:val="24"/>
        </w:rPr>
        <w:t>Discussion</w:t>
      </w:r>
    </w:p>
    <w:p w14:paraId="0F5870AC" w14:textId="77777777" w:rsidR="00392C82" w:rsidRDefault="00392C82">
      <w:pPr>
        <w:rPr>
          <w:rFonts w:ascii="Times New Roman" w:hAnsi="Times New Roman" w:cs="Times New Roman"/>
          <w:sz w:val="24"/>
          <w:szCs w:val="24"/>
        </w:rPr>
      </w:pPr>
    </w:p>
    <w:p w14:paraId="1901A8D9" w14:textId="51749F11" w:rsidR="00392C82" w:rsidRDefault="00392C82">
      <w:pPr>
        <w:rPr>
          <w:rFonts w:ascii="Times New Roman" w:hAnsi="Times New Roman" w:cs="Times New Roman"/>
          <w:sz w:val="24"/>
          <w:szCs w:val="24"/>
        </w:rPr>
      </w:pPr>
      <w:r>
        <w:rPr>
          <w:rFonts w:ascii="Times New Roman" w:hAnsi="Times New Roman" w:cs="Times New Roman" w:hint="eastAsia"/>
          <w:sz w:val="24"/>
          <w:szCs w:val="24"/>
        </w:rPr>
        <w:t>Reference:</w:t>
      </w:r>
    </w:p>
    <w:p w14:paraId="6AB42DFB" w14:textId="17E9CB8B" w:rsidR="00392C82" w:rsidRDefault="00392C82">
      <w:pPr>
        <w:rPr>
          <w:rFonts w:ascii="Times New Roman" w:hAnsi="Times New Roman" w:cs="Times New Roman"/>
          <w:sz w:val="24"/>
          <w:szCs w:val="24"/>
        </w:rPr>
      </w:pPr>
      <w:r>
        <w:rPr>
          <w:rFonts w:ascii="Times New Roman" w:hAnsi="Times New Roman" w:cs="Times New Roman" w:hint="eastAsia"/>
          <w:sz w:val="24"/>
          <w:szCs w:val="24"/>
        </w:rPr>
        <w:t xml:space="preserve">[1] </w:t>
      </w:r>
      <w:r w:rsidRPr="00392C82">
        <w:rPr>
          <w:rFonts w:ascii="Times New Roman" w:hAnsi="Times New Roman" w:cs="Times New Roman"/>
          <w:sz w:val="24"/>
          <w:szCs w:val="24"/>
        </w:rPr>
        <w:t>eaton1981</w:t>
      </w:r>
    </w:p>
    <w:p w14:paraId="4A65E743" w14:textId="24A15216" w:rsidR="00392C82" w:rsidRPr="007D7AF8" w:rsidRDefault="00B764AE">
      <w:pPr>
        <w:rPr>
          <w:rFonts w:ascii="Times New Roman" w:hAnsi="Times New Roman" w:cs="Times New Roman" w:hint="eastAsia"/>
          <w:sz w:val="24"/>
          <w:szCs w:val="24"/>
        </w:rPr>
      </w:pPr>
      <w:r>
        <w:rPr>
          <w:rFonts w:ascii="Times New Roman" w:hAnsi="Times New Roman" w:cs="Times New Roman" w:hint="eastAsia"/>
          <w:sz w:val="24"/>
          <w:szCs w:val="24"/>
        </w:rPr>
        <w:t>[2] pitz1981</w:t>
      </w:r>
    </w:p>
    <w:sectPr w:rsidR="00392C82" w:rsidRPr="007D7AF8">
      <w:footerReference w:type="default" r:id="rId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ADA1F5" w14:textId="77777777" w:rsidR="00E12DFB" w:rsidRDefault="00E12DFB" w:rsidP="006A5123">
      <w:r>
        <w:separator/>
      </w:r>
    </w:p>
  </w:endnote>
  <w:endnote w:type="continuationSeparator" w:id="0">
    <w:p w14:paraId="4C1E9E6C" w14:textId="77777777" w:rsidR="00E12DFB" w:rsidRDefault="00E12DFB" w:rsidP="006A51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8466365"/>
      <w:docPartObj>
        <w:docPartGallery w:val="Page Numbers (Bottom of Page)"/>
        <w:docPartUnique/>
      </w:docPartObj>
    </w:sdtPr>
    <w:sdtEndPr>
      <w:rPr>
        <w:noProof/>
      </w:rPr>
    </w:sdtEndPr>
    <w:sdtContent>
      <w:p w14:paraId="77377014" w14:textId="68B47844" w:rsidR="006A5123" w:rsidRDefault="006A512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1C558DE" w14:textId="77777777" w:rsidR="006A5123" w:rsidRDefault="006A512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43D923" w14:textId="77777777" w:rsidR="00E12DFB" w:rsidRDefault="00E12DFB" w:rsidP="006A5123">
      <w:r>
        <w:separator/>
      </w:r>
    </w:p>
  </w:footnote>
  <w:footnote w:type="continuationSeparator" w:id="0">
    <w:p w14:paraId="5D3B4F3A" w14:textId="77777777" w:rsidR="00E12DFB" w:rsidRDefault="00E12DFB" w:rsidP="006A512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5558"/>
    <w:rsid w:val="00055558"/>
    <w:rsid w:val="001E00B2"/>
    <w:rsid w:val="002872DA"/>
    <w:rsid w:val="00392C82"/>
    <w:rsid w:val="00612C23"/>
    <w:rsid w:val="006A5123"/>
    <w:rsid w:val="00762130"/>
    <w:rsid w:val="007D7AF8"/>
    <w:rsid w:val="00B764AE"/>
    <w:rsid w:val="00B96D05"/>
    <w:rsid w:val="00E12DFB"/>
    <w:rsid w:val="00E649A4"/>
    <w:rsid w:val="00E93265"/>
    <w:rsid w:val="00EB19FA"/>
    <w:rsid w:val="00F642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F234AF"/>
  <w15:chartTrackingRefBased/>
  <w15:docId w15:val="{629086FA-4DC4-499A-A25D-A6F1ECEE41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paragraph" w:styleId="Heading1">
    <w:name w:val="heading 1"/>
    <w:basedOn w:val="Normal"/>
    <w:next w:val="Normal"/>
    <w:link w:val="Heading1Char"/>
    <w:uiPriority w:val="9"/>
    <w:qFormat/>
    <w:rsid w:val="0005555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semiHidden/>
    <w:unhideWhenUsed/>
    <w:qFormat/>
    <w:rsid w:val="0005555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rsid w:val="0005555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055558"/>
    <w:pPr>
      <w:keepNext/>
      <w:keepLines/>
      <w:spacing w:before="80" w:after="40"/>
      <w:outlineLvl w:val="3"/>
    </w:pPr>
    <w:rPr>
      <w:rFonts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055558"/>
    <w:pPr>
      <w:keepNext/>
      <w:keepLines/>
      <w:spacing w:before="80" w:after="40"/>
      <w:outlineLvl w:val="4"/>
    </w:pPr>
    <w:rPr>
      <w:rFonts w:cstheme="majorBidi"/>
      <w:color w:val="0F4761" w:themeColor="accent1" w:themeShade="BF"/>
      <w:sz w:val="24"/>
      <w:szCs w:val="24"/>
    </w:rPr>
  </w:style>
  <w:style w:type="paragraph" w:styleId="Heading6">
    <w:name w:val="heading 6"/>
    <w:basedOn w:val="Normal"/>
    <w:next w:val="Normal"/>
    <w:link w:val="Heading6Char"/>
    <w:uiPriority w:val="9"/>
    <w:semiHidden/>
    <w:unhideWhenUsed/>
    <w:qFormat/>
    <w:rsid w:val="00055558"/>
    <w:pPr>
      <w:keepNext/>
      <w:keepLines/>
      <w:spacing w:before="40"/>
      <w:outlineLvl w:val="5"/>
    </w:pPr>
    <w:rPr>
      <w:rFonts w:cstheme="majorBidi"/>
      <w:b/>
      <w:bCs/>
      <w:color w:val="0F4761" w:themeColor="accent1" w:themeShade="BF"/>
    </w:rPr>
  </w:style>
  <w:style w:type="paragraph" w:styleId="Heading7">
    <w:name w:val="heading 7"/>
    <w:basedOn w:val="Normal"/>
    <w:next w:val="Normal"/>
    <w:link w:val="Heading7Char"/>
    <w:uiPriority w:val="9"/>
    <w:semiHidden/>
    <w:unhideWhenUsed/>
    <w:qFormat/>
    <w:rsid w:val="00055558"/>
    <w:pPr>
      <w:keepNext/>
      <w:keepLines/>
      <w:spacing w:before="4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055558"/>
    <w:pPr>
      <w:keepNext/>
      <w:keepLines/>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055558"/>
    <w:pPr>
      <w:keepNext/>
      <w:keepLines/>
      <w:outlineLvl w:val="8"/>
    </w:pPr>
    <w:rPr>
      <w:rFonts w:eastAsiaTheme="majorEastAsia" w:cstheme="majorBidi"/>
      <w:color w:val="595959" w:themeColor="text1" w:themeTint="A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5558"/>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rsid w:val="00055558"/>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055558"/>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055558"/>
    <w:rPr>
      <w:rFonts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055558"/>
    <w:rPr>
      <w:rFonts w:cstheme="majorBidi"/>
      <w:color w:val="0F4761" w:themeColor="accent1" w:themeShade="BF"/>
      <w:sz w:val="24"/>
      <w:szCs w:val="24"/>
    </w:rPr>
  </w:style>
  <w:style w:type="character" w:customStyle="1" w:styleId="Heading6Char">
    <w:name w:val="Heading 6 Char"/>
    <w:basedOn w:val="DefaultParagraphFont"/>
    <w:link w:val="Heading6"/>
    <w:uiPriority w:val="9"/>
    <w:semiHidden/>
    <w:rsid w:val="00055558"/>
    <w:rPr>
      <w:rFonts w:cstheme="majorBidi"/>
      <w:b/>
      <w:bCs/>
      <w:color w:val="0F4761" w:themeColor="accent1" w:themeShade="BF"/>
    </w:rPr>
  </w:style>
  <w:style w:type="character" w:customStyle="1" w:styleId="Heading7Char">
    <w:name w:val="Heading 7 Char"/>
    <w:basedOn w:val="DefaultParagraphFont"/>
    <w:link w:val="Heading7"/>
    <w:uiPriority w:val="9"/>
    <w:semiHidden/>
    <w:rsid w:val="00055558"/>
    <w:rPr>
      <w:rFonts w:cstheme="majorBidi"/>
      <w:b/>
      <w:bCs/>
      <w:color w:val="595959" w:themeColor="text1" w:themeTint="A6"/>
    </w:rPr>
  </w:style>
  <w:style w:type="character" w:customStyle="1" w:styleId="Heading8Char">
    <w:name w:val="Heading 8 Char"/>
    <w:basedOn w:val="DefaultParagraphFont"/>
    <w:link w:val="Heading8"/>
    <w:uiPriority w:val="9"/>
    <w:semiHidden/>
    <w:rsid w:val="00055558"/>
    <w:rPr>
      <w:rFonts w:cstheme="majorBidi"/>
      <w:color w:val="595959" w:themeColor="text1" w:themeTint="A6"/>
    </w:rPr>
  </w:style>
  <w:style w:type="character" w:customStyle="1" w:styleId="Heading9Char">
    <w:name w:val="Heading 9 Char"/>
    <w:basedOn w:val="DefaultParagraphFont"/>
    <w:link w:val="Heading9"/>
    <w:uiPriority w:val="9"/>
    <w:semiHidden/>
    <w:rsid w:val="00055558"/>
    <w:rPr>
      <w:rFonts w:eastAsiaTheme="majorEastAsia" w:cstheme="majorBidi"/>
      <w:color w:val="595959" w:themeColor="text1" w:themeTint="A6"/>
    </w:rPr>
  </w:style>
  <w:style w:type="paragraph" w:styleId="Title">
    <w:name w:val="Title"/>
    <w:basedOn w:val="Normal"/>
    <w:next w:val="Normal"/>
    <w:link w:val="TitleChar"/>
    <w:uiPriority w:val="10"/>
    <w:qFormat/>
    <w:rsid w:val="00055558"/>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55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5558"/>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5558"/>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05555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55558"/>
    <w:rPr>
      <w:i/>
      <w:iCs/>
      <w:color w:val="404040" w:themeColor="text1" w:themeTint="BF"/>
    </w:rPr>
  </w:style>
  <w:style w:type="paragraph" w:styleId="ListParagraph">
    <w:name w:val="List Paragraph"/>
    <w:basedOn w:val="Normal"/>
    <w:uiPriority w:val="34"/>
    <w:qFormat/>
    <w:rsid w:val="00055558"/>
    <w:pPr>
      <w:ind w:left="720"/>
      <w:contextualSpacing/>
    </w:pPr>
  </w:style>
  <w:style w:type="character" w:styleId="IntenseEmphasis">
    <w:name w:val="Intense Emphasis"/>
    <w:basedOn w:val="DefaultParagraphFont"/>
    <w:uiPriority w:val="21"/>
    <w:qFormat/>
    <w:rsid w:val="00055558"/>
    <w:rPr>
      <w:i/>
      <w:iCs/>
      <w:color w:val="0F4761" w:themeColor="accent1" w:themeShade="BF"/>
    </w:rPr>
  </w:style>
  <w:style w:type="paragraph" w:styleId="IntenseQuote">
    <w:name w:val="Intense Quote"/>
    <w:basedOn w:val="Normal"/>
    <w:next w:val="Normal"/>
    <w:link w:val="IntenseQuoteChar"/>
    <w:uiPriority w:val="30"/>
    <w:qFormat/>
    <w:rsid w:val="000555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5558"/>
    <w:rPr>
      <w:i/>
      <w:iCs/>
      <w:color w:val="0F4761" w:themeColor="accent1" w:themeShade="BF"/>
    </w:rPr>
  </w:style>
  <w:style w:type="character" w:styleId="IntenseReference">
    <w:name w:val="Intense Reference"/>
    <w:basedOn w:val="DefaultParagraphFont"/>
    <w:uiPriority w:val="32"/>
    <w:qFormat/>
    <w:rsid w:val="00055558"/>
    <w:rPr>
      <w:b/>
      <w:bCs/>
      <w:smallCaps/>
      <w:color w:val="0F4761" w:themeColor="accent1" w:themeShade="BF"/>
      <w:spacing w:val="5"/>
    </w:rPr>
  </w:style>
  <w:style w:type="paragraph" w:styleId="Header">
    <w:name w:val="header"/>
    <w:basedOn w:val="Normal"/>
    <w:link w:val="HeaderChar"/>
    <w:uiPriority w:val="99"/>
    <w:unhideWhenUsed/>
    <w:rsid w:val="006A5123"/>
    <w:pP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6A5123"/>
    <w:rPr>
      <w:sz w:val="18"/>
      <w:szCs w:val="18"/>
    </w:rPr>
  </w:style>
  <w:style w:type="paragraph" w:styleId="Footer">
    <w:name w:val="footer"/>
    <w:basedOn w:val="Normal"/>
    <w:link w:val="FooterChar"/>
    <w:uiPriority w:val="99"/>
    <w:unhideWhenUsed/>
    <w:rsid w:val="006A5123"/>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rsid w:val="006A512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2</Pages>
  <Words>408</Words>
  <Characters>2329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Zichen Fan</dc:creator>
  <cp:keywords/>
  <dc:description/>
  <cp:lastModifiedBy>Zichen Fan</cp:lastModifiedBy>
  <cp:revision>4</cp:revision>
  <dcterms:created xsi:type="dcterms:W3CDTF">2026-06-13T21:53:00Z</dcterms:created>
  <dcterms:modified xsi:type="dcterms:W3CDTF">2026-06-13T22:23:00Z</dcterms:modified>
</cp:coreProperties>
</file>