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color w:val="A03A1E"/>
          <w:sz w:val="23"/>
        </w:rPr>
        <w:t>利莫瑞克大学 × LICHPU　工业评估（15 ECTS）</w:t>
      </w:r>
    </w:p>
    <w:p>
      <w:pPr>
        <w:spacing w:after="240"/>
        <w:jc w:val="center"/>
      </w:pPr>
      <w:r>
        <w:rPr>
          <w:rFonts w:ascii="Times New Roman" w:hAnsi="Times New Roman" w:eastAsia="黑体"/>
          <w:b w:val="0"/>
          <w:color w:val="555B64"/>
          <w:sz w:val="22"/>
        </w:rPr>
        <w:t>智慧校园生活实验室 · 主题 8 智能设施与预测性维护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1F3B63"/>
          <w:sz w:val="48"/>
        </w:rPr>
        <w:t>项目 8.1　振动状态监测器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A03A1E"/>
          <w:sz w:val="30"/>
        </w:rPr>
        <w:t>实施方案</w:t>
      </w:r>
    </w:p>
    <w:p>
      <w:pPr>
        <w:keepNext/>
        <w:spacing w:before="120" w:after="40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58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9"/>
              </w:rPr>
              <w:t>项目</w:t>
            </w:r>
          </w:p>
        </w:tc>
        <w:tc>
          <w:tcPr>
            <w:tcW w:type="dxa" w:w="771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9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文件性质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本项目单节点样机的完整实施方案，覆盖选型、耗材、接线、施工、固件、服务端、校准与验证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技术路线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ESP32 单板 + MPU6050（I²C，加速度 + 板载温度）+ DS18B20 表面温度 + Node-RED 仪表板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装配方式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**全程免焊接**：模块均选购已焊排针版，杜邦线直插，电源经面包板电源轨分配；不需要电烙铁，也不需要免焊端子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硬件成本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**实际支出 ¥138.85**（含备用 ESP32）；预算上限 ¥150，结余 ¥11.15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实施工时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约 11 ~ 15 个工作日（免焊接后接线与调试时间明显缩短）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核心内容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13 个施工步骤，每步给出验收标准与常见问题；11 项需求与 13 条验收标准；按实际采购的物料清单与成本核算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版本 / 日期</w:t>
            </w:r>
          </w:p>
        </w:tc>
        <w:tc>
          <w:tcPr>
            <w:tcW w:type="dxa" w:w="771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V3.2（按实际采购器件更新物料与成本）　2026-10-25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一、设计思路与总览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1.1 设计思路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本项目受两条约束：**硬件预算不超过 ¥150**，以及**尽量减少焊接操作**（实验室焊接条件有限，且焊接质量会直接影响调试效率与可靠性）。两条约束指向同一个解法：用**集成度更高的模块 + 杜邦线直插**，把元件数量和手工工序同时压下来。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同时，评估权重中技术设计与实现（C）占 25%，而测试、验证与数据分析（D）占 20%、报告（E）占 15%、专业执行（B）占 15%。四分之三的分数来自“系统做完、测过、记录清楚”，因此本方案把省下的时间全部投入到校准、对照实验与数据分析上。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1.2 关键设计选择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　关键设计选择与理由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设计环节</w:t>
            </w:r>
          </w:p>
        </w:tc>
        <w:tc>
          <w:tcPr>
            <w:tcW w:type="dxa" w:w="340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本方案的选择</w:t>
            </w:r>
          </w:p>
        </w:tc>
        <w:tc>
          <w:tcPr>
            <w:tcW w:type="dxa" w:w="45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理由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主控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ESP32-WROOM-32 单板（内置 Wi-Fi，已焊排针版）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一块板同时完成采集、计算与联网，省掉模块间通信与额外调试；排针已焊，开箱即用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振动与温度采集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MPU6050 模块（GY-521，I²C）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一颗芯片同时提供三轴加速度、三轴陀螺与板载温度；只需 4 根线，且省掉 ADXL345 与独立温度芯片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表面温度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DS18B20 防水探头（1-Wire）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补充一路可直接贴附在风机外壳上的温度，比芯片结温更贴近实际工况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本地指示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板载 LED + 板载 BOOT 按键 + 有源蜂鸣器模块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开发板本身自带 LED 与按键，不必另购，也无需焊接限流电阻与三极管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装配方式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全部杜邦线直插 + 免焊螺丝端子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**零焊接工序**，出问题可立即换线换模块，调试速度显著提升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服务端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Node-RED 单进程 + SQLite（跑在笔记本上）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一个进程同时充当 MQTT Broker、历史库与仪表板，零硬件采购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供电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ESP32 用 USB 充电器；5 V 风扇用另一个充电器经 USB 转杜邦线供电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两路分开，避免电机噪声串入数字电源；都用手边现有的 USB 电源，成本为零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硬件成本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¥94（含备用板 ¥119）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见第二章逐项清单，留有 ¥31 以上余量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实施工时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约 11 ~ 15 个工作日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免焊接后接线与排故时间缩短约 2 天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1.3 系统总览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42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2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S1　系统架构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关键点：</w:t>
      </w:r>
      <w:r>
        <w:rPr>
          <w:rFonts w:ascii="Times New Roman" w:hAnsi="Times New Roman" w:eastAsia="宋体"/>
          <w:b w:val="0"/>
          <w:color w:val="202020"/>
          <w:sz w:val="21"/>
        </w:rPr>
        <w:t>MPU6050 与 DS18B20 都是数字接口（I²C 与 1-Wire），因此整个系统不需要 ADC、不需要模拟前端、也不需要信号调理电路。板载 LED 与按键省掉两个外设及其限流电阻，有源蜂鸣器模块自带驱动省掉三极管——这些都直接减少了焊接点。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1.4 总览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　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47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硬件成本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¥94（主要器件 ¥73 + 连接件 ¥8 + 结构与电源 ¥13）；含备用 ESP32 板 ¥119。预算上限 ¥150，余量 ≥ ¥31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服务端成本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¥0（使用现有笔记本 + Node-RED + SQLite，不采购服务器）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装配工序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零焊接：所有连接均为杜邦线直插或免焊螺丝端子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实施工时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约 11 ~ 15 个工作日（不含报告、海报与答辩准备）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里程碑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5 ~ 6 周即可得到可演示的完整系统（采集 → 判别 → 上报 → 仪表板）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交付物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节点样机 1 台、固件源码 1 套、Node-RED 流程 1 套、实验数据集 1 份、校准与测试记录 1 套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二、物料清单（实际采购）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本章按“主要器件 / 连接件 / 结构与电源”三类列出**实际采购**的型号与价格。全部为**已焊排针**的成品模块；传感器与主控之间用杜邦线直插，电源经面包板电源轨分配——**装配过程不需要电烙铁，也不需要免焊端子和 12 V 升压线**。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2.1 主要器件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　主要器件清单（实际采购）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45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#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物料</w:t>
            </w:r>
          </w:p>
        </w:tc>
        <w:tc>
          <w:tcPr>
            <w:tcW w:type="dxa" w:w="442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实际采购型号 / 规格</w:t>
            </w:r>
          </w:p>
        </w:tc>
        <w:tc>
          <w:tcPr>
            <w:tcW w:type="dxa" w:w="68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数量</w:t>
            </w:r>
          </w:p>
        </w:tc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单价 ¥</w:t>
            </w:r>
          </w:p>
        </w:tc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小计 ¥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主控板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ESP32-WROOM-32 开发板（**CH340C，已焊针 30Pin，Type-C**）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23.00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46.00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 + 温度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MPU-6050 三轴重力加速度模块（GY-521，已焊针，I²C）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13.50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13.50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表面温度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DS18B20 带防水探头转接模块 + 传感器 + 杜邦线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8.50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8.50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存储卡座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 SD 卡模块 SPI 接口（已焊针，板载电平转换）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2.30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2.30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存储卡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32 GB Class10 A1（联想，全新带 5 年换新）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35.90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35.90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声音指示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有源蜂鸣器模块（3.3 ~ 5 V，**低电平触发**）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1.50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1.50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演示设备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静音小风扇 5 V 9225（92 mm，**1700 RPM**）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4.80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4.80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小计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含 1 块备用 ESP32 板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112.50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2.2 连接件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4　连接件清单（实际采购）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45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#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物料</w:t>
            </w:r>
          </w:p>
        </w:tc>
        <w:tc>
          <w:tcPr>
            <w:tcW w:type="dxa" w:w="442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规格 / 说明</w:t>
            </w:r>
          </w:p>
        </w:tc>
        <w:tc>
          <w:tcPr>
            <w:tcW w:type="dxa" w:w="68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数量</w:t>
            </w:r>
          </w:p>
        </w:tc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单价 ¥</w:t>
            </w:r>
          </w:p>
        </w:tc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小计 ¥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数据线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TYPE-C 数据线 1 m（**可传输数据**，非纯充电线）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2.20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2.20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9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风扇供电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USB 公头转杜邦 2.54 mm 线（取 USB 5 V 给风扇）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4.80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4.80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杜邦线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母-母 / 母-公 20 cm（信号线 + 电源线）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套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**学校提供**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11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面包板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400 孔（3V3 / GND / 5V 电源轨分配）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学校 / 自有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小计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**不需要洞洞板、排针、焊锡、助焊剂、热缩管，也不需要免焊端子与 12 V 升压线**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7.00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2.3 结构与电源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5　结构与电源清单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45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#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物料</w:t>
            </w:r>
          </w:p>
        </w:tc>
        <w:tc>
          <w:tcPr>
            <w:tcW w:type="dxa" w:w="442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规格 / 说明</w:t>
            </w:r>
          </w:p>
        </w:tc>
        <w:tc>
          <w:tcPr>
            <w:tcW w:type="dxa" w:w="68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数量</w:t>
            </w:r>
          </w:p>
        </w:tc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单价 ¥</w:t>
            </w:r>
          </w:p>
        </w:tc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小计 ¥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外壳与底板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快递纸盒 + 木条 200×100 mm（自备）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自备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固定与配重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双面胶、尼龙扎带、硬币 / 螺母（自备）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套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自备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14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电源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USB 充电器 ×2（ESP32 与风扇各一，现有）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现有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小计</w:t>
            </w:r>
          </w:p>
        </w:tc>
        <w:tc>
          <w:tcPr>
            <w:tcW w:type="dxa" w:w="442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电源使用手边现有 USB 充电器，不计入采购</w:t>
            </w:r>
          </w:p>
        </w:tc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2.4 需要准备的工具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**本方案不需要电烙铁，也不需要免焊端子。** 只需以下几样，实验室通常都能借到：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万用表 —— 每一步接线后先量通断与电压，再上电；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螺丝刀、斜口钳（剪扎带、剥电源线）；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**USB-A 转 Type-C 数据线**（已采购 1 m）—— 必须是数据线，纯充电线电脑识别不到板子；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**CH341SER 驱动** —— 本方案采购的板是 CH340，装 WCH 官方的 CH341SER（见步骤 1）；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手持测温计（可选）—— 校准 DS18B20 用；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手持测振仪 —— 幅值比对用，**必须先确认实验室能否借到**（风险 R-02 的前提）。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2.5 到货核对要点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6　到货核对与替代型号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02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物料</w:t>
            </w:r>
          </w:p>
        </w:tc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本次采购</w:t>
            </w:r>
          </w:p>
        </w:tc>
        <w:tc>
          <w:tcPr>
            <w:tcW w:type="dxa" w:w="30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到货先做</w:t>
            </w:r>
          </w:p>
        </w:tc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可用替代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主控板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ESP32-WROOM-32 · CH340C · 已焊针 30Pin · Type-C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验货确认**排针已焊**；装 CH341SER 后设备管理器出现 COM 口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ESP32-S3 / C3（引脚需重排）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振动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MPU-6050 三轴加速度模块（已焊针）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读 WHO_AM_I 应为 **0x68**；静止 Z 轴约 1.000 g，零偏 ≤ ±0.2 g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ICM-42688-P、ADXL345（需改驱动）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表面温度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DS18B20 带防水探头转接模块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探头裸线接**模块自带的绿色端子**；读数不应是 85 ℃ 或 −127 ℃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SHT31（I²C）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存储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Micro SD 卡模块（SPI + 电平转换）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**VCC 先试 3.3 V**，识别不到再改 5 V；接前量 CS/MOSI/SCK 对 GND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直接用 ESP32 片内 SPIFFS（容量小）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存储卡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microSD 16 / 32 GB Class10 A1（全新品牌）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**拷 4 GB 文件验证容量**（二手/扩容卡会循环覆盖）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声音指示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有源蜂鸣器模块（**低电平触发**）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确认有源且带驱动；**GPIO25 输出 LOW 时响**，代码需反相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高电平触发版（更省心）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演示风扇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静音风扇 5 V 9225（1700 RPM，XH2.54-2P）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USB 公头转杜邦线供电：**红→5V、黑→GND**，白绿悬空；杜邦母头直接插 XH 公针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任意 120 mm 风扇（转速 1000 ~ 2000 r/min）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2.6 成本汇总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7　成本汇总（预算上限 ¥150）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4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147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金额 ¥</w:t>
            </w:r>
          </w:p>
        </w:tc>
        <w:tc>
          <w:tcPr>
            <w:tcW w:type="dxa" w:w="510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主要器件（表 3）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112.50</w:t>
            </w:r>
          </w:p>
        </w:tc>
        <w:tc>
          <w:tcPr>
            <w:tcW w:type="dxa" w:w="51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ESP32 ×2、MPU6050、DS18B20、microSD 卡座与卡、蜂鸣器、演示风扇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连接件（表 4）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7.00</w:t>
            </w:r>
          </w:p>
        </w:tc>
        <w:tc>
          <w:tcPr>
            <w:tcW w:type="dxa" w:w="51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数据线、USB 转杜邦线；杜邦线与面包板由学校提供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结构与电源（表 5）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</w:t>
            </w:r>
          </w:p>
        </w:tc>
        <w:tc>
          <w:tcPr>
            <w:tcW w:type="dxa" w:w="51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外壳、底板、配重自备；电源用现有 USB 充电器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实际支出合计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119.50</w:t>
            </w:r>
          </w:p>
        </w:tc>
        <w:tc>
          <w:tcPr>
            <w:tcW w:type="dxa" w:w="51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 人分摊约 ¥30 / 人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预算上限（老师要求）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150</w:t>
            </w:r>
          </w:p>
        </w:tc>
        <w:tc>
          <w:tcPr>
            <w:tcW w:type="dxa" w:w="51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结余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30.50</w:t>
            </w:r>
          </w:p>
        </w:tc>
        <w:tc>
          <w:tcPr>
            <w:tcW w:type="dxa" w:w="51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**达标，余量 ¥30.50**（约 20 %）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按预算单价口径（对照）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约 135</w:t>
            </w:r>
          </w:p>
        </w:tc>
        <w:tc>
          <w:tcPr>
            <w:tcW w:type="dxa" w:w="510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编制方案时的估价，实际支出低于估价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与初始方案的差异说明：</w:t>
      </w:r>
      <w:r>
        <w:rPr>
          <w:rFonts w:ascii="Times New Roman" w:hAnsi="Times New Roman" w:eastAsia="宋体"/>
          <w:b w:val="0"/>
          <w:color w:val="202020"/>
          <w:sz w:val="21"/>
        </w:rPr>
        <w:t>初始方案曾列入洞洞板、排针、焊锡、助焊剂、热缩管（约 ¥40）、KF301 免焊端子（约 ¥13）、12 V 机箱风扇与升压线（约 ¥19）。实际采购中全部取消或替换：① **已焊排针模块 + 杜邦线直插**（杜邦线由学校提供），不需要焊接；② 全项目唯一的裸线（DS18B20 探头引线）由**该模块自带的绿色端子**解决，不需要免焊端子；③ 改用 **5 V 9225 风扇**（1700 RPM），用 USB 公头转杜邦线直接供 5 V，**不需要 12 V 升压线**。因此实际支出由估价 ¥135 降至 **¥119.50**，结余 ¥30.50（约 20 %）。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三、接线与装配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3.1 接线图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93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_wi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93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S2　接线示意图（全程免焊接，④ 为声音指示）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3.2 引脚分配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8　ESP32 引脚分配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引脚</w:t>
            </w:r>
          </w:p>
        </w:tc>
        <w:tc>
          <w:tcPr>
            <w:tcW w:type="dxa" w:w="158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功能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连接对象</w:t>
            </w:r>
          </w:p>
        </w:tc>
        <w:tc>
          <w:tcPr>
            <w:tcW w:type="dxa" w:w="396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GPIO21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I²C SDA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MPU6050 SDA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I²C 数据线，400 kHz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GPIO22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I²C SCL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MPU6050 SCL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I²C 时钟线，400 kHz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GPIO26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外部中断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MPU6050 INT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数据就绪 / FIFO 水位，可选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GPIO5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1-Wire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DS18B20 数据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4.7 kΩ 上拉到 3V3（模块自带）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GPIO18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SCK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时钟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总线时钟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GPIO19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MISO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数据输入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总线 MISO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GPIO23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MOSI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数据输出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总线 MOSI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GPIO13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CS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片选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片选，软件控制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GPIO25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数字输出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有源蜂鸣器模块信号脚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模块 3 线：VCC→3V3、GND、信号→GPIO25；**本模块低电平触发，输出 LOW 时响**，上电前需先拉高（见 5.3 ⑤）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板载 LED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**无需接线**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开发板自带，用闪烁模式表示状态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GPIO0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板载按键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**无需接线**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开发板自带 BOOT 键，用作功能键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GPIO1 / 3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USB 串口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调试与烧录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板载 USB 完成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3V3 / GND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电源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MPU6050、DS18B20、蜂鸣器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**一律 3.3 V，禁止接 5 V**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5V / VIN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电源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卡座模块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**该模块 VCC 要求 4.5 ~ 5.5 V，必须接 5 V**（板载稳压再给卡供 3.3 V）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3.3 供电与接地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**电源分配**：ESP32 的 3V3 / GND / 5V 用**母-公杜邦线**接到面包板电源轨，各模块的 VCC / GND 从电源轨取电——ESP32 上 3V3 只有 1 个针脚，要供 3 个模块，直接叠插在针脚上不可靠，面包板是免焊、直观的解法。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ESP32 由 USB 充电器（5 V）供电；**5 V 9225 风扇由另一个充电器或充电宝经 USB 公头转杜邦线供电**（红线→5 V、黑线→GND，另两根悬空）。**两路分开**，避免电机噪声串入数字电源——这是本项目最容易忽视又最容易导致数据异常的问题。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所有模块的 GND 与 ESP32 共地。MPU6050、DS18B20、蜂鸣器接 3V3；**microSD 卡座模块要求 VCC 4.5 ~ 5.5 V，接 ESP32 的 5V / VIN**。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信号线尽量短（≤ 20 cm），并远离风扇电源线。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USB 充电器与充电宝属于“手边现有”，不计入采购预算。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3.4 装配顺序（无焊接工序）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9　装配顺序与注意事项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68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顺序</w:t>
            </w:r>
          </w:p>
        </w:tc>
        <w:tc>
          <w:tcPr>
            <w:tcW w:type="dxa" w:w="430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动作</w:t>
            </w:r>
          </w:p>
        </w:tc>
        <w:tc>
          <w:tcPr>
            <w:tcW w:type="dxa" w:w="430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注意事项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检查各模块排针是否已经焊好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**这是唯一可能翻车的地方**：若收到的是未焊排针的散件，请换货或请实验室代焊，不要自己硬上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用万用表确认开发板 3V3 与 GND 输出电压正常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先只上电不接任何模块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用杜邦线把 MPU6050 接到 GPIO21/22 与 3V3/GND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I²C 只有 4 根线；接完先跑读数自检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DS18B20 探头三根裸线拧进免焊螺丝端子，再插杜邦线到 GPIO5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红线 VCC、黑线 GND、黄线数据；不要接反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用杜邦线接 microSD 模块（GPIO18/19/23/13）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每接一路都要重新做一次自检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蜂鸣器模块（3 线）：VCC 接 3V3、GND，信号脚接 GPIO25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模块自带驱动无需三极管；**低电平触发**，先烧录固件再上电可避免长鸣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7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把模块与走线放进塑料盒，用双面胶和扎带固定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DS18B20 探头要伸出盒外，便于贴到风机上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把风扇固定在木板上，MPU6050 用双面胶或螺栓贴在风扇外壳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安装要尽量**刚性**：贴紧外壳、接触面积大，避免用厚海绵垫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四、分步实施（13 步）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每一步都遵循同一个原则：**只增加一个变量，做完立即验证并记录**。免焊接方案下，步骤 1 ~ 4 的总耗时比上一版缩短约 1 天。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10　步骤 0：采购与工具准备（0.5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备齐第二章全部物料，安装开发与服务端软件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① 按表 3 ~ 表 5 下单（**全部选已焊排针/带驱动模块**，ESP32 买两块）；② 安装 Arduino IDE 2.x 并在板管理器中添加 ESP32 支持包；③ 安装 Node.js LTS，执行 npm install -g --unsafe-perm node-red；④ 在 Node-RED 的“节点管理”中安装 node-red-dashboard、node-red-node-sqlite、node-red-contrib-aedes 三个模块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Arduino IDE 能编译 ESP32 的 Blink 示例；浏览器打开 http://localhost:1880 看到编辑器；三个 palette 出现在左侧节点栏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aedes 模块负责充当 MQTT Broker，装了它就不必再单独安装 Mosquitto。**下单时务必确认勾选“已焊排针”**，否则会收到一堆要自己焊的散件。到货当天先验货：排针是否已焊、随附线缆是不是数据线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11　步骤 1：点亮最小系统（0.5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确认工具链、驱动、串口全部正常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① 按板载 USB 转串口芯片型号安装驱动（**本方案采购的板是 CH340 → 装 WCH 的 CH341SER 驱动**；其他板可能是 CP2102 → Silicon Labs CP210x VCP，或 CH9102 → WCH）；② 用 USB-A 转 Type-C **数据线**接入电脑，在设备管理器确认出现串口；③ 烧录 Blink + 串口打印，串口监视器波特率 115200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设备管理器识别到 COM 口；板载 LED 闪烁；串口能看到周期输出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这一步要排除三个坑，按现象分头排查：① 设备管理器出现黄色感叹号 → 驱动没装或装错型号，按芯片型号重装；② 插上完全没反应、连未知设备都没有 → 多半是线的问题，换一根 USB-A 转 Type-C **数据线**（C-to-C 线或纯充电线常常不传数据）；③ 上传报 Failed to connect → 按住 BOOT 键再点上传。**先换线，再怀疑板子。**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12　步骤 2：接通 MPU6050（1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把加速度计读通，拿到可信的加速度与板载温度原始值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按表 8 接线（SDA→GPIO21、SCL→GPIO22）→ 先读 WHO_AM_I 寄存器（0x75，**原始值应为 0x68**）→ 再读三轴加速度与板载温度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WHO_AM_I **原始寄存器 = 0x68**；静止时 |a| ≈ 1.000 g；轻敲桌面数值明显跳变；板载温度读数接近室温（略高）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**到货必须做三步自检**。注意：Electronic Cats 的 MPU6050 库对 WHO_AM_I 做了归一化，`getDeviceID()` 返回的是 `WHO_AM_I &gt;&gt; 1` 的低 6 位（**0x34**），而寄存器原始值是 **0x68**——两者都要核对，别被 0x34 误导：静止 Z 轴约 1.000 g（零偏 ≤ ±0.2 g）、连采 1000 点看噪声量级；任一项不过立即换货。I²C 地址是 0x68（AD0 接地）或 0x69（AD0 接高）。若扫描不到设备，先用 I²C 扫描程序确认地址；量程建议设为 ±4 g（8192 LSB/g，兼顾分辨率与量程）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13　步骤 3：接通 DS18B20（0.5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读到可直接贴附外壳的表面温度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探头裸线拧进免焊螺丝端子，信号端接 GPIO5；用 OneWire + DallasTemperature 库读取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室温读数合理；手指捏住探头，温度在数秒内上升 1 ~ 2 ℃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若读到 −127 ℃，说明时序或上拉有问题；先只接一个 DS18B20，多探头需要先搜索 ROM 地址。**不要接反电源线**，反接会烧探头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14　步骤 4：接通 microSD 存储（0.5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能写能读，为断网缓存做准备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按表 8 接线（SCK→18、MISO→19、MOSI→23、CS→13；VCC 接 5V / VIN）；接前先量信号脚电压；用 SD 库挂载并写一个 CSV 文件再读回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文件创建成功，内容读回一致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**本模块 VCC 要求 4.5 ~ 5.5 V，接 3V3 会识别不到卡**；文件名用 8.3 短名兼容性最好；挂载失败先把 SPI 时钟降到 4 MHz 试试。CS 用 GPIO13 而不是 GPIO2，因为 GPIO2 是板载 LED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15　步骤 5：完成定时采样与 FFT（2 ~ 3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把时域波形变成可信的频谱——这是全项目的技术核心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① 用微秒级定时循环实现 1 kSPS × 1024 点采样；② 去均值 + Hanning 窗；③ 用 arduinoFFT 做 1024 点 FFT；④ 换算幅值谱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 1 s 统计点数为 1000 ± 5；把传感器贴在小音箱振膜上放 100 Hz 正弦，谱峰出现在 100 Hz ± 1 %；贴在风机外壳上时，基频带内应出现约 25 Hz 的峰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**不要用 delay() 循环采样**，采样率会飘、频谱全假；把采样放在高优先级任务并绑定到 ESP32 的 core 1，网络留在 core 0，否则 Wi-Fi 会打断采样节拍。MPU6050 建议用 FIFO 突发读取，避免每个采样点单独发起一次 I²C 事务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16　步骤 6：实现特征计算（1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把频谱与时域数据压缩成几个可判读的指标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计算 RMS、峰值、速度有效值（10 ~ 250 Hz 积分）以及基频带（20 ~ 45 Hz）内的最大幅值及其频率；同时记录 DS18B20 表面温度与 MPU6050 板载温度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各指标随时间平稳；用手挡风道时 RMS 与温度同时上升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没有转速传感器时，**不要去找精确的 1×**，改用“基频带内最大峰值”作为指标，这样转速小范围波动时结果依然稳定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17　步骤 7：基线自学习与三级判别（1 ~ 2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让节点自己判断设备状态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① 开机连续采集 60 s，算振动 RMS 的 μ 与 σ；② 按 μ+3σ / μ+6σ 与温度增量+8 ℃ / +15 ℃ 分级；③ 加迟滞（连续 3 帧确认报警、连续 5 帧确认恢复）；④ 驱动板载 LED（闪烁模式）与蜂鸣器（**低电平触发：输出 LOW 时响**）。用 BUZZER_ON() / BUZZER_OFF() 两个宏隔离极性，并在 setup() 开头按“INPUT_PULLUP → 输出置高 → 切 OUTPUT”的顺序初始化，避免复位期间长鸣；若仍长鸣，在 I/O 与 3V3 之间并接 10 kΩ 上拉电阻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叶轮贴配重后状态由正常升到注意或报警，撕掉后能自动恢复；正常工况连续运行 2 h 内假阳性不超过 1 次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基线只在“连续 30 min 处于正常状态”时缓慢更新，否则会把已经劣化的状态学成新的正常，导致漏报。板载 LED 是单色，用闪烁频率区分三级状态（常亮 / 1 Hz / 4 Hz）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18　步骤 8：接入 MQTT 上报（1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把结果送到笔记本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 PubSubClient 组 JSON 并发到笔记本 IP 的 1883 端口，周期 10 s，事件即时上报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在笔记本上用 MQTTX 订阅 smartcampus/vib/# 能看到完整 JSON；断网后节点继续运行并在恢复后补传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**第一件事就加 client.setBufferSize(1024);** PubSubClient 默认缓冲区只有 256 字节，JSON 超长会静默发送失败，查半天查不出来。笔记本要在路由器上做 DHCP 保留固定 IP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19　步骤 9：搭建 Node-RED 服务端与仪表板（1 ~ 2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得到实时 + 历史 + 报警的可视化界面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按表 24 搭建流程：aedes broker → mqtt in → json → function（状态与建议）→ dashboard 仪表与图表 + SQLite 存历史 + switch 报警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浏览器打开 http://localhost:1880/ui 看到实时刷新的状态卡、趋势曲线与报警列表；重启 Node-RED 后历史数据仍在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SQLite 节点要显式建表（见 6.2），否则写入会静默失败；ui_chart 默认只保留内存中的点数，长趋势要靠 SQLite 查询回填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20　步骤 10：完成校准（1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让测量结果可追溯、可解释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用重力翻转法标定加速度灵敏度与零偏；冰水浴与温水比对 DS18B20；与手持测振仪同点同时比对幅值；板载温度与 DS18B20 做同步记录以给出偏置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见第七章表 25 的判据；全部记录填入台账「6-测试记录」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没有振动台时，报告里必须写明这是“比对”而不是“绝对溯源”，并给出不确定度预算。**先确认实验室能借到手持测振仪与手持测温计**，否则相应判据要降级为相对趋势验证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21　步骤 11：搭建演示台架并制造工况（1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能在台架上稳定复现三类工况变化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 USB 风扇固定到底板；准备 2 g / 5 g 配重片、可松动的底座螺丝、可遮挡 30 % / 60 % 的纸板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每种工况施加方式可重复，施加前后特征值有明确差异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配重用胶带贴在叶轮同一位置并记录质量；松螺丝要记录圈数；遮挡板要记录面积比例——**可复现性是评估组成 D 的核心**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22　步骤 12：对照实验与数据分析（3 ~ 5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80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积累足以支撑结论的实验证据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按表 26 的实验矩阵逐项执行，每种工况按规定次数重复，记录全部特征值与原始 1024 点数据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每个工况的样本量达标；用箱线图与 ROC 曲线评估各判据的检出能力，并报告假阳性率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80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数据当场记录，不要事后补；原始数据统一命名并存到 Git 仓库的 evidence 目录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五、固件实现要点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5.1 程序结构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44000" cy="5059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505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S3　固件主流程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**双核分工**：采样任务用 xTaskCreatePinnedToCore 绑定到 core 1 并设高优先级，Wi-Fi 与 MQTT 留在 core 0。否则网络中断会打乱采样节拍，频谱失真。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**依赖库**：MPU6050（或 i2cdevlib）、OneWire + DallasTemperature、arduinoFFT、PubSubClient、SD、ArduinoJson。全部为公共库，无需自己写底层驱动。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**调试开关**：留一个串口命令（输入 r 重新学习基线、输入 d 打印一帧特征），现场调试效率会高很多。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5.2 关键参数配置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23　固件关键参数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参数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取值</w:t>
            </w:r>
          </w:p>
        </w:tc>
        <w:tc>
          <w:tcPr>
            <w:tcW w:type="dxa" w:w="5216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采样率 fs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1000 Hz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MPU6050 加速度计最高 ODR，与 DLPF 带宽联动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帧长 N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1024 点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Δf = fs / N = 0.977 Hz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帧周期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约 1.02 s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比上一版更短，报警响应更快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分析带宽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 ~ 260 Hz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受 MPU6050 内部低通（DLPF）限制；**RMS 必须按带限计算**，剔除 &lt; 10 Hz 的桌面与安装晃动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量程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± 4 g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8192 LSB/g，兼顾分辨率与量程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基频带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**20 ~ 45 Hz**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对应 1200 ~ 2700 r/min。**实测风扇 2121 RPM ≈ 35.2 Hz**；原定 15 ~ 35 Hz 对实测转速无余量，已放宽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实测噪声底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**0.0053 g**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带限 RMS（10 ~ 260 Hz），模块固定于风扇外框、风扇断电静止时；3σ ≈ 0.016 g，为最小可检测振动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实测转频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**35.2 Hz ≈ 2121 RPM**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风扇铭牌标称 1700 RPM，实测偏高约 21 %（详见第七章 7.4 实测记录）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速度积分区间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 ~ 250 Hz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超出台宽的分量剔除，避免积分发散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基线自学习时长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60 s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开机后自动执行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基线更新条件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 30 min 正常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防止把故障学成正常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注意 / 报警阈值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μ + 3σ / μ + 6σ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 RMS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温度注意 / 报警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+8 ℃ / +15 ℃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相对基线的增量（DS18B20）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报警确认 / 恢复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 3 帧 / 5 帧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迟滞，抑制抖动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蜂鸣器极性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**LOW = 鸣响**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本模块为**低电平触发**，与常见高电平模块相反；用 BUZZER_ON() / BUZZER_OFF() 宏隔离，换模块只改宏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MQTT 上报周期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 s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事件即时上报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5.3 关键代码要点</w:t>
      </w:r>
    </w:p>
    <w:p>
      <w:pPr>
        <w:spacing w:after="4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① 定时采样（ESP32 双核，避开 Wi-Fi 干扰）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const int N = 1024;  const float FS = 1000.0;  const uint32_t T_US = 1000;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void sampleTask(void *p) {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mpu.setFIFOEnabled(true);          // 用 FIFO 突发读，减少 I2C 事务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uint32_t next = micros();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for (int i = 0; i &lt; N; i++) {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while ((int32_t)(micros() - next) &lt; 0) { }   // 等到下一个采样时刻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next += T_US;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buf[i] = mpu.getAccelerationX();             // 读单轴（或从 FIFO 取）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}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vTaskDelete(NULL);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}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// setup() 中：采样任务绑到 core 1，优先级 3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xTaskCreatePinnedToCore(sampleTask, "sampling", 4096, NULL, 3, NULL, 1);</w:t>
      </w:r>
    </w:p>
    <w:p>
      <w:pPr>
        <w:spacing w:after="40"/>
      </w:pPr>
    </w:p>
    <w:p>
      <w:pPr>
        <w:spacing w:after="4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② FFT（arduinoFFT）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double vReal[N], vImag[N];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double mean = 0; for (int i = 0; i &lt; N; i++) mean += buf[i]; mean /= N;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for (int i = 0; i &lt; N; i++) { vReal[i] = buf[i] - mean; vImag[i] = 0; }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// arduinoFFT 2.x 是模板类 ArduinoFFT&lt;T&gt;，API 与 1.x 不同（实测 2.0.4）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ArduinoFFT&lt;double&gt; FFT(vReal, vImag, N, (double)FS);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FFT.windowing(FFTWindow::Hann, FFTDirection::Forward);   // Hanning 窗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FFT.compute(FFTDirection::Forward);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FFT.complexToMagnitude();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// 主频可用 FFT.majorPeak(&amp;freq, &amp;amp), 或自行扫描带内最大值</w:t>
      </w:r>
    </w:p>
    <w:p>
      <w:pPr>
        <w:spacing w:after="40"/>
      </w:pPr>
    </w:p>
    <w:p>
      <w:pPr>
        <w:spacing w:after="4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③ 速度有效值（10 ~ 250 Hz 积分，单位 mm/s）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double s = 0;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for (int k = 1; k &lt; N / 2; k++) {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double f = k * FS / N;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if (f &lt; 10 || f &gt; 250) continue;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double a = vReal[k] / (N / 2.0) * 2.0;   // Hanning 窗需乘幅值恢复系数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double v = a / (2 * PI * f);             // 加速度谱积分成速度谱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s += v * v;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}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double v_rms = sqrt(s / 2) * 1000.0;       // m/s → mm/s</w:t>
      </w:r>
    </w:p>
    <w:p>
      <w:pPr>
        <w:spacing w:after="40"/>
      </w:pPr>
    </w:p>
    <w:p>
      <w:pPr>
        <w:spacing w:after="4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④ MQTT 发送（注意缓冲区）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client.setServer(BROKER_IP, 1883);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client.setBufferSize(1024);   // 默认仅 256 字节，JSON 会静默发送失败</w:t>
      </w:r>
    </w:p>
    <w:p>
      <w:pPr>
        <w:spacing w:after="40"/>
      </w:pPr>
    </w:p>
    <w:p>
      <w:pPr>
        <w:spacing w:after="4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⑤ 蜂鸣器与 LED 极性（本模块为低电平触发）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// 本模块 I/O 拉低时鸣响，与常见“高电平触发”模块相反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#define BUZZER_PIN   25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#define BUZZER_ON()  digitalWrite(BUZZER_PIN, LOW)    // 低电平触发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#define BUZZER_OFF() digitalWrite(BUZZER_PIN, HIGH)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void setup() {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// 无毛刺初始化：先内部上拉 → 输出寄存器置高 → 再切输出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// ESP32 复位期间 GPIO 为高阻态，低电平触发模块可能长鸣，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// 这样写能把误响窗口压到最短（毫秒级）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pinMode(BUZZER_PIN, INPUT_PULLUP);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digitalWrite(BUZZER_PIN, HIGH);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pinMode(BUZZER_PIN, OUTPUT);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// ... 其余初始化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}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// 报警：BUZZER_ON();   恢复正常：BUZZER_OFF();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// 若上电仍长鸣：在 I/O 与 3V3 之间并接 10 kΩ 上拉电阻（实验室常备）</w:t>
      </w:r>
    </w:p>
    <w:p>
      <w:pPr>
        <w:spacing w:after="4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六、服务端实现（Node-RED）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本章按**已实测跑通**的配置给出。Windows 下 Node-RED 的安装步骤与七个高频故障见附录 A。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6.1 组件与配置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24　Node-RED 组件与配置要点（实测）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顺序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节点 / 组件</w:t>
            </w:r>
          </w:p>
        </w:tc>
        <w:tc>
          <w:tcPr>
            <w:tcW w:type="dxa" w:w="63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配置要点</w:t>
            </w:r>
          </w:p>
        </w:tc>
      </w:tr>
      <w:tr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aedes broker</w:t>
            </w:r>
          </w:p>
        </w:tc>
        <w:tc>
          <w:tcPr>
            <w:tcW w:type="dxa" w:w="63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端口 **1883**；仅监听局域网，勿暴露公网</w:t>
            </w:r>
          </w:p>
        </w:tc>
      </w:tr>
      <w:tr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mqtt-broker（配置节点）</w:t>
            </w:r>
          </w:p>
        </w:tc>
        <w:tc>
          <w:tcPr>
            <w:tcW w:type="dxa" w:w="63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**指向 127.0.0.1:1883**。注意：`mqtt in` 必须引用这个配置节点，而不是 aedes broker 节点，否则永远收不到数据且无报错</w:t>
            </w:r>
          </w:p>
        </w:tc>
      </w:tr>
      <w:tr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3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mqtt in</w:t>
            </w:r>
          </w:p>
        </w:tc>
        <w:tc>
          <w:tcPr>
            <w:tcW w:type="dxa" w:w="63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主题 `smartcampus/vib/+/state`，QoS 1，datatype 选 **JSON**</w:t>
            </w:r>
          </w:p>
        </w:tc>
      </w:tr>
      <w:tr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4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function（拆分字段）</w:t>
            </w:r>
          </w:p>
        </w:tc>
        <w:tc>
          <w:tcPr>
            <w:tcW w:type="dxa" w:w="63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把 payload 拆成 rms / temp / state 四路，分别送仪表盘、曲线与数据库</w:t>
            </w:r>
          </w:p>
        </w:tc>
      </w:tr>
      <w:tr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5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ui_gauge × 2</w:t>
            </w:r>
          </w:p>
        </w:tc>
        <w:tc>
          <w:tcPr>
            <w:tcW w:type="dxa" w:w="63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振动 RMS（0 ~ 0.1 g）、表面温度（0 ~ 60 ℃），三色分段</w:t>
            </w:r>
          </w:p>
        </w:tc>
      </w:tr>
      <w:tr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6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ui_text × 3</w:t>
            </w:r>
          </w:p>
        </w:tc>
        <w:tc>
          <w:tcPr>
            <w:tcW w:type="dxa" w:w="63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设备上报状态、报警等级、维修建议</w:t>
            </w:r>
          </w:p>
        </w:tc>
      </w:tr>
      <w:tr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7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function（报警状态机）</w:t>
            </w:r>
          </w:p>
        </w:tc>
        <w:tc>
          <w:tcPr>
            <w:tcW w:type="dxa" w:w="63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阈值判定 + **迟滞**：升级连续 3 帧确认、降级连续 5 帧确认</w:t>
            </w:r>
          </w:p>
        </w:tc>
      </w:tr>
      <w:tr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8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ui_chart × 2</w:t>
            </w:r>
          </w:p>
        </w:tc>
        <w:tc>
          <w:tcPr>
            <w:tcW w:type="dxa" w:w="63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实时趋势（内存，保留 60 min）；历史曲线（SQLite 查询，每 30 s 刷新）</w:t>
            </w:r>
          </w:p>
        </w:tc>
      </w:tr>
      <w:tr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9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sqlite（prepared）</w:t>
            </w:r>
          </w:p>
        </w:tc>
        <w:tc>
          <w:tcPr>
            <w:tcW w:type="dxa" w:w="63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`sqlquery` 必须选 **prepared**；SQL 固定，参数走 `msg.params`</w:t>
            </w:r>
          </w:p>
        </w:tc>
      </w:tr>
      <w:tr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10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file</w:t>
            </w:r>
          </w:p>
        </w:tc>
        <w:tc>
          <w:tcPr>
            <w:tcW w:type="dxa" w:w="635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原始消息按行追加，作为离线留底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6.2 数据库表结构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CREATE TABLE readings (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id    INTEGER PRIMARY KEY AUTOINCREMENT,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ts    TEXT NOT NULL,   -- ISO8601 时间戳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node  TEXT,            -- 节点 ID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rms   REAL,            -- 振动加速度有效值 [g]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temp  REAL,            -- 表面温度 [℃]（DS18B20）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state TEXT             -- normal | warn | alarm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CREATE INDEX idx_readings_ts ON readings(ts);</w:t>
      </w:r>
    </w:p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说明：</w:t>
      </w:r>
      <w:r>
        <w:rPr>
          <w:rFonts w:ascii="Times New Roman" w:hAnsi="Times New Roman" w:eastAsia="宋体"/>
          <w:b w:val="0"/>
          <w:color w:val="202020"/>
          <w:sz w:val="21"/>
        </w:rPr>
        <w:t>上表为**已实测**的结构。正式版在此基础上增加 `v_rms`（速度有效值 mm/s）、`tchip`（MPU6050 板载温度）、`fpeak`（基频带峰值频率）与 `score`（偏离度）四列；写入逻辑不变，只需在 INSERT 语句中补上对应参数。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6.3 仪表板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39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3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S4　仪表板线框（Node-RED dashboard 实现）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**页面一 · 实时状态**：振动 RMS 与表面温度仪表盘、设备上报状态、报警等级、维修建议、实时趋势曲线（保留 60 min）；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**页面二 · 历史查询**：从 SQLite 读取最近 200 条绘制曲线，每 30 s 刷新，满足“历史可查 ≥ 4 周”的判据；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**报警迟滞**：升级需连续 3 帧确认、降级需连续 5 帧确认，抑制阈值附近抖动；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**建议与等级绑定**：正常 / 注意 / 报警三级各对应一条可执行建议；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**访问方式**：编辑器 `http://localhost:1880`，仪表板 `http://localhost:1880/ui`；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**流程文件** `flows.json` 与 `package.json` 提交 Git，队友 clone 后启动即复现。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七、校准与测试记录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25　校准步骤与判据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476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方法</w:t>
            </w:r>
          </w:p>
        </w:tc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判据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加速度灵敏度与零偏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重力翻转法：MPU6050 六个朝向各朝下，各采样 10 s，最小二乘拟合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拟合残差 ≤ 5 %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加速度幅值（比对）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与手持测振仪同点同时测量 3 个转速点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偏差 ≤ 10 %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表面温度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冰水浴（0 ℃）与温水（约 45 ℃）与标准温度计比对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偏差 ≤ 0.5 ℃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芯片温度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 DS18B20 同步记录 30 min，给出固定偏置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偏置稳定性 ± 1 ℃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采样率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连续采集 1 s，统计实际点数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1000 ± 5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频率准确度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小音箱振膜 + 信号发生器输出 100 Hz 正弦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谱峰误差 ≤ 1 %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重复性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同一工况连续测量 10 次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变异系数 ≤ 3 %</w:t>
            </w:r>
          </w:p>
        </w:tc>
      </w:tr>
    </w:tbl>
    <w:p>
      <w:pPr>
        <w:spacing w:after="0"/>
      </w:pP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每次测量当场填写台账「6-测试记录」，并保存原始数据文件；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校准系数写入固件配置或 SD 卡配置文件，更换传感器后可重新标定；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所有结论附不确定度说明，避免对测量能力作过度断言。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7.4 已完成实测记录（2026-10-25）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下列数据为本方案样机的**实际测量结果**，与方案初稿的估算值一并列出，用于说明“预期—实测”的偏差及其对设计参数的影响。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25b　实测结果与设计预期对照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项目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设计预期</w:t>
            </w:r>
          </w:p>
        </w:tc>
        <w:tc>
          <w:tcPr>
            <w:tcW w:type="dxa" w:w="294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实测值</w:t>
            </w:r>
          </w:p>
        </w:tc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结论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加速度计识别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WHO_AM_I = 0x68</w:t>
            </w:r>
          </w:p>
        </w:tc>
        <w:tc>
          <w:tcPr>
            <w:tcW w:type="dxa" w:w="294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原始寄存器 **0x68**（库归一化 0x34）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原厂 MPU6050，通过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重力模长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1.000 ± 0.2 g</w:t>
            </w:r>
          </w:p>
        </w:tc>
        <w:tc>
          <w:tcPr>
            <w:tcW w:type="dxa" w:w="294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**0.991 ~ 1.002 g**（偏差 0.9 %）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远优于判据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采样率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1000 Hz，误差 ≤ 0.5 %</w:t>
            </w:r>
          </w:p>
        </w:tc>
        <w:tc>
          <w:tcPr>
            <w:tcW w:type="dxa" w:w="294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**999.7 Hz，误差 −0.03 %**（1023 ms / 1024 点）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优于判据 16 倍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噪声底 σ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估算 0.0005 ~ 0.001 g</w:t>
            </w:r>
          </w:p>
        </w:tc>
        <w:tc>
          <w:tcPr>
            <w:tcW w:type="dxa" w:w="294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**0.0053 g**（带限 RMS，DLPF 256 Hz）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**高于估算约 5 倍**；与数据手册推算 0.0064 g 同量级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风扇转频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1700 RPM → 28.3 Hz</w:t>
            </w:r>
          </w:p>
        </w:tc>
        <w:tc>
          <w:tcPr>
            <w:tcW w:type="dxa" w:w="294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**35.2 Hz ≈ 2121 RPM**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**转速比铭牌高 21 %**，基频带已放宽至 20 ~ 45 Hz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运转时带内 RMS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0.005 ~ 0.05 g</w:t>
            </w:r>
          </w:p>
        </w:tc>
        <w:tc>
          <w:tcPr>
            <w:tcW w:type="dxa" w:w="294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**0.048 ~ 0.059 g**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落在预期区间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信噪比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—</w:t>
            </w:r>
          </w:p>
        </w:tc>
        <w:tc>
          <w:tcPr>
            <w:tcW w:type="dxa" w:w="294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约 **20 dB**（9 ~ 11 倍于基线）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满足检测需要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低频 RMS（安装诊断）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—</w:t>
            </w:r>
          </w:p>
        </w:tc>
        <w:tc>
          <w:tcPr>
            <w:tcW w:type="dxa" w:w="294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风扇转与不转均约 **0.0012 g**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证明传感器未随整体摇晃，安装牢固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三条可直接用于报告的分析：</w:t>
      </w:r>
      <w:r>
        <w:rPr>
          <w:rFonts w:ascii="Times New Roman" w:hAnsi="Times New Roman" w:eastAsia="宋体"/>
          <w:b w:val="0"/>
          <w:color w:val="202020"/>
          <w:sz w:val="21"/>
        </w:rPr>
        <w:t>① **噪声底必须实测**——初稿估算 0.0005 g，实测 0.0053 g，差约一个数量级；若按估算值设定阈值会导致大量误报。② **铭牌转速不可信**——实测偏高 21 %，说明基频带必须以实测为准，不能照抄标称值。③ **低频 RMS 可作为安装质量指标**——风扇运转时低频 RMS 若明显上升，说明传感器或设备本身在整体晃动，此时测得的 RMS 不能代表设备振动。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八、演示台架与工况实验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8.1 台架搭法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把 5 V 9225 风扇固定在木板或盒盖上，木板再固定到桌面；**风扇供电**：USB 公头插充电器，杜邦母头插风扇的 XH2.54-2P 公针，红线→5 V、黑线→GND，另外两根（D+/D−）悬空；风扇转速 **1700 RPM**（转频 28.3 Hz）；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MPU6050 用双面胶或螺栓**贴紧**风扇外壳靠近轴承的位置（刚性安装）；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DS18B20 探头贴在风扇外壳另一侧，与 MPU6050 保持几厘米间距，避免互相影响；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不平衡：在叶轮同一位置贴配重片（2 g 与 5 g 两档），记录质量与位置；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结构松动：松开固定风扇的一颗螺丝 1/4 圈或 1/2 圈，记录圈数；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负载变化：用硬纸板遮挡进风口 30 % 与 60 %，记录遮挡比例。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8.2 工况实验矩阵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26　工况变化对照实验矩阵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工况</w:t>
            </w:r>
          </w:p>
        </w:tc>
        <w:tc>
          <w:tcPr>
            <w:tcW w:type="dxa" w:w="272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施加方式</w:t>
            </w:r>
          </w:p>
        </w:tc>
        <w:tc>
          <w:tcPr>
            <w:tcW w:type="dxa" w:w="317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预期特征变化</w:t>
            </w:r>
          </w:p>
        </w:tc>
        <w:tc>
          <w:tcPr>
            <w:tcW w:type="dxa" w:w="215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重复次数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正常基线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原始状态，稳定运行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各指标稳定在 ±2σ 内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转子不平衡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叶轮贴 2 g / 5 g 配重片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基频带幅值与 RMS 上升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 / 档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结构松动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松开底座螺丝 1/4 圈、1/2 圈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谐波成分上升，指标波动增大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 / 档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负载变化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遮挡进风口 30 % / 60 %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RMS 与温度同时上升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 / 档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转速变化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USB 调压器降至 4 V 或换挡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基频带峰值随转速移动（验证频带法的鲁棒性）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每条记录须包含：时间戳、施加参数、全部特征值、原始 1024 点数据文件名。按工况分组统计均值与标准差，用箱线图与 ROC 曲线评估各判据的检出能力，并报告假阳性率。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九、需求与验收标准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本章给出本方案自身的功能性需求、非功能性需求与可测量的验收标准。第 3 列为优先级：M 必须 / S 应该 / C 可以。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27　功能性需求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8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编号</w:t>
            </w:r>
          </w:p>
        </w:tc>
        <w:tc>
          <w:tcPr>
            <w:tcW w:type="dxa" w:w="5443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需求描述</w:t>
            </w:r>
          </w:p>
        </w:tc>
        <w:tc>
          <w:tcPr>
            <w:tcW w:type="dxa" w:w="8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优先级</w:t>
            </w:r>
          </w:p>
        </w:tc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验证方法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FR-01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采集振动（I²C，1 kSPS，帧长 1024 点）、表面温度（1-Wire）与板载温度三路数据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数据记录与仪表板检查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FR-02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计算时域特征：RMS、峰值、速度有效值（10 ~ 250 Hz 积分）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注入已知信号比对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FR-03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完成 1024 点 FFT，给出主频与基频带（20 ~ 45 Hz）内峰值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音箱振膜 + 100 Hz 正弦验证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FR-04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支持开机基线自学习，并给出相对基线的偏离度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与离线计算比对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FR-05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输出“正常 / 注意 / 报警”三级状态与维护建议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人工制造工况变化验证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FR-06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通过 MQTT 上报特征值，周期 ≤ 10 s，事件即时上报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抓包与端到端计时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FR-07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断网时本地缓存，网络恢复后补传，不丢数据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拔网线测试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FR-08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提供中英双语仪表板，含实时值、历史趋势与频谱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界面走查 + 用户测试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FR-09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提供本地指示（板载 LED + 蜂鸣器），无网络时仍可判读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断网走查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FR-10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记录报警事件（含触发指标与时间戳）并可导出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导出并核对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FR-11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支持板载按键重新学习基线与静音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C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现场操作验证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28　非功能性需求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编号</w:t>
            </w:r>
          </w:p>
        </w:tc>
        <w:tc>
          <w:tcPr>
            <w:tcW w:type="dxa" w:w="107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类别</w:t>
            </w:r>
          </w:p>
        </w:tc>
        <w:tc>
          <w:tcPr>
            <w:tcW w:type="dxa" w:w="703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需求描述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NFR-01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安全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全部电路 ≤ 5 V 直流（USB 供电），不接触市电；转动部件加防护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NFR-02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隐私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不使用摄像头或麦克风，不采集任何可识别个人的数据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NFR-03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可靠性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连续运行 ≥ 72 h 无重启；看门狗、掉电恢复、断网自愈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NFR-04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可维护性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模块可现场插拔更换且免重新编译；基线可一键重学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NFR-05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成本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单节点 ≤ ¥150（含耗材与备件）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NFR-06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可访问性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仪表板中英双语；状态用文字 + 图标 + 颜色三重编码；字号可调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NFR-07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互操作性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数据模型带版本号并有文档，可被第三方平台订阅复用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NFR-08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装配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全程无需焊接：杜邦线直插 + 面包板电源轨分配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NFR-09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环境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外壳防护 ≥ IP54，工作温度 0 ~ 50 ℃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29　验收标准与验证方法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8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编号</w:t>
            </w:r>
          </w:p>
        </w:tc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验收判据</w:t>
            </w:r>
          </w:p>
        </w:tc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目标值</w:t>
            </w:r>
          </w:p>
        </w:tc>
        <w:tc>
          <w:tcPr>
            <w:tcW w:type="dxa" w:w="300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验证方法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AC-01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振动采样率准确度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误差 ≤ 0.5 %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连续采集 1 s 统计实际点数（1000±5）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AC-02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频谱频率准确度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误差 ≤ 1 % 或 ≤ Δf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音箱振膜 + 100 Hz 正弦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AC-03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幅值准确度（比对）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偏差 ≤ 10 %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与手持测振仪同点同时比对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AC-04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温度测量准确度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± 0.5 ℃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冰水浴与温水比对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AC-05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工况变化识别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3 类中至少 2 类在 60 s 内检出并分级正确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不平衡 / 松动 / 负载变化对照实验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AC-06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误报控制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正常工况 2 h 内假阳性 ≤ 1 次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正常工况长时运行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AC-07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报警端到端延迟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≤ 5 s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注入越限信号并计时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AC-08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连续运行能力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≥ 72 h 无重启，丢数率 ≤ 1 %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不间断运行并统计记录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AC-09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断网恢复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≤ 30 s 内自动重连并补传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拔插网线测试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AC-10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仪表板刷新与历史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刷新 ≤ 5 s；历史可查 ≥ 4 周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走查 + 数据库查询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AC-11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单节点成本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≤ ¥150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按第二章清单核算（本版 ¥94 / ¥119）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AC-12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重复性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变异系数 ≤ 3 %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同一工况重复测量 10 次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AC-13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免焊接装配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全部连接为插拔式，无需焊接</w:t>
            </w:r>
          </w:p>
        </w:tc>
        <w:tc>
          <w:tcPr>
            <w:tcW w:type="dxa" w:w="300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装配过程走查与记录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十、与手册要求的逐条对照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30　手册要求与本方案的对应关系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手册要求</w:t>
            </w:r>
          </w:p>
        </w:tc>
        <w:tc>
          <w:tcPr>
            <w:tcW w:type="dxa" w:w="385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本方案如何满足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证据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明确定义的客户需求、可衡量的验收标准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见第九章表 27 ~ 表 29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第九章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可工作的集成原型（感应 → 处理 → 通信 → 输出）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 单板完成全链路：采集 → FFT → 判别 → MQTT → 仪表板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步骤 9 的端到端演示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通常至少两个有意义的数据输入/传感器，并做校准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三路：三轴加速度、表面温度（DS18B20）、板载温度（MPU6050），均可独立校准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校准报告（重力翻转 / 水浴 / 比对）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有意义的本地处理、过滤、融合、检测或决策逻辑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本地完成 1024 点 FFT、特征提取、基线自学习与三级判别；两路温度与振动联合判据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固件源码 + 单元测试记录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适当的网络通信（Wi-Fi / MQTT）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 内置 Wi-Fi + MQTT，10 s 周期 + 事件即时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抓包记录 + 端到端延迟测试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仪表板：实时与历史视图、报警与建议机制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 dashboard：状态卡 + 24 h 趋势 + 频谱 + 分级报警与建议；SQLite 存历史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界面走查 + 非项目成员可用性测试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单元 / 集成 / 系统测试与实验证据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第七章与第八章的校准与实验流程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台账「6-测试记录」「7-工况实验记录」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专业实践：版本控制、会议记录、问题跟踪、风险登记册、受控文档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Git 仓库 + 受控文档台账（需求与验收、物料清单、风险登记册、责任矩阵、十二周计划）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Git 仓库 + Excel 台账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负责任设计：隐私、安全、伦理、可访问性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无摄像头、无个人数据；全程 5 V USB 供电；仪表板中英双语、状态三重编码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伦理 / 隐私 / 安全筛查表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跨国部署：讨论在 UL 与 LICHPU 复制的可能性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器件在两地均可采购；外壳防护、温度阈值与界面语言按环境调整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见第十二章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十一、取舍与局限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手册的“优秀”评价档明确要求“诚实地陈述局限性”。以下内容应当直接写入最终报告的“讨论、局限性与经验教训”一节。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31　局限与应对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局限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影响</w:t>
            </w:r>
          </w:p>
        </w:tc>
        <w:tc>
          <w:tcPr>
            <w:tcW w:type="dxa" w:w="4876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缓解措施与报告中的表述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MPU6050 的 DLPF 带宽上限 260 Hz，采样率只能到 1 kSPS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无法观测高频轴承共振，不能做包络解调分析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本项目关注的 1×（约 24 Hz）、谐波、叶频（约 121 Hz）与 6205 轴承特征频率（BPFO 86 Hz / BPFI 131 Hz）全部低于 130 Hz，功能不受影响；报告中明确写出该带宽边界与它对可诊断故障类型的限制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无转速传感器，不能做阶次归一化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转速波动较大时判据会退化，仅在额定转速附近可靠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改用“基频带 20 ~ 45 Hz 内最大峰值”作为指标；报告中写为“假定恒转速工况下的变化识别”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无包络解调，对轴承早期点蚀不敏感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无法在缺陷极早期发现轴承问题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定位为识别不平衡、积尘、松动、负载变化四类——恰好是校园风机最常见故障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本地指示降级为单色板载 LED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现场只能靠闪烁频率区分三级状态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配合蜂鸣器与仪表板；演示时投大屏更直观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芯片温度（MPU6050 板载）受自热影响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不能直接当作外壳表面温度使用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仅作辅助通道与传感器健康指示；主温度仍用 DS18B20，并标定两者偏置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 依赖笔记本在线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笔记本不在线时看不到实时界面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节点侧 microSD 独立留存历史，补传后数据不丢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十二、跨国复制与部署要点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32　UL 与 LICHPU 复制差异与对策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维度</w:t>
            </w:r>
          </w:p>
        </w:tc>
        <w:tc>
          <w:tcPr>
            <w:tcW w:type="dxa" w:w="328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差异</w:t>
            </w:r>
          </w:p>
        </w:tc>
        <w:tc>
          <w:tcPr>
            <w:tcW w:type="dxa" w:w="464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对策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采购与成本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中国采购约 ¥94；爱尔兰本地分销约 €45 ~ €60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集中采购后随身携带；模块化器件在两地均易采购，复制门槛低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供电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爱尔兰 230 V / 中国 220 V，均为 50 Hz；本方案使用 USB 5 V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只需符合当地认证的 USB 充电器（CE / CCC），节点侧接口不变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气候与环境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爱尔兰湿冷多雨易凝露；中国夏季高温高湿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IP54 外壳 + 透气防水阀；接线端子防潮；温度阈值用与环境温差而非绝对温度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网络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两地校园 Wi-Fi 均可用 2.4 GHz 信道 1 ~ 13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节点不硬编码信道；MQTT Broker 在两地各部署或使用云端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设备与基线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两地风机品牌、叶片数与转速不同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基线自学习使阈值自适应；基频带法不依赖精确转速，复制时无需重新标定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语言与可访问性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两地语言不同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仪表板中英双语；状态用文字 + 图标 + 颜色三重编码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法规与数据保护</w:t>
            </w:r>
          </w:p>
        </w:tc>
        <w:tc>
          <w:tcPr>
            <w:tcW w:type="dxa" w:w="328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爱尔兰适用 GDPR；中国适用 PIPL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不采集个人数据，仅聚合设备物理量，满足数据最小化；数据限域存储、保留期 ≤ 4 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十三、后续扩展方向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若中期评审后时间仍有富余，可按下列顺序逐步增强；每一步都是独立可交付的增量，且都不需要焊接。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33　可选增强项（时间允许时按顺序实施）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73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顺序</w:t>
            </w:r>
          </w:p>
        </w:tc>
        <w:tc>
          <w:tcPr>
            <w:tcW w:type="dxa" w:w="493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增强项</w:t>
            </w:r>
          </w:p>
        </w:tc>
        <w:tc>
          <w:tcPr>
            <w:tcW w:type="dxa" w:w="164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增加成本</w:t>
            </w:r>
          </w:p>
        </w:tc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增加工作量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493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加装光电/霍尔转速传感器，用中断 + micros() 测周期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¥6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~ 2 天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493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加入转速分档基线与阶次谱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 ~ 3 天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493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 MPU6050 换成 ICM-42688-P（ODR 达 32 kHz），恢复高频带宽并做包络解调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¥30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 ~ 3 天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</w:t>
            </w:r>
          </w:p>
        </w:tc>
        <w:tc>
          <w:tcPr>
            <w:tcW w:type="dxa" w:w="493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利用 MPU6050 自带的陀螺仪，增加“安装松动/姿态变化”检测通道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~ 2 天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493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服务端升级为 InfluxDB + Grafana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~ 2 天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493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部署到校园真实风机做 4 周试运行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¥0（复用现有节点）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持续运行 + 每周巡检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A　开发环境搭建与故障速查（本方案实测）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本附录记录在国内网络环境下**实际搭建并跑通**的软件版本与遇到的故障，供队友复现与答辩答疑使用。所有条目均为实测结论，不是推测。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A.1 软件清单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34　实测通过的软件与版本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软件 / 包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版本</w:t>
            </w:r>
          </w:p>
        </w:tc>
        <w:tc>
          <w:tcPr>
            <w:tcW w:type="dxa" w:w="498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用途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Arduino IDE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2.3.x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编译与烧录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 板支持包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**2.0.17**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见 A.2 第 2 条：不要用 3.x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CH341SER 驱动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WCH 官方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CH340 串口（设备管理器显示 USB-SERIAL CH340）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PubSubClient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2.8.0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 侧 MQTT 客户端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ArduinoJson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7.4.3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JSON 序列化（也可手写 JSON 字串，不依赖版本）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Node.js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24.21.0 LTS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运行 Node-RED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5.0.8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服务端编排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node-red-dashboard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3.6.6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仪表板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node-red-contrib-aedes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1.4.0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MQTT broker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node-red-node-sqlite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2.0.1 + sqlite3 6.0.1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历史存储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A.2 七个高频故障与对策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35　故障速查（按实际遇到顺序）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现象</w:t>
            </w:r>
          </w:p>
        </w:tc>
        <w:tc>
          <w:tcPr>
            <w:tcW w:type="dxa" w:w="24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根因</w:t>
            </w:r>
          </w:p>
        </w:tc>
        <w:tc>
          <w:tcPr>
            <w:tcW w:type="dxa" w:w="419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对策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开发板包安装失败，报 `Download failed … 185.199.109.133`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`release-assets.githubusercontent.com` 在国内不可达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把 `https://github.com/…` 换成 `https://dl.espressif.com/github_assets/…`，预下载到 `%LOCALAPPDATA%\Arduino15\staging\packages\`，再点安装即走本地缓存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选最新版要下载约 1.9 GB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3.x 含 C3/C5/C6/H2/P4/S2/S3 的 RISC-V 工具链与预编译库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装 **2.0.17**（约 828 MB）；且本方案代码按 2.x API 编写，版本与文档一致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编译报 `collect2.exe: error: ld returned 5`；或板子无限重启 `rst:0x3 (SW_RESET)`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烧录或编译进程被中途终止，固件/目标文件不完整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完整重跑；**不要对 arduino-cli 的输出管道做提前截断**，那会杀掉子进程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`npm` 报“无法加载文件 … 在此系统上禁止运行脚本”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PowerShell 执行策略为 Restricted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`Set-ExecutionPolicy -Scope CurrentUser RemoteSigned`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`sqlite3` 安装失败，报 node-gyp / 找不到 Python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预编译包从 GitHub 下载超时，回退本地编译又缺 Python 与 MSVC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用镜像下载 `sqlite3-vX-napi-v6-win32-x64.tar.gz`（N-API 跨 Node 版本兼容），解压到 `node_modules/sqlite3/build/Release/`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 里 MQTT 订阅**收不到数据**，且无任何报错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`mqtt in` 的 broker 指向了 **aedes broker 节点**（服务器），而非 **mqtt-broker 配置节点**（客户端）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新建 `mqtt-broker` 配置节点指向 `127.0.0.1:1883`，让 `mqtt in` 引用它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sqlite 节点不写数据、也不报错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`sqlquery` 只接受 `msg.topic` / `fixed` / `prepared`，填错则**静默不执行**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固定 SQL + `msg.params` 时必须选 **prepared**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A.3 网络与端口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ESP32 与运行 Node-RED 的笔记本必须**同一网段**（实测：热点 10.77.48.0/24、笔记本 10.77.48.14、ESP32 由 DHCP 分配 10.77.48.96）；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校园网 `HPU_WiFi` 采用网页 / 802.1X 认证，ESP32 无法接入——**必须用手机热点且工作在 2.4 GHz**；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端口：Node-RED 编辑器 **1880**、MQTT broker **1883**；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Windows 防火墙通常已有 Node.js 的入站规则；若 ESP32 连不上 broker，先查 1883 是否被拦。</w:t>
      </w:r>
    </w:p>
    <w:p>
      <w:pPr>
        <w:spacing w:before="240"/>
        <w:jc w:val="center"/>
      </w:pPr>
      <w:r>
        <w:rPr>
          <w:rFonts w:ascii="Times New Roman" w:hAnsi="Times New Roman" w:eastAsia="黑体"/>
          <w:b w:val="0"/>
          <w:color w:val="707070"/>
          <w:sz w:val="20"/>
        </w:rPr>
        <w:t>（实施方案完）</w:t>
      </w:r>
    </w:p>
    <w:sectPr w:rsidR="00FC693F" w:rsidRPr="0006063C" w:rsidSect="00034616">
      <w:footerReference w:type="default" r:id="rId9"/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202020"/>
        <w:sz w:val="16"/>
      </w:rPr>
      <w:t xml:space="preserve">项目 8.1 振动状态监测器 · 实施方案　第 </w:t>
    </w:r>
    <w:r>
      <w:rPr>
        <w:rFonts w:ascii="Times New Roman" w:hAnsi="Times New Roman" w:eastAsia="宋体"/>
        <w:b w:val="0"/>
        <w:color w:val="202020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20202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76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6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76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