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Look w:val="01E0" w:firstRow="1" w:lastRow="1" w:firstColumn="1" w:lastColumn="1" w:noHBand="0" w:noVBand="0"/>
      </w:tblPr>
      <w:tblGrid>
        <w:gridCol w:w="3074"/>
        <w:gridCol w:w="4011"/>
        <w:gridCol w:w="3013"/>
      </w:tblGrid>
      <w:tr w:rsidR="000C1110" w:rsidRPr="000C1110" w14:paraId="02B5B4CD" w14:textId="77777777" w:rsidTr="005F6E6C">
        <w:trPr>
          <w:trHeight w:val="126"/>
        </w:trPr>
        <w:tc>
          <w:tcPr>
            <w:tcW w:w="1522" w:type="pct"/>
            <w:shd w:val="clear" w:color="auto" w:fill="auto"/>
            <w:vAlign w:val="center"/>
          </w:tcPr>
          <w:p w14:paraId="2E6DB048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 Bloor  street East</w:t>
            </w:r>
          </w:p>
          <w:p w14:paraId="41109831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Toronto ON M4W1A9</w:t>
            </w:r>
          </w:p>
          <w:p w14:paraId="34AB6811" w14:textId="77777777" w:rsidR="000C1110" w:rsidRPr="000C1110" w:rsidRDefault="008636F7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hyperlink r:id="rId5" w:history="1"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 xml:space="preserve">Elijah's </w:t>
              </w:r>
              <w:proofErr w:type="spellStart"/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>Github</w:t>
              </w:r>
              <w:proofErr w:type="spellEnd"/>
            </w:hyperlink>
          </w:p>
        </w:tc>
        <w:tc>
          <w:tcPr>
            <w:tcW w:w="1986" w:type="pct"/>
            <w:shd w:val="clear" w:color="auto" w:fill="auto"/>
            <w:vAlign w:val="center"/>
          </w:tcPr>
          <w:p w14:paraId="2EC42CF8" w14:textId="77777777" w:rsidR="000C1110" w:rsidRPr="000C1110" w:rsidRDefault="000C1110" w:rsidP="000C111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spacing w:val="40"/>
                <w:sz w:val="40"/>
                <w:szCs w:val="40"/>
                <w:lang w:val="en-US"/>
              </w:rPr>
              <w:t xml:space="preserve">   ELIJAH A DENG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36FDE2F0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Cell</w:t>
            </w:r>
            <w:proofErr w:type="spellEnd"/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(647)6870403</w:t>
            </w:r>
          </w:p>
          <w:p w14:paraId="44F7D78C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elijah.deng@mail.utoronto.ca </w:t>
            </w:r>
          </w:p>
          <w:p w14:paraId="7314DED6" w14:textId="77777777" w:rsidR="000C1110" w:rsidRPr="000C1110" w:rsidRDefault="008636F7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hyperlink r:id="rId6" w:history="1"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>Elijah's portfolio</w:t>
              </w:r>
            </w:hyperlink>
          </w:p>
        </w:tc>
      </w:tr>
      <w:tr w:rsidR="000C1110" w:rsidRPr="000C1110" w14:paraId="33A63BB5" w14:textId="77777777" w:rsidTr="005F6E6C">
        <w:trPr>
          <w:trHeight w:val="64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E5D619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16"/>
                <w:szCs w:val="16"/>
                <w:lang w:val="en-US"/>
              </w:rPr>
            </w:pPr>
          </w:p>
          <w:p w14:paraId="7F532458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lang w:val="en-US"/>
              </w:rPr>
              <w:t>Education</w:t>
            </w:r>
          </w:p>
        </w:tc>
      </w:tr>
      <w:tr w:rsidR="000C1110" w:rsidRPr="000C1110" w14:paraId="05993A55" w14:textId="77777777" w:rsidTr="005F6E6C">
        <w:trPr>
          <w:trHeight w:val="287"/>
        </w:trPr>
        <w:tc>
          <w:tcPr>
            <w:tcW w:w="15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4D4C6C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Toronto, St George Campus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799185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lang w:val="en-US"/>
              </w:rPr>
              <w:t xml:space="preserve">       University of Toronto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D05D54" w14:textId="77777777" w:rsidR="000C1110" w:rsidRPr="000C1110" w:rsidRDefault="000C1110" w:rsidP="000C1110">
            <w:pPr>
              <w:keepNext/>
              <w:jc w:val="both"/>
              <w:outlineLvl w:val="1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 September        2015 - 2019</w:t>
            </w:r>
          </w:p>
        </w:tc>
      </w:tr>
      <w:tr w:rsidR="000C1110" w:rsidRPr="000C1110" w14:paraId="74D56F92" w14:textId="77777777" w:rsidTr="005F6E6C">
        <w:trPr>
          <w:trHeight w:val="697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25F880C" w14:textId="77777777" w:rsidR="000C1110" w:rsidRPr="000C1110" w:rsidRDefault="000C1110" w:rsidP="000C1110">
            <w:pPr>
              <w:ind w:left="72"/>
              <w:jc w:val="both"/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</w:p>
          <w:p w14:paraId="05F324E8" w14:textId="77777777" w:rsidR="000C1110" w:rsidRPr="000C1110" w:rsidRDefault="000C1110" w:rsidP="0054331F">
            <w:pP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Honour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Bachelor of Applied Science</w:t>
            </w:r>
          </w:p>
          <w:p w14:paraId="5BDB8503" w14:textId="77777777" w:rsidR="000C1110" w:rsidRPr="000C1110" w:rsidRDefault="000C1110" w:rsidP="0054331F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Specialist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: Geophysics </w:t>
            </w:r>
          </w:p>
          <w:p w14:paraId="0F8AAECA" w14:textId="31E338DB" w:rsidR="000C1110" w:rsidRPr="000C1110" w:rsidRDefault="000C1110" w:rsidP="0054331F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Minor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: Physics/</w:t>
            </w:r>
            <w:proofErr w:type="spellStart"/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Maths</w:t>
            </w:r>
            <w:proofErr w:type="spellEnd"/>
          </w:p>
          <w:p w14:paraId="56604809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403131C9" w14:textId="77777777" w:rsidR="00286316" w:rsidRDefault="000C1110" w:rsidP="000C1110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Technical courses/Skills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:</w:t>
            </w:r>
          </w:p>
          <w:p w14:paraId="46B85424" w14:textId="345F5D1E" w:rsidR="000C1110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Languages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Javascript</w:t>
            </w:r>
            <w:r w:rsidR="000C1110"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.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HTML. CSS. SQL. Python. </w:t>
            </w:r>
            <w:proofErr w:type="spellStart"/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Matlab</w:t>
            </w:r>
            <w:proofErr w:type="spellEnd"/>
          </w:p>
          <w:p w14:paraId="5A9FB63C" w14:textId="3C419030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Frameworks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React, Node.js. Vue.js, Django</w:t>
            </w:r>
          </w:p>
          <w:p w14:paraId="3A455642" w14:textId="06420FD1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Developer tools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Git. NPM.</w:t>
            </w:r>
            <w:r w:rsidR="004273F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Yarn. 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</w:t>
            </w:r>
            <w:r w:rsidR="004273F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g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ulp. Postman. Linux</w:t>
            </w:r>
          </w:p>
          <w:p w14:paraId="63DC95FB" w14:textId="3B059F9A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Databases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PostgreSQL. MongoDB. Db2</w:t>
            </w:r>
          </w:p>
          <w:p w14:paraId="61C8B55A" w14:textId="3382EDC6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Othe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r: UX Design. Redux</w:t>
            </w:r>
          </w:p>
          <w:p w14:paraId="2880BEDF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i/>
                <w:iCs/>
                <w:lang w:val="en-US"/>
              </w:rPr>
            </w:pPr>
          </w:p>
          <w:p w14:paraId="6E274A06" w14:textId="1E82F47D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b/>
                <w:i/>
                <w:iCs/>
                <w:lang w:val="en-US"/>
              </w:rPr>
              <w:t>Personal profile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  <w:lang w:val="en-US"/>
              </w:rPr>
              <w:t xml:space="preserve">: 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I’m an organized details-oriented, self-starter, flexible and a result-driven individual with proven ability to accomplish task diligently. I identify issues and solve problems with positive attitude. I manage schedules and always willing to learn</w:t>
            </w:r>
            <w:r w:rsidR="00887B38">
              <w:rPr>
                <w:rFonts w:ascii="Cambria" w:eastAsia="Times New Roman" w:hAnsi="Cambria" w:cs="Times New Roman"/>
                <w:sz w:val="22"/>
                <w:szCs w:val="22"/>
              </w:rPr>
              <w:t xml:space="preserve"> [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advance with new technologies</w:t>
            </w:r>
            <w:r w:rsidR="00887B38">
              <w:rPr>
                <w:rFonts w:ascii="Cambria" w:eastAsia="Times New Roman" w:hAnsi="Cambria" w:cs="Times New Roman"/>
                <w:sz w:val="22"/>
                <w:szCs w:val="22"/>
              </w:rPr>
              <w:t>]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</w:t>
            </w:r>
          </w:p>
          <w:p w14:paraId="744FC049" w14:textId="1BA53A88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I’m a friendly individual that possess great team spirit and ability to maintain cooperative working relations with colleagues. Further info; </w:t>
            </w:r>
            <w:hyperlink r:id="rId7" w:history="1">
              <w:r w:rsidRPr="000C1110">
                <w:rPr>
                  <w:rFonts w:ascii="Cambria" w:eastAsia="Times New Roman" w:hAnsi="Cambria" w:cs="Times New Roman"/>
                  <w:color w:val="0000FF"/>
                  <w:sz w:val="22"/>
                  <w:szCs w:val="22"/>
                  <w:u w:val="single"/>
                </w:rPr>
                <w:t xml:space="preserve">Elijah's </w:t>
              </w:r>
              <w:proofErr w:type="spellStart"/>
              <w:r w:rsidRPr="000C1110">
                <w:rPr>
                  <w:rFonts w:ascii="Cambria" w:eastAsia="Times New Roman" w:hAnsi="Cambria" w:cs="Times New Roman"/>
                  <w:color w:val="0000FF"/>
                  <w:sz w:val="22"/>
                  <w:szCs w:val="22"/>
                  <w:u w:val="single"/>
                </w:rPr>
                <w:t>Linkedin</w:t>
              </w:r>
              <w:proofErr w:type="spellEnd"/>
            </w:hyperlink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3290B751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</w:tr>
      <w:tr w:rsidR="000C1110" w:rsidRPr="000C1110" w14:paraId="420E3319" w14:textId="77777777" w:rsidTr="005F6E6C">
        <w:trPr>
          <w:trHeight w:val="28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262961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mallCaps/>
                <w:sz w:val="28"/>
                <w:szCs w:val="28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sz w:val="28"/>
                <w:szCs w:val="28"/>
                <w:lang w:val="en-US"/>
              </w:rPr>
              <w:t>Employment and Experiences</w:t>
            </w:r>
          </w:p>
        </w:tc>
      </w:tr>
      <w:tr w:rsidR="000C1110" w:rsidRPr="000C1110" w14:paraId="15ED456F" w14:textId="77777777" w:rsidTr="005F6E6C">
        <w:trPr>
          <w:trHeight w:val="452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E2A49B" w14:textId="37931675" w:rsidR="00563B20" w:rsidRPr="000C1110" w:rsidRDefault="00563B20" w:rsidP="00563B20">
            <w:pPr>
              <w:jc w:val="both"/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Front-end React Developer</w:t>
            </w: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</w:t>
            </w:r>
            <w:r w:rsidR="003D387A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Upwork</w:t>
            </w:r>
            <w:r w:rsidR="003D387A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/Freelance</w:t>
            </w: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               June 2020 - Present</w:t>
            </w:r>
          </w:p>
          <w:p w14:paraId="38D1BAF5" w14:textId="6B198E4E" w:rsidR="00563B20" w:rsidRPr="000C111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 and maintenance of Frontend projects in React.js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60FE0B04" w14:textId="59561B9A" w:rsidR="00563B20" w:rsidRPr="000C111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and maintenance of unit test in React.js using jest</w:t>
            </w:r>
            <w:r w:rsidR="003D387A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and Enzyme</w:t>
            </w:r>
          </w:p>
          <w:p w14:paraId="0CF97345" w14:textId="4E14184F" w:rsidR="00563B2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  <w:r w:rsidR="003D387A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of single-page web applications using create-react-app</w:t>
            </w:r>
          </w:p>
          <w:p w14:paraId="29E511A5" w14:textId="2E16C656" w:rsidR="00563B20" w:rsidRDefault="003D387A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Focus on micro-frontend Web-application that allow users the ability to chat and video calls </w:t>
            </w:r>
          </w:p>
          <w:p w14:paraId="1A478EB5" w14:textId="53C82DC3" w:rsidR="003D387A" w:rsidRDefault="003D387A" w:rsidP="003D387A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Sometimes get to work on backend features (database management using Node.js GCS)</w:t>
            </w:r>
          </w:p>
          <w:p w14:paraId="41907AF7" w14:textId="3F52F257" w:rsidR="004856D6" w:rsidRDefault="004856D6" w:rsidP="0058277A">
            <w:pPr>
              <w:ind w:left="720"/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  <w:p w14:paraId="4C0776D9" w14:textId="188D181E" w:rsidR="00C77389" w:rsidRPr="00563B20" w:rsidRDefault="00C77389" w:rsidP="00C77389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U of T Earth Science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s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:                   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PaleoEcology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Lab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website {Contract}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                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Jan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-20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21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-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May 2021</w:t>
            </w:r>
          </w:p>
          <w:p w14:paraId="035C592E" w14:textId="77777777" w:rsidR="00C77389" w:rsidRDefault="00C77389" w:rsidP="00C773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Restructuring the old website into a new, responsive modern react website.</w:t>
            </w:r>
          </w:p>
          <w:p w14:paraId="6C27C041" w14:textId="1F9A73E2" w:rsidR="00C77389" w:rsidRPr="00C77389" w:rsidRDefault="00C77389" w:rsidP="00C773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C77389">
              <w:rPr>
                <w:rFonts w:ascii="Cambria" w:hAnsi="Cambria"/>
                <w:color w:val="000000"/>
                <w:sz w:val="22"/>
                <w:szCs w:val="22"/>
              </w:rPr>
              <w:t>Creation and maintaining of  new features/updates</w:t>
            </w:r>
          </w:p>
          <w:p w14:paraId="0EDB807E" w14:textId="77777777" w:rsidR="00C77389" w:rsidRPr="004856D6" w:rsidRDefault="00C77389" w:rsidP="00C77389">
            <w:p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  <w:p w14:paraId="4C2A1731" w14:textId="2CC3392A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U of T Earth Science:                     Jack-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Satterly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Geochronology Laboratory                 Oct-2019- </w:t>
            </w:r>
            <w:r w:rsidR="008E2127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May 2021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Laboratory Technician/Data Analyst</w:t>
            </w:r>
          </w:p>
          <w:p w14:paraId="05C88B38" w14:textId="77777777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>The Jack-</w:t>
            </w:r>
            <w:proofErr w:type="spellStart"/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>Satterly</w:t>
            </w:r>
            <w:proofErr w:type="spellEnd"/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 xml:space="preserve"> Geochronology Laboratory is at the forefront in the field of precise uranium-lead (U-Pb) dating. It is the birthplace of modern ID-TIMS (isotope dilution-thermal ionization mass spectrometry) methods. We specialize in obtaining ages (TIMS &amp; ICP) with the highest accuracy and precision.</w:t>
            </w:r>
          </w:p>
          <w:p w14:paraId="7991A3B4" w14:textId="77777777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Uses various machines for crushing and pulverizes minerals</w:t>
            </w:r>
          </w:p>
          <w:p w14:paraId="7B8105F3" w14:textId="6B97F305" w:rsidR="004856D6" w:rsidRPr="00C77389" w:rsidRDefault="000C1110" w:rsidP="00C77389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Uses chemicals in mineral separation processes</w:t>
            </w:r>
          </w:p>
          <w:p w14:paraId="0C213A0A" w14:textId="77777777" w:rsidR="004856D6" w:rsidRPr="004856D6" w:rsidRDefault="004856D6" w:rsidP="004856D6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</w:p>
          <w:p w14:paraId="399E8EF2" w14:textId="77777777" w:rsidR="00406E8C" w:rsidRPr="00D00A78" w:rsidRDefault="00406E8C" w:rsidP="00406E8C">
            <w:pPr>
              <w:jc w:val="both"/>
              <w:rPr>
                <w:rFonts w:ascii="Cambria" w:hAnsi="Cambria" w:cs="Calibri"/>
                <w:b/>
                <w:sz w:val="22"/>
                <w:szCs w:val="20"/>
              </w:rPr>
            </w:pPr>
            <w:r w:rsidRPr="00D00A78">
              <w:rPr>
                <w:rFonts w:ascii="Cambria" w:hAnsi="Cambria" w:cs="Calibri"/>
                <w:b/>
                <w:sz w:val="22"/>
                <w:szCs w:val="20"/>
              </w:rPr>
              <w:t xml:space="preserve">Office Assistant               </w:t>
            </w:r>
            <w:r>
              <w:rPr>
                <w:rFonts w:ascii="Cambria" w:hAnsi="Cambria" w:cs="Calibri"/>
                <w:b/>
                <w:sz w:val="22"/>
                <w:szCs w:val="20"/>
              </w:rPr>
              <w:t xml:space="preserve">                   </w:t>
            </w:r>
            <w:r w:rsidRPr="00D00A78">
              <w:rPr>
                <w:rFonts w:ascii="Cambria" w:hAnsi="Cambria" w:cs="Calibri"/>
                <w:b/>
                <w:sz w:val="22"/>
                <w:szCs w:val="20"/>
              </w:rPr>
              <w:t>Victoria College Registrar’s Office                                 Fall – Spring 2014</w:t>
            </w:r>
          </w:p>
          <w:p w14:paraId="12DEB002" w14:textId="77777777" w:rsidR="00406E8C" w:rsidRPr="00D00A78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 w:rsidRPr="00D00A78">
              <w:rPr>
                <w:rFonts w:ascii="Cambria" w:hAnsi="Cambria" w:cs="Calibri"/>
                <w:sz w:val="22"/>
                <w:szCs w:val="20"/>
              </w:rPr>
              <w:t>Perform Daily front-desk duties; answering calls and booking appointments</w:t>
            </w:r>
          </w:p>
          <w:p w14:paraId="04130B41" w14:textId="77777777" w:rsidR="00406E8C" w:rsidRPr="00D00A78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>
              <w:rPr>
                <w:rFonts w:ascii="Cambria" w:hAnsi="Cambria" w:cs="Calibri"/>
                <w:sz w:val="22"/>
                <w:szCs w:val="20"/>
              </w:rPr>
              <w:t>M</w:t>
            </w:r>
            <w:r w:rsidRPr="00D00A78">
              <w:rPr>
                <w:rFonts w:ascii="Cambria" w:hAnsi="Cambria" w:cs="Calibri"/>
                <w:sz w:val="22"/>
                <w:szCs w:val="20"/>
              </w:rPr>
              <w:t>aintaining students’ academic files/records in systematic order</w:t>
            </w:r>
          </w:p>
          <w:p w14:paraId="3E2BA951" w14:textId="73BCC3E1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 xml:space="preserve">Front Desk Services </w:t>
            </w:r>
            <w:proofErr w:type="spellStart"/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, offers directory assistance to Victoria University phone numbers</w:t>
            </w:r>
            <w:r w:rsidR="00406E8C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.</w:t>
            </w:r>
          </w:p>
          <w:p w14:paraId="3694734F" w14:textId="1F975F0D" w:rsidR="004856D6" w:rsidRPr="004856D6" w:rsidRDefault="000C1110" w:rsidP="004856D6">
            <w:pPr>
              <w:numPr>
                <w:ilvl w:val="0"/>
                <w:numId w:val="1"/>
              </w:numPr>
              <w:ind w:left="70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Carry out a full day operation audits, general inquiries, and calls for security and parking space</w:t>
            </w:r>
          </w:p>
          <w:p w14:paraId="0C752966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lang w:val="en-US"/>
              </w:rPr>
            </w:pPr>
          </w:p>
          <w:p w14:paraId="05C1E282" w14:textId="567062AE" w:rsid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  <w:t>SOFTWARE PROJECTS</w:t>
            </w:r>
          </w:p>
          <w:p w14:paraId="3086949D" w14:textId="360017FD" w:rsidR="00CE0F09" w:rsidRDefault="00CE0F09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</w:pPr>
          </w:p>
          <w:p w14:paraId="0E8B422E" w14:textId="4A39C9C3" w:rsidR="00CE0F09" w:rsidRPr="00CE0F09" w:rsidRDefault="008636F7" w:rsidP="000C1110">
            <w:pPr>
              <w:jc w:val="both"/>
              <w:rPr>
                <w:rFonts w:ascii="Cambria" w:eastAsia="Times New Roman" w:hAnsi="Cambria" w:cs="Calibri"/>
                <w:bCs/>
                <w:smallCaps/>
                <w:lang w:val="en-US"/>
              </w:rPr>
            </w:pPr>
            <w:hyperlink r:id="rId8" w:history="1">
              <w:r w:rsidR="00CE0F09" w:rsidRPr="00CE0F09">
                <w:rPr>
                  <w:rStyle w:val="Hyperlink"/>
                  <w:rFonts w:ascii="Calibri" w:eastAsia="Times New Roman" w:hAnsi="Calibri" w:cs="Calibri"/>
                  <w:b/>
                  <w:smallCaps/>
                  <w:lang w:val="en-US"/>
                </w:rPr>
                <w:t>Latest Project</w:t>
              </w:r>
            </w:hyperlink>
            <w:r w:rsidR="00CE0F09"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  <w:t xml:space="preserve"> </w:t>
            </w:r>
            <w:r w:rsidR="00CE0F09">
              <w:rPr>
                <w:rFonts w:ascii="Calibri" w:eastAsia="Times New Roman" w:hAnsi="Calibri" w:cs="Calibri"/>
                <w:b/>
                <w:smallCaps/>
                <w:lang w:val="en-US"/>
              </w:rPr>
              <w:t xml:space="preserve">  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(in progress) A  fully functional online store build with </w:t>
            </w:r>
            <w:r w:rsidR="00ED60BA">
              <w:rPr>
                <w:rFonts w:ascii="Cambria" w:eastAsia="Times New Roman" w:hAnsi="Cambria" w:cs="Times New Roman"/>
                <w:sz w:val="22"/>
                <w:szCs w:val="22"/>
              </w:rPr>
              <w:t>React,</w:t>
            </w:r>
            <w:r w:rsidR="00A10100">
              <w:rPr>
                <w:rFonts w:ascii="Cambria" w:eastAsia="Times New Roman" w:hAnsi="Cambria" w:cs="Times New Roman"/>
                <w:sz w:val="22"/>
                <w:szCs w:val="22"/>
              </w:rPr>
              <w:t xml:space="preserve"> component library(Material UI],</w:t>
            </w:r>
            <w:r w:rsidR="00ED60BA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proofErr w:type="spellStart"/>
            <w:r w:rsidR="00ED60BA">
              <w:rPr>
                <w:rFonts w:ascii="Cambria" w:eastAsia="Times New Roman" w:hAnsi="Cambria" w:cs="Times New Roman"/>
                <w:sz w:val="22"/>
                <w:szCs w:val="22"/>
              </w:rPr>
              <w:t>commercejs</w:t>
            </w:r>
            <w:proofErr w:type="spellEnd"/>
            <w:r w:rsidR="00A10100">
              <w:rPr>
                <w:rFonts w:ascii="Cambria" w:eastAsia="Times New Roman" w:hAnsi="Cambria" w:cs="Times New Roman"/>
                <w:sz w:val="22"/>
                <w:szCs w:val="22"/>
              </w:rPr>
              <w:t xml:space="preserve"> &amp; site 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deploy on </w:t>
            </w:r>
            <w:r w:rsidR="00A10100">
              <w:rPr>
                <w:rFonts w:ascii="Cambria" w:eastAsia="Times New Roman" w:hAnsi="Cambria" w:cs="Times New Roman"/>
                <w:sz w:val="22"/>
                <w:szCs w:val="22"/>
              </w:rPr>
              <w:t>N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>etlify</w:t>
            </w:r>
            <w:r w:rsidR="00A10100">
              <w:rPr>
                <w:rFonts w:ascii="Cambria" w:eastAsia="Times New Roman" w:hAnsi="Cambria" w:cs="Times New Roman"/>
                <w:sz w:val="22"/>
                <w:szCs w:val="22"/>
              </w:rPr>
              <w:t>.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12DD7F7C" w14:textId="77777777" w:rsidR="00CE0F09" w:rsidRDefault="000C1110" w:rsidP="000C1110">
            <w:pPr>
              <w:spacing w:before="120" w:after="100" w:afterAutospacing="1"/>
              <w:rPr>
                <w:rFonts w:ascii="Cambria" w:eastAsia="Times New Roman" w:hAnsi="Cambria" w:cs="Times New Roman"/>
                <w:b/>
                <w:bCs/>
                <w:color w:val="0000FF"/>
                <w:sz w:val="21"/>
                <w:szCs w:val="21"/>
                <w:u w:val="single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Covid-19 </w:t>
            </w:r>
            <w:hyperlink r:id="rId9" w:history="1">
              <w:r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Tracker</w:t>
              </w:r>
            </w:hyperlink>
          </w:p>
          <w:p w14:paraId="049B693D" w14:textId="5D1BE8A4" w:rsidR="000C1110" w:rsidRPr="00CE0F09" w:rsidRDefault="000C1110" w:rsidP="000C1110">
            <w:pPr>
              <w:spacing w:before="120" w:after="100" w:afterAutospacing="1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 single web-page app build using React Hooks and Material UI. It fetches data from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Healthservice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api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and provides and interactive current and  live updates of Covid-19 cases. It's very  responsive and also show cases per Country/worldwide. Zoom in and click on the Country's circle for elaborate details.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5920F60A" w14:textId="77777777" w:rsidR="000C1110" w:rsidRPr="000C1110" w:rsidRDefault="008636F7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hyperlink r:id="rId10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Amazon-clone</w:t>
              </w:r>
            </w:hyperlink>
            <w:r w:rsidR="000C1110" w:rsidRPr="000C1110">
              <w:rPr>
                <w:rFonts w:ascii="Cambria" w:eastAsia="Times New Roman" w:hAnsi="Cambria" w:cs="Times New Roman"/>
                <w:b/>
                <w:bCs/>
              </w:rPr>
              <w:t xml:space="preserve"> </w:t>
            </w:r>
            <w:r w:rsidR="000C1110" w:rsidRPr="000C1110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 {Full Ecommerce Store}</w:t>
            </w:r>
          </w:p>
          <w:p w14:paraId="608BD644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This is a fully functional ‘amazon-clone’ build with React/context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api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 with full backend features handled by firebase. The site has following features; Products page(5 items for demo) and a user authentication, a cart with selected items, a checkout/basket items that fully accepts payments(for demo) A order and history page that give owner scalability with google analytic</w:t>
            </w:r>
          </w:p>
          <w:p w14:paraId="6FA7D979" w14:textId="77777777" w:rsidR="000C1110" w:rsidRPr="000C1110" w:rsidRDefault="008636F7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hyperlink r:id="rId11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Netflix-clone</w:t>
              </w:r>
            </w:hyperlink>
          </w:p>
          <w:p w14:paraId="154EF0F1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 Netflix clone built using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Reactjs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, it fetches data from TMDB (The Movie Database) API and  displays movie trailers which are mostly  also fetched from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youtube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 The react design make it responsive and gives it a generally clean look that resembles the original Netflix.</w:t>
            </w:r>
          </w:p>
          <w:p w14:paraId="107E1C4E" w14:textId="77777777" w:rsidR="000C1110" w:rsidRPr="000C1110" w:rsidRDefault="008636F7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hyperlink r:id="rId12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Airbnb-Clone</w:t>
              </w:r>
            </w:hyperlink>
            <w:r w:rsidR="000C1110" w:rsidRPr="000C1110">
              <w:rPr>
                <w:rFonts w:ascii="Cambria" w:eastAsia="Times New Roman" w:hAnsi="Cambria" w:cs="Times New Roman"/>
                <w:b/>
                <w:bCs/>
                <w:u w:val="single"/>
              </w:rPr>
              <w:t xml:space="preserve"> </w:t>
            </w:r>
          </w:p>
          <w:p w14:paraId="51108C24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An Airbnb clone app developed with react and has cool features like "explore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near by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" and "date calendar" that featured a lot logics developed into it.. The app has a very clean look that resembles the original Airbnb and also very responsive. Deployed with firebase.</w:t>
            </w:r>
          </w:p>
          <w:p w14:paraId="02DD1693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u w:val="single"/>
              </w:rPr>
              <w:t xml:space="preserve">Academic Project </w:t>
            </w:r>
            <w:r w:rsidRPr="000C1110">
              <w:rPr>
                <w:rFonts w:ascii="Cambria" w:eastAsia="Times New Roman" w:hAnsi="Cambria" w:cs="Times New Roman"/>
              </w:rPr>
              <w:t xml:space="preserve"> </w:t>
            </w:r>
            <w:hyperlink r:id="rId13" w:history="1">
              <w:r w:rsidRPr="000C1110">
                <w:rPr>
                  <w:rFonts w:ascii="Cambria" w:eastAsia="Times New Roman" w:hAnsi="Cambria" w:cs="Times New Roman"/>
                  <w:color w:val="0000FF"/>
                  <w:u w:val="single"/>
                  <w:lang w:val="en-US"/>
                </w:rPr>
                <w:t>Magnetism Project.</w:t>
              </w:r>
            </w:hyperlink>
          </w:p>
          <w:p w14:paraId="76B7C28A" w14:textId="38BEC9A6" w:rsidR="000C1110" w:rsidRDefault="00ED60BA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Researched and  improved knowledge search for scholarly articles(Published!)</w:t>
            </w:r>
            <w:r w:rsidR="000C1110" w:rsidRPr="000C1110">
              <w:rPr>
                <w:rFonts w:ascii="Cambria" w:eastAsia="Times New Roman" w:hAnsi="Cambria" w:cs="Times New Roman"/>
              </w:rPr>
              <w:t>.</w:t>
            </w:r>
            <w:r>
              <w:rPr>
                <w:rFonts w:ascii="Cambria" w:eastAsia="Times New Roman" w:hAnsi="Cambria" w:cs="Times New Roman"/>
              </w:rPr>
              <w:t xml:space="preserve"> Authored and presented final thesis findings for departmental honors at the University. 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The data was provided by the </w:t>
            </w:r>
            <w:r>
              <w:rPr>
                <w:rFonts w:ascii="Cambria" w:eastAsia="Times New Roman" w:hAnsi="Cambria" w:cs="Times New Roman"/>
              </w:rPr>
              <w:t>U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niversity </w:t>
            </w:r>
            <w:r>
              <w:rPr>
                <w:rFonts w:ascii="Cambria" w:eastAsia="Times New Roman" w:hAnsi="Cambria" w:cs="Times New Roman"/>
              </w:rPr>
              <w:t>of Toronto.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Cambria" w:eastAsia="Times New Roman" w:hAnsi="Cambria" w:cs="Times New Roman"/>
              </w:rPr>
              <w:t>P</w:t>
            </w:r>
            <w:r w:rsidR="000C1110" w:rsidRPr="000C1110">
              <w:rPr>
                <w:rFonts w:ascii="Cambria" w:eastAsia="Times New Roman" w:hAnsi="Cambria" w:cs="Times New Roman"/>
              </w:rPr>
              <w:t>ublished in two major scientific journals</w:t>
            </w:r>
            <w:r>
              <w:rPr>
                <w:rFonts w:ascii="Cambria" w:eastAsia="Times New Roman" w:hAnsi="Cambria" w:cs="Times New Roman"/>
              </w:rPr>
              <w:t>;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Elsevier Science journal</w:t>
            </w:r>
            <w:r>
              <w:rPr>
                <w:rFonts w:ascii="Cambria" w:eastAsia="Times New Roman" w:hAnsi="Cambria" w:cs="Times New Roman"/>
                <w:lang w:val="en-US"/>
              </w:rPr>
              <w:t>,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both in 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Forensic Science International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 (FSI) 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&amp;  </w:t>
            </w:r>
            <w:hyperlink r:id="rId14" w:history="1">
              <w:r w:rsidR="000C1110" w:rsidRPr="000C1110">
                <w:rPr>
                  <w:rFonts w:ascii="Cambria" w:eastAsia="Times New Roman" w:hAnsi="Cambria" w:cs="Times New Roman"/>
                  <w:color w:val="0000FF"/>
                  <w:u w:val="single"/>
                  <w:lang w:val="en-US"/>
                </w:rPr>
                <w:t>Data in Brief</w:t>
              </w:r>
            </w:hyperlink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 DIB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>.</w:t>
            </w:r>
          </w:p>
          <w:p w14:paraId="162260FB" w14:textId="77777777" w:rsidR="00C92EE4" w:rsidRPr="00286316" w:rsidRDefault="00C92EE4" w:rsidP="00C92EE4">
            <w:pPr>
              <w:jc w:val="both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  <w:lang w:val="en-US"/>
              </w:rPr>
              <w:t>Referees</w:t>
            </w:r>
          </w:p>
          <w:p w14:paraId="3FEF4C29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Carl-Georg (Charly) Bank,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PhD Associate Professor, Teaching Stream Univ of Toronto, Dept of Earth </w:t>
            </w:r>
          </w:p>
          <w:p w14:paraId="5A49859A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Sciences. Email: charly.bank@utoronto.ca T:4164761616 </w:t>
            </w:r>
          </w:p>
          <w:p w14:paraId="51975470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mbria" w:eastAsia="Times New Roman" w:hAnsi="Cambria" w:cs="Calibri"/>
                <w:b/>
                <w:bCs/>
                <w:sz w:val="22"/>
                <w:szCs w:val="20"/>
              </w:rPr>
              <w:t>Sarah Finkelstein</w:t>
            </w:r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 xml:space="preserve"> PhD Associate Professor, Univ Toronto </w:t>
            </w:r>
            <w:proofErr w:type="spellStart"/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>Eml</w:t>
            </w:r>
            <w:proofErr w:type="spellEnd"/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>:  sarah.finkelstein@utoronto.ca</w:t>
            </w:r>
          </w:p>
          <w:p w14:paraId="358F3151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Sandra 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Kamo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PhD Director and Assistant professor UofT Earth Sciences email: skamo@es.utoronto.ca </w:t>
            </w:r>
          </w:p>
          <w:p w14:paraId="5163C817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Roma Kail (MA, MLIS)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Head of Reader Services (Research &amp; Instruction Librarian) at Pratt library </w:t>
            </w:r>
          </w:p>
          <w:p w14:paraId="7C00081F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Email: roma.kail@utoronto.ca </w:t>
            </w:r>
          </w:p>
          <w:p w14:paraId="28449170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Halyna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Kozar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( Senior Readers Service Supervisor EJ Pratt Library Victoria university ) </w:t>
            </w:r>
          </w:p>
          <w:p w14:paraId="698C390C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Email: halyna.kozar@vicu.utoronto.ca T: 4165854517 </w:t>
            </w:r>
          </w:p>
          <w:p w14:paraId="6A127F1D" w14:textId="34B2E1E2" w:rsidR="00C92EE4" w:rsidRDefault="00C92EE4" w:rsidP="00CE0F09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Angela Prediger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(Associate Registrar Victoria College) Email; </w:t>
            </w:r>
            <w:hyperlink r:id="rId15" w:history="1">
              <w:r w:rsidR="00ED60BA" w:rsidRPr="00A23045">
                <w:rPr>
                  <w:rStyle w:val="Hyperlink"/>
                  <w:rFonts w:ascii="Calibri" w:eastAsia="Times New Roman" w:hAnsi="Calibri" w:cs="Calibri"/>
                  <w:sz w:val="22"/>
                  <w:szCs w:val="20"/>
                </w:rPr>
                <w:t>angela.prediger@utoronto.ca</w:t>
              </w:r>
            </w:hyperlink>
          </w:p>
          <w:p w14:paraId="02AF30BC" w14:textId="14C92F38" w:rsidR="00ED60BA" w:rsidRPr="00CE0F09" w:rsidRDefault="00ED60BA" w:rsidP="00ED60BA">
            <w:p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</w:p>
        </w:tc>
      </w:tr>
    </w:tbl>
    <w:p w14:paraId="27E89BAF" w14:textId="77777777" w:rsidR="00C92EE4" w:rsidRPr="00286316" w:rsidRDefault="00C92EE4" w:rsidP="00C92EE4">
      <w:pPr>
        <w:jc w:val="both"/>
        <w:rPr>
          <w:rFonts w:ascii="Calibri" w:eastAsia="Times New Roman" w:hAnsi="Calibri" w:cs="Calibri"/>
          <w:sz w:val="22"/>
          <w:szCs w:val="20"/>
        </w:rPr>
      </w:pPr>
    </w:p>
    <w:sectPr w:rsidR="00C92EE4" w:rsidRPr="00286316" w:rsidSect="005236FA">
      <w:pgSz w:w="12240" w:h="15840"/>
      <w:pgMar w:top="1080" w:right="1080" w:bottom="1080" w:left="108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F4"/>
    <w:multiLevelType w:val="hybridMultilevel"/>
    <w:tmpl w:val="CD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26A7A"/>
    <w:multiLevelType w:val="hybridMultilevel"/>
    <w:tmpl w:val="2302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6EB4"/>
    <w:multiLevelType w:val="hybridMultilevel"/>
    <w:tmpl w:val="9C00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10"/>
    <w:rsid w:val="000441F1"/>
    <w:rsid w:val="000C1110"/>
    <w:rsid w:val="0020491F"/>
    <w:rsid w:val="002118ED"/>
    <w:rsid w:val="00286316"/>
    <w:rsid w:val="003103D2"/>
    <w:rsid w:val="0031673F"/>
    <w:rsid w:val="003D387A"/>
    <w:rsid w:val="00406E8C"/>
    <w:rsid w:val="004273F6"/>
    <w:rsid w:val="004856D6"/>
    <w:rsid w:val="0054331F"/>
    <w:rsid w:val="00563B20"/>
    <w:rsid w:val="0058277A"/>
    <w:rsid w:val="008636F7"/>
    <w:rsid w:val="00887B38"/>
    <w:rsid w:val="008E2127"/>
    <w:rsid w:val="00980613"/>
    <w:rsid w:val="00A10100"/>
    <w:rsid w:val="00C77389"/>
    <w:rsid w:val="00C92EE4"/>
    <w:rsid w:val="00CE0F09"/>
    <w:rsid w:val="00ED60BA"/>
    <w:rsid w:val="00F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A1CBD"/>
  <w15:chartTrackingRefBased/>
  <w15:docId w15:val="{51C2453E-1270-2043-96F2-2972DF1C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8C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E0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cky-one-stop-shop.netlify.app/" TargetMode="External"/><Relationship Id="rId13" Type="http://schemas.openxmlformats.org/officeDocument/2006/relationships/hyperlink" Target="https://www.sciencedirect.com/science/article/pii/S0379073820302589?dgcid=auth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g-elijah/" TargetMode="External"/><Relationship Id="rId12" Type="http://schemas.openxmlformats.org/officeDocument/2006/relationships/hyperlink" Target="https://airbnb-clone-eb983.web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sumportfolio.herokuapp.com/" TargetMode="External"/><Relationship Id="rId11" Type="http://schemas.openxmlformats.org/officeDocument/2006/relationships/hyperlink" Target="https://netflix-clone-c2e76.web.app/" TargetMode="External"/><Relationship Id="rId5" Type="http://schemas.openxmlformats.org/officeDocument/2006/relationships/hyperlink" Target="https://github.com/Zickydeng" TargetMode="External"/><Relationship Id="rId15" Type="http://schemas.openxmlformats.org/officeDocument/2006/relationships/hyperlink" Target="mailto:angela.prediger@utoronto.ca" TargetMode="External"/><Relationship Id="rId10" Type="http://schemas.openxmlformats.org/officeDocument/2006/relationships/hyperlink" Target="https://clone-13d42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-19-tracker-125cb.web.app/" TargetMode="External"/><Relationship Id="rId14" Type="http://schemas.openxmlformats.org/officeDocument/2006/relationships/hyperlink" Target="https://www.sciencedirect.com/science/article/pii/S2352340920309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Deng</dc:creator>
  <cp:keywords/>
  <dc:description/>
  <cp:lastModifiedBy>Elijah Deng</cp:lastModifiedBy>
  <cp:revision>2</cp:revision>
  <dcterms:created xsi:type="dcterms:W3CDTF">2021-05-31T16:51:00Z</dcterms:created>
  <dcterms:modified xsi:type="dcterms:W3CDTF">2021-05-31T16:51:00Z</dcterms:modified>
</cp:coreProperties>
</file>