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MLA</w:t>
      </w:r>
      <w:r>
        <w:t xml:space="preserve"> </w:t>
      </w:r>
      <w:r>
        <w:t xml:space="preserve">Forward:</w:t>
      </w:r>
      <w:r>
        <w:t xml:space="preserve"> </w:t>
      </w:r>
      <w:r>
        <w:t xml:space="preserve">General</w:t>
      </w:r>
      <w:r>
        <w:t xml:space="preserve"> </w:t>
      </w:r>
      <w:r>
        <w:t xml:space="preserve">Parametric</w:t>
      </w:r>
      <w:r>
        <w:t xml:space="preserve"> </w:t>
      </w:r>
      <w:r>
        <w:t xml:space="preserve">Mathematical</w:t>
      </w:r>
      <w:r>
        <w:t xml:space="preserve"> </w:t>
      </w:r>
      <w:r>
        <w:t xml:space="preserve">Model</w:t>
      </w:r>
    </w:p>
    <w:p>
      <w:pPr>
        <w:pStyle w:val="Subtitle"/>
      </w:pPr>
      <w:r>
        <w:t xml:space="preserve">Dynamic</w:t>
      </w:r>
      <w:r>
        <w:t xml:space="preserve"> </w:t>
      </w:r>
      <w:r>
        <w:t xml:space="preserve">Parameter</w:t>
      </w:r>
      <w:r>
        <w:t xml:space="preserve"> </w:t>
      </w:r>
      <w:r>
        <w:t xml:space="preserve">Reading</w:t>
      </w:r>
      <w:r>
        <w:t xml:space="preserve"> </w:t>
      </w:r>
      <w:r>
        <w:t xml:space="preserve">→</w:t>
      </w:r>
      <w:r>
        <w:t xml:space="preserve"> </w:t>
      </w:r>
      <w:r>
        <w:t xml:space="preserve">Symbolic</w:t>
      </w:r>
      <w:r>
        <w:t xml:space="preserve"> </w:t>
      </w:r>
      <w:r>
        <w:t xml:space="preserve">Derivation</w:t>
      </w:r>
      <w:r>
        <w:t xml:space="preserve"> </w:t>
      </w:r>
      <w:r>
        <w:t xml:space="preserve">→</w:t>
      </w:r>
      <w:r>
        <w:t xml:space="preserve"> </w:t>
      </w:r>
      <w:r>
        <w:t xml:space="preserve">Stage-Wise</w:t>
      </w:r>
      <w:r>
        <w:t xml:space="preserve"> </w:t>
      </w:r>
      <w:r>
        <w:t xml:space="preserve">Resource</w:t>
      </w:r>
      <w:r>
        <w:t xml:space="preserve"> </w:t>
      </w:r>
      <w:r>
        <w:t xml:space="preserve">Model</w:t>
      </w:r>
      <w:r>
        <w:t xml:space="preserve"> </w:t>
      </w:r>
      <w:r>
        <w:t xml:space="preserve">→</w:t>
      </w:r>
      <w:r>
        <w:t xml:space="preserve"> </w:t>
      </w:r>
      <w:r>
        <w:t xml:space="preserve">Hardware</w:t>
      </w:r>
      <w:r>
        <w:t xml:space="preserve"> </w:t>
      </w:r>
      <w:r>
        <w:t xml:space="preserve">Bounds</w:t>
      </w:r>
      <w:r>
        <w:t xml:space="preserve"> </w:t>
      </w:r>
      <w:r>
        <w:t xml:space="preserve">and</w:t>
      </w:r>
      <w:r>
        <w:t xml:space="preserve"> </w:t>
      </w:r>
      <w:r>
        <w:t xml:space="preserve">Optimization</w:t>
      </w:r>
      <w:r>
        <w:t xml:space="preserve"> </w:t>
      </w:r>
      <w:r>
        <w:t xml:space="preserve">Directions</w:t>
      </w:r>
    </w:p>
    <w:bookmarkStart w:id="22" w:name="X101b9a69724db14afae6519d45d7f6aaad6b54f"/>
    <w:p>
      <w:pPr>
        <w:pStyle w:val="Heading1"/>
      </w:pPr>
      <w:r>
        <w:t xml:space="preserve">0. Requirement Corrections and Scope of This Version</w:t>
      </w:r>
    </w:p>
    <w:p>
      <w:pPr>
        <w:pStyle w:val="FirstParagraph"/>
      </w:pPr>
      <w:r>
        <w:rPr>
          <w:b/>
          <w:bCs/>
        </w:rPr>
        <w:t xml:space="preserve">This project is to construct a family of models, not to optimize a fixed kernel for one set of known numbers.</w:t>
      </w:r>
      <w:r>
        <w:t xml:space="preserve"> </w:t>
      </w:r>
      <w:r>
        <w:t xml:space="preserve">The dimensions, dtypes, tiles, and test settings previously provided by the user are only examples of parameters that may occur. They are not production defaults, nor are they immutable baselines for the entire project. This version supersedes the fixed-task requirements in the old documents and English prompt that were built around that set of numbers.</w:t>
      </w:r>
    </w:p>
    <w:p>
      <w:pPr>
        <w:pStyle w:val="BodyText"/>
      </w:pPr>
      <w:r>
        <w:t xml:space="preserve">The goal is to read the tensor metadata, configuration, algorithm path, and hardware information of the current invocation, and generate the computation amount, storage amount at each level, conditional register pressure, theoretical performance bounds, and candidate directions for this invocation. When different parameters are read on the next invocation, the same set of symbolic formulas is still used, without modifying the analyzer source code.</w:t>
      </w:r>
    </w:p>
    <w:p>
      <w:pPr>
        <w:pStyle w:val="BodyText"/>
      </w:pPr>
      <w:r>
        <w:t xml:space="preserve">“</w:t>
      </w:r>
      <w:r>
        <w:t xml:space="preserve">Parameters are variable</w:t>
      </w:r>
      <w:r>
        <w:t xml:space="preserve">”</w:t>
      </w:r>
      <w:r>
        <w:t xml:space="preserve"> </w:t>
      </w:r>
      <w:r>
        <w:t xml:space="preserve">means that shape, length, dtype, algorithm, and tile may differ across invocations; it does not require these parameters to follow any random distribution.</w:t>
      </w:r>
      <w:r>
        <w:t xml:space="preserve"> </w:t>
      </w:r>
      <w:r>
        <w:t xml:space="preserve">“</w:t>
      </w:r>
      <w:r>
        <w:t xml:space="preserve">Dynamic reading</w:t>
      </w:r>
      <w:r>
        <w:t xml:space="preserve">”</w:t>
      </w:r>
      <w:r>
        <w:t xml:space="preserve"> </w:t>
      </w:r>
      <w:r>
        <w:t xml:space="preserve">also does not mean guaranteeing that one TPU executable can accept all runtime shapes; parameter binding in this model and backend compilation strategy are different issues.</w:t>
      </w:r>
    </w:p>
    <w:p>
      <w:pPr>
        <w:pStyle w:val="BodyText"/>
      </w:pPr>
      <w:r>
        <w:t xml:space="preserve">This version delivers mathematical and software interface specifications. It does not claim that a complete analyzer has already been implemented, that an Agent has been integrated, that real LLO has been obtained, or that TPU speedup has been measured. The model equations in this document are recommended engineering modeling methods; sources for external algorithm and tool facts are provided at the end.</w:t>
      </w:r>
    </w:p>
    <w:bookmarkStart w:id="20" w:name="one-sentence-definition"/>
    <w:p>
      <w:pPr>
        <w:pStyle w:val="Heading2"/>
      </w:pPr>
      <w:r>
        <w:t xml:space="preserve">0.1 One-Sentence Definition</w:t>
      </w:r>
    </w:p>
    <w:p>
      <w:pPr>
        <w:pStyle w:val="FirstParagraph"/>
      </w:pPr>
      <m:oMathPara>
        <m:oMathParaPr>
          <m:jc m:val="center"/>
        </m:oMathParaPr>
        <m:oMath>
          <m:r>
            <m:rPr>
              <m:sty m:val="p"/>
              <m:scr m:val="script"/>
            </m:rPr>
            <m:t>M</m:t>
          </m:r>
          <m:r>
            <m:rPr>
              <m:sty m:val="p"/>
            </m:rPr>
            <m:t>:</m:t>
          </m:r>
          <m:d>
            <m:dPr>
              <m:begChr m:val="("/>
              <m:endChr m:val=")"/>
              <m:sepChr m:val=""/>
              <m:grow/>
            </m:dPr>
            <m:e>
              <m:r>
                <m:t>θ</m:t>
              </m:r>
              <m:r>
                <m:rPr>
                  <m:sty m:val="p"/>
                </m:rPr>
                <m:t>,</m:t>
              </m:r>
              <m:r>
                <m:t>a</m:t>
              </m:r>
              <m:r>
                <m:rPr>
                  <m:sty m:val="p"/>
                </m:rPr>
                <m:t>,</m:t>
              </m:r>
              <m:r>
                <m:t>κ</m:t>
              </m:r>
              <m:r>
                <m:rPr>
                  <m:sty m:val="p"/>
                </m:rPr>
                <m:t>,</m:t>
              </m:r>
              <m:r>
                <m:t>ν</m:t>
              </m:r>
              <m:r>
                <m:rPr>
                  <m:sty m:val="p"/>
                </m:rPr>
                <m:t>,</m:t>
              </m:r>
              <m:r>
                <m:t>η</m:t>
              </m:r>
            </m:e>
          </m:d>
          <m:r>
            <m:rPr>
              <m:sty m:val="p"/>
            </m:rPr>
            <m:t>↦</m:t>
          </m:r>
          <m:r>
            <m:rPr>
              <m:sty m:val="p"/>
              <m:scr m:val="script"/>
            </m:rPr>
            <m:t>R</m:t>
          </m:r>
          <m:r>
            <m:rPr>
              <m:sty m:val="p"/>
            </m:rPr>
            <m:t>.</m:t>
          </m:r>
        </m:oMath>
      </m:oMathPara>
    </w:p>
    <w:p>
      <w:pPr>
        <w:pStyle w:val="FirstParagraph"/>
      </w:pPr>
      <w:r>
        <w:t xml:space="preserve">Here,</w:t>
      </w:r>
      <w:r>
        <w:t xml:space="preserve"> </w:t>
      </w:r>
      <m:oMath>
        <m:r>
          <m:t>θ</m:t>
        </m:r>
      </m:oMath>
      <w:r>
        <w:t xml:space="preserve"> </w:t>
      </w:r>
      <w:r>
        <w:t xml:space="preserve">is the task parameter set for this invocation,</w:t>
      </w:r>
      <w:r>
        <w:t xml:space="preserve"> </w:t>
      </w:r>
      <m:oMath>
        <m:r>
          <m:t>a</m:t>
        </m:r>
      </m:oMath>
      <w:r>
        <w:t xml:space="preserve"> </w:t>
      </w:r>
      <w:r>
        <w:t xml:space="preserve">is the explicitly specified algorithm path,</w:t>
      </w:r>
      <w:r>
        <w:t xml:space="preserve"> </w:t>
      </w:r>
      <m:oMath>
        <m:r>
          <m:t>κ</m:t>
        </m:r>
      </m:oMath>
      <w:r>
        <w:t xml:space="preserve"> </w:t>
      </w:r>
      <w:r>
        <w:t xml:space="preserve">is the execution strategy,</w:t>
      </w:r>
      <w:r>
        <w:t xml:space="preserve"> </w:t>
      </w:r>
      <m:oMath>
        <m:r>
          <m:t>ν</m:t>
        </m:r>
      </m:oMath>
      <w:r>
        <w:t xml:space="preserve"> </w:t>
      </w:r>
      <w:r>
        <w:t xml:space="preserve">is the numerical semantics, and</w:t>
      </w:r>
      <w:r>
        <w:t xml:space="preserve"> </w:t>
      </w:r>
      <m:oMath>
        <m:r>
          <m:t>η</m:t>
        </m:r>
      </m:oMath>
      <w:r>
        <w:t xml:space="preserve"> </w:t>
      </w:r>
      <w:r>
        <w:t xml:space="preserve">is the hardware and calibration information. The output</w:t>
      </w:r>
      <w:r>
        <w:t xml:space="preserve"> </w:t>
      </w:r>
      <m:oMath>
        <m:r>
          <m:rPr>
            <m:sty m:val="p"/>
            <m:scr m:val="script"/>
          </m:rPr>
          <m:t>R</m:t>
        </m:r>
      </m:oMath>
      <w:r>
        <w:t xml:space="preserve"> </w:t>
      </w:r>
      <w:r>
        <w:t xml:space="preserve">contains symbolic expressions, bound numerical values, applicability conditions, uncertainty, and optimization rationale.</w:t>
      </w:r>
    </w:p>
    <w:p>
      <w:pPr>
        <w:pStyle w:val="BodyText"/>
      </w:pPr>
      <w:r>
        <w:t xml:space="preserve">When only part of the parameters are known, output unbound expressions or multiple explicitly named scenarios; do not secretly use old example values merely to obtain a number.</w:t>
      </w:r>
    </w:p>
    <w:bookmarkEnd w:id="20"/>
    <w:bookmarkStart w:id="21" w:name="X0c3026d7a5395fb4df7476cba7b8654f518e973"/>
    <w:p>
      <w:pPr>
        <w:pStyle w:val="Heading2"/>
      </w:pPr>
      <w:r>
        <w:t xml:space="preserve">0.2 Differences Between the Original Requirement and This Version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Requirement in This Version</w:t>
            </w:r>
          </w:p>
        </w:tc>
      </w:tr>
      <w:tr>
        <w:tc>
          <w:tcPr/>
          <w:p>
            <w:pPr>
              <w:pStyle w:val="Compact"/>
              <w:jc w:val="left"/>
            </w:pPr>
            <w:r>
              <w:t xml:space="preserve">Parameters</w:t>
            </w:r>
          </w:p>
        </w:tc>
        <w:tc>
          <w:tcPr/>
          <w:p>
            <w:pPr>
              <w:pStyle w:val="Compact"/>
              <w:jc w:val="left"/>
            </w:pPr>
            <w:r>
              <w:t xml:space="preserve">Read from actual input or supplied by the caller; examples belong only to separate examples</w:t>
            </w:r>
          </w:p>
        </w:tc>
      </w:tr>
      <w:tr>
        <w:tc>
          <w:tcPr/>
          <w:p>
            <w:pPr>
              <w:pStyle w:val="Compact"/>
              <w:jc w:val="left"/>
            </w:pPr>
            <w:r>
              <w:t xml:space="preserve">Mathematical object</w:t>
            </w:r>
          </w:p>
        </w:tc>
        <w:tc>
          <w:tcPr/>
          <w:p>
            <w:pPr>
              <w:pStyle w:val="Compact"/>
              <w:jc w:val="left"/>
            </w:pPr>
            <w:r>
              <w:t xml:space="preserve">A family of MLA forward models that can be instantiated repeatedly</w:t>
            </w:r>
          </w:p>
        </w:tc>
      </w:tr>
      <w:tr>
        <w:tc>
          <w:tcPr/>
          <w:p>
            <w:pPr>
              <w:pStyle w:val="Compact"/>
              <w:jc w:val="left"/>
            </w:pPr>
            <w:r>
              <w:t xml:space="preserve">Primary deliverable</w:t>
            </w:r>
          </w:p>
        </w:tc>
        <w:tc>
          <w:tcPr/>
          <w:p>
            <w:pPr>
              <w:pStyle w:val="Compact"/>
              <w:jc w:val="left"/>
            </w:pPr>
            <w:r>
              <w:t xml:space="preserve">Symbolic formulas, derivations, constraints, sensitivity, executable evaluation contract</w:t>
            </w:r>
          </w:p>
        </w:tc>
      </w:tr>
      <w:tr>
        <w:tc>
          <w:tcPr/>
          <w:p>
            <w:pPr>
              <w:pStyle w:val="Compact"/>
              <w:jc w:val="left"/>
            </w:pPr>
            <w:r>
              <w:t xml:space="preserve">Device</w:t>
            </w:r>
          </w:p>
        </w:tc>
        <w:tc>
          <w:tcPr/>
          <w:p>
            <w:pPr>
              <w:pStyle w:val="Compact"/>
              <w:jc w:val="left"/>
            </w:pPr>
            <w:r>
              <w:t xml:space="preserve">External hardware profile; v6e is one target configuration and is not embedded in the algorithm formulas</w:t>
            </w:r>
          </w:p>
        </w:tc>
      </w:tr>
      <w:tr>
        <w:tc>
          <w:tcPr/>
          <w:p>
            <w:pPr>
              <w:pStyle w:val="Compact"/>
              <w:jc w:val="left"/>
            </w:pPr>
            <w:r>
              <w:t xml:space="preserve">Agent</w:t>
            </w:r>
          </w:p>
        </w:tc>
        <w:tc>
          <w:tcPr/>
          <w:p>
            <w:pPr>
              <w:pStyle w:val="Compact"/>
              <w:jc w:val="left"/>
            </w:pPr>
            <w:r>
              <w:t xml:space="preserve">Consumes model reports, supplements missing evidence, and proposes experiments; does not guess numbers</w:t>
            </w:r>
          </w:p>
        </w:tc>
      </w:tr>
      <w:tr>
        <w:tc>
          <w:tcPr/>
          <w:p>
            <w:pPr>
              <w:pStyle w:val="Compact"/>
              <w:jc w:val="left"/>
            </w:pPr>
            <w:r>
              <w:t xml:space="preserve">Testing</w:t>
            </w:r>
          </w:p>
        </w:tc>
        <w:tc>
          <w:tcPr/>
          <w:p>
            <w:pPr>
              <w:pStyle w:val="Compact"/>
              <w:jc w:val="left"/>
            </w:pPr>
            <w:r>
              <w:t xml:space="preserve">Property tests across parameter families and randomized small-shape validation, not merely recomputing one answer</w:t>
            </w:r>
          </w:p>
        </w:tc>
      </w:tr>
      <w:tr>
        <w:tc>
          <w:tcPr/>
          <w:p>
            <w:pPr>
              <w:pStyle w:val="Compact"/>
              <w:jc w:val="left"/>
            </w:pPr>
            <w:r>
              <w:t xml:space="preserve">Optimization comparison</w:t>
            </w:r>
          </w:p>
        </w:tc>
        <w:tc>
          <w:tcPr/>
          <w:p>
            <w:pPr>
              <w:pStyle w:val="Compact"/>
              <w:jc w:val="left"/>
            </w:pPr>
            <w:r>
              <w:t xml:space="preserve">Different invocations may differ; candidate comparisons within one invocation preserve that task’s semantics</w:t>
            </w:r>
          </w:p>
        </w:tc>
      </w:tr>
    </w:tbl>
    <w:bookmarkEnd w:id="21"/>
    <w:bookmarkEnd w:id="22"/>
    <w:bookmarkStart w:id="27" w:name="parameter-space-and-dynamic-reading"/>
    <w:p>
      <w:pPr>
        <w:pStyle w:val="Heading1"/>
      </w:pPr>
      <w:r>
        <w:t xml:space="preserve">1. Parameter Space and Dynamic Reading</w:t>
      </w:r>
    </w:p>
    <w:bookmarkStart w:id="23" w:name="X27d491705469d795a0d113939cb3062c503f8b6"/>
    <w:p>
      <w:pPr>
        <w:pStyle w:val="Heading2"/>
      </w:pPr>
      <w:r>
        <w:t xml:space="preserve">1.1 Symbol Table: Do Not Set Example Values as Defaults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Symbol</w:t>
            </w:r>
          </w:p>
        </w:tc>
        <w:tc>
          <w:tcPr/>
          <w:p>
            <w:pPr>
              <w:pStyle w:val="Compact"/>
              <w:jc w:val="left"/>
            </w:pPr>
            <w:r>
              <w:t xml:space="preserve">Meaning and Source</w:t>
            </w:r>
          </w:p>
        </w:tc>
      </w:tr>
      <w:tr>
        <w:tc>
          <w:tcPr/>
          <w:p>
            <w:pPr>
              <w:pStyle w:val="Compact"/>
              <w:jc w:val="left"/>
            </w:pPr>
            <w:r>
              <w:t xml:space="preserve">Task dimensions</w:t>
            </w:r>
          </w:p>
        </w:tc>
        <w:tc>
          <w:tcPr/>
          <w:p>
            <w:pPr>
              <w:pStyle w:val="Compact"/>
              <w:jc w:val="left"/>
            </w:pPr>
            <m:oMath>
              <m:r>
                <m:t>B</m:t>
              </m:r>
              <m:r>
                <m:rPr>
                  <m:sty m:val="p"/>
                </m:rPr>
                <m:t>,</m:t>
              </m:r>
              <m:r>
                <m:t>H</m:t>
              </m:r>
              <m:r>
                <m:rPr>
                  <m:sty m:val="p"/>
                </m:rPr>
                <m:t>,</m:t>
              </m:r>
              <m:sSub>
                <m:e>
                  <m:r>
                    <m:t>S</m:t>
                  </m:r>
                </m:e>
                <m:sub>
                  <m:r>
                    <m:t>q</m:t>
                  </m:r>
                </m:sub>
              </m:sSub>
              <m:r>
                <m:rPr>
                  <m:sty m:val="p"/>
                </m:rPr>
                <m:t>,</m:t>
              </m:r>
              <m:sSub>
                <m:e>
                  <m:r>
                    <m:t>S</m:t>
                  </m:r>
                </m:e>
                <m:sub>
                  <m:r>
                    <m:t>k</m:t>
                  </m:r>
                </m:sub>
              </m:sSub>
            </m:oMath>
          </w:p>
        </w:tc>
        <w:tc>
          <w:tcPr/>
          <w:p>
            <w:pPr>
              <w:pStyle w:val="Compact"/>
              <w:jc w:val="left"/>
            </w:pPr>
            <w:r>
              <w:t xml:space="preserve">batch, head, query/KV lengths; from shape and effective-length metadata</w:t>
            </w:r>
          </w:p>
        </w:tc>
      </w:tr>
      <w:tr>
        <w:tc>
          <w:tcPr/>
          <w:p>
            <w:pPr>
              <w:pStyle w:val="Compact"/>
              <w:jc w:val="left"/>
            </w:pPr>
            <w:r>
              <w:t xml:space="preserve">MLA dimensions</w:t>
            </w:r>
          </w:p>
        </w:tc>
        <w:tc>
          <w:tcPr/>
          <w:p>
            <w:pPr>
              <w:pStyle w:val="Compact"/>
              <w:jc w:val="left"/>
            </w:pPr>
            <m:oMath>
              <m:sSub>
                <m:e>
                  <m:r>
                    <m:t>R</m:t>
                  </m:r>
                </m:e>
                <m:sub>
                  <m:r>
                    <m:t>q</m:t>
                  </m:r>
                </m:sub>
              </m:sSub>
              <m:r>
                <m:rPr>
                  <m:sty m:val="p"/>
                </m:rPr>
                <m:t>,</m:t>
              </m:r>
              <m:sSub>
                <m:e>
                  <m:r>
                    <m:t>R</m:t>
                  </m:r>
                </m:e>
                <m:sub>
                  <m:r>
                    <m:t>k</m:t>
                  </m:r>
                </m:sub>
              </m:sSub>
              <m:r>
                <m:rPr>
                  <m:sty m:val="p"/>
                </m:rPr>
                <m:t>,</m:t>
              </m:r>
              <m:sSub>
                <m:e>
                  <m:r>
                    <m:t>D</m:t>
                  </m:r>
                </m:e>
                <m:sub>
                  <m:r>
                    <m:t>n</m:t>
                  </m:r>
                </m:sub>
              </m:sSub>
              <m:r>
                <m:rPr>
                  <m:sty m:val="p"/>
                </m:rPr>
                <m:t>,</m:t>
              </m:r>
              <m:sSub>
                <m:e>
                  <m:r>
                    <m:t>D</m:t>
                  </m:r>
                </m:e>
                <m:sub>
                  <m:r>
                    <m:t>r</m:t>
                  </m:r>
                </m:sub>
              </m:sSub>
              <m:r>
                <m:rPr>
                  <m:sty m:val="p"/>
                </m:rPr>
                <m:t>,</m:t>
              </m:r>
              <m:sSub>
                <m:e>
                  <m:r>
                    <m:t>D</m:t>
                  </m:r>
                </m:e>
                <m:sub>
                  <m:r>
                    <m:t>v</m:t>
                  </m:r>
                </m:sub>
              </m:sSub>
            </m:oMath>
          </w:p>
        </w:tc>
        <w:tc>
          <w:tcPr/>
          <w:p>
            <w:pPr>
              <w:pStyle w:val="Compact"/>
              <w:jc w:val="left"/>
            </w:pPr>
            <w:r>
              <w:t xml:space="preserve">Q/KV latent dimensions, non-positional/positional branches, output head dimension</w:t>
            </w:r>
          </w:p>
        </w:tc>
      </w:tr>
      <w:tr>
        <w:tc>
          <w:tcPr/>
          <w:p>
            <w:pPr>
              <w:pStyle w:val="Compact"/>
              <w:jc w:val="left"/>
            </w:pPr>
            <w:r>
              <w:t xml:space="preserve">Visibility</w:t>
            </w:r>
          </w:p>
        </w:tc>
        <w:tc>
          <w:tcPr/>
          <w:p>
            <w:pPr>
              <w:pStyle w:val="Compact"/>
              <w:jc w:val="left"/>
            </w:pPr>
            <m:oMath>
              <m:sSub>
                <m:e>
                  <m:r>
                    <m:t>μ</m:t>
                  </m:r>
                </m:e>
                <m:sub>
                  <m:r>
                    <m:t>b</m:t>
                  </m:r>
                  <m:r>
                    <m:rPr>
                      <m:sty m:val="p"/>
                    </m:rPr>
                    <m:t>,</m:t>
                  </m:r>
                  <m:r>
                    <m:t>h</m:t>
                  </m:r>
                  <m:r>
                    <m:rPr>
                      <m:sty m:val="p"/>
                    </m:rPr>
                    <m:t>,</m:t>
                  </m:r>
                  <m:r>
                    <m:t>i</m:t>
                  </m:r>
                  <m:r>
                    <m:rPr>
                      <m:sty m:val="p"/>
                    </m:rPr>
                    <m:t>,</m:t>
                  </m:r>
                  <m:r>
                    <m:t>j</m:t>
                  </m:r>
                </m:sub>
              </m:sSub>
            </m:oMath>
          </w:p>
        </w:tc>
        <w:tc>
          <w:tcPr/>
          <w:p>
            <w:pPr>
              <w:pStyle w:val="Compact"/>
              <w:jc w:val="left"/>
            </w:pPr>
            <w:r>
              <w:t xml:space="preserve">Whether visible; determined by semantics such as causal, offset, padding, and segment</w:t>
            </w:r>
          </w:p>
        </w:tc>
      </w:tr>
      <w:tr>
        <w:tc>
          <w:tcPr/>
          <w:p>
            <w:pPr>
              <w:pStyle w:val="Compact"/>
              <w:jc w:val="left"/>
            </w:pPr>
            <w:r>
              <w:t xml:space="preserve">Numerics</w:t>
            </w:r>
          </w:p>
        </w:tc>
        <w:tc>
          <w:tcPr/>
          <w:p>
            <w:pPr>
              <w:pStyle w:val="Compact"/>
              <w:jc w:val="left"/>
            </w:pPr>
            <m:oMath>
              <m:sSub>
                <m:e>
                  <m:r>
                    <m:t>s</m:t>
                  </m:r>
                </m:e>
                <m:sub>
                  <m:r>
                    <m:t>x</m:t>
                  </m:r>
                </m:sub>
              </m:sSub>
              <m:r>
                <m:rPr>
                  <m:sty m:val="p"/>
                </m:rPr>
                <m:t>,</m:t>
              </m:r>
              <m:r>
                <m:t>γ</m:t>
              </m:r>
              <m:r>
                <m:rPr>
                  <m:sty m:val="p"/>
                </m:rPr>
                <m:t>,</m:t>
              </m:r>
              <m:r>
                <m:t>ν</m:t>
              </m:r>
            </m:oMath>
          </w:p>
        </w:tc>
        <w:tc>
          <w:tcPr/>
          <w:p>
            <w:pPr>
              <w:pStyle w:val="Compact"/>
              <w:jc w:val="left"/>
            </w:pPr>
            <w:r>
              <w:t xml:space="preserve">Storage bytes of each tensor, score scaling, compute/accumulation/conversion rules</w:t>
            </w:r>
          </w:p>
        </w:tc>
      </w:tr>
      <w:tr>
        <w:tc>
          <w:tcPr/>
          <w:p>
            <w:pPr>
              <w:pStyle w:val="Compact"/>
              <w:jc w:val="left"/>
            </w:pPr>
            <w:r>
              <w:t xml:space="preserve">Tiling</w:t>
            </w:r>
          </w:p>
        </w:tc>
        <w:tc>
          <w:tcPr/>
          <w:p>
            <w:pPr>
              <w:pStyle w:val="Compact"/>
              <w:jc w:val="left"/>
            </w:pPr>
            <m:oMath>
              <m:sSub>
                <m:e>
                  <m:r>
                    <m:t>b</m:t>
                  </m:r>
                </m:e>
                <m:sub>
                  <m:r>
                    <m:t>q</m:t>
                  </m:r>
                </m:sub>
              </m:sSub>
              <m:r>
                <m:rPr>
                  <m:sty m:val="p"/>
                </m:rPr>
                <m:t>,</m:t>
              </m:r>
              <m:sSub>
                <m:e>
                  <m:r>
                    <m:t>b</m:t>
                  </m:r>
                </m:e>
                <m:sub>
                  <m:r>
                    <m:t>k</m:t>
                  </m:r>
                </m:sub>
              </m:sSub>
              <m:r>
                <m:rPr>
                  <m:sty m:val="p"/>
                </m:rPr>
                <m:t>,</m:t>
              </m:r>
              <m:sSub>
                <m:e>
                  <m:r>
                    <m:t>b</m:t>
                  </m:r>
                </m:e>
                <m:sub>
                  <m:r>
                    <m:t>r</m:t>
                  </m:r>
                  <m:r>
                    <m:t>q</m:t>
                  </m:r>
                </m:sub>
              </m:sSub>
              <m:r>
                <m:rPr>
                  <m:sty m:val="p"/>
                </m:rPr>
                <m:t>,</m:t>
              </m:r>
              <m:sSub>
                <m:e>
                  <m:r>
                    <m:t>b</m:t>
                  </m:r>
                </m:e>
                <m:sub>
                  <m:r>
                    <m:t>r</m:t>
                  </m:r>
                  <m:r>
                    <m:t>k</m:t>
                  </m:r>
                </m:sub>
              </m:sSub>
            </m:oMath>
          </w:p>
        </w:tc>
        <w:tc>
          <w:tcPr/>
          <w:p>
            <w:pPr>
              <w:pStyle w:val="Compact"/>
              <w:jc w:val="left"/>
            </w:pPr>
            <w:r>
              <w:t xml:space="preserve">Q, KV, and projection-rank subtiles; if not provided, keep as variables or search variables</w:t>
            </w:r>
          </w:p>
        </w:tc>
      </w:tr>
      <w:tr>
        <w:tc>
          <w:tcPr/>
          <w:p>
            <w:pPr>
              <w:pStyle w:val="Compact"/>
              <w:jc w:val="left"/>
            </w:pPr>
            <w:r>
              <w:t xml:space="preserve">Execution</w:t>
            </w:r>
          </w:p>
        </w:tc>
        <w:tc>
          <w:tcPr/>
          <w:p>
            <w:pPr>
              <w:pStyle w:val="Compact"/>
              <w:jc w:val="left"/>
            </w:pPr>
            <m:oMath>
              <m:r>
                <m:t>ρ</m:t>
              </m:r>
              <m:r>
                <m:rPr>
                  <m:sty m:val="p"/>
                </m:rPr>
                <m:t>,</m:t>
              </m:r>
              <m:r>
                <m:t>λ</m:t>
              </m:r>
              <m:r>
                <m:rPr>
                  <m:sty m:val="p"/>
                </m:rPr>
                <m:t>,</m:t>
              </m:r>
              <m:r>
                <m:t>σ</m:t>
              </m:r>
            </m:oMath>
          </w:p>
        </w:tc>
        <w:tc>
          <w:tcPr/>
          <w:p>
            <w:pPr>
              <w:pStyle w:val="Compact"/>
              <w:jc w:val="left"/>
            </w:pPr>
            <w:r>
              <w:t xml:space="preserve">Residency/buffering, layout, instruction and loop scheduling</w:t>
            </w:r>
          </w:p>
        </w:tc>
      </w:tr>
      <w:tr>
        <w:tc>
          <w:tcPr/>
          <w:p>
            <w:pPr>
              <w:pStyle w:val="Compact"/>
              <w:jc w:val="left"/>
            </w:pPr>
            <w:r>
              <w:t xml:space="preserve">Hardware</w:t>
            </w:r>
          </w:p>
        </w:tc>
        <w:tc>
          <w:tcPr/>
          <w:p>
            <w:pPr>
              <w:pStyle w:val="Compact"/>
              <w:jc w:val="left"/>
            </w:pPr>
            <m:oMath>
              <m:sSub>
                <m:e>
                  <m:r>
                    <m:t>P</m:t>
                  </m:r>
                </m:e>
                <m:sub>
                  <m:r>
                    <m:t>u</m:t>
                  </m:r>
                </m:sub>
              </m:sSub>
              <m:r>
                <m:rPr>
                  <m:sty m:val="p"/>
                </m:rPr>
                <m:t>,</m:t>
              </m:r>
              <m:sSub>
                <m:e>
                  <m:r>
                    <m:t>W</m:t>
                  </m:r>
                </m:e>
                <m:sub>
                  <m:r>
                    <m:t>e</m:t>
                  </m:r>
                </m:sub>
              </m:sSub>
              <m:r>
                <m:rPr>
                  <m:sty m:val="p"/>
                </m:rPr>
                <m:t>,</m:t>
              </m:r>
              <m:sSub>
                <m:e>
                  <m:r>
                    <m:t>C</m:t>
                  </m:r>
                </m:e>
                <m:sub>
                  <m:r>
                    <m:t>m</m:t>
                  </m:r>
                </m:sub>
              </m:sSub>
            </m:oMath>
          </w:p>
        </w:tc>
        <w:tc>
          <w:tcPr/>
          <w:p>
            <w:pPr>
              <w:pStyle w:val="Compact"/>
              <w:jc w:val="left"/>
            </w:pPr>
            <w:r>
              <w:t xml:space="preserve">Unit throughput, path bandwidth, storage capacity; device scope must be specified</w:t>
            </w:r>
          </w:p>
        </w:tc>
      </w:tr>
    </w:tbl>
    <w:p>
      <w:pPr>
        <w:pStyle w:val="BodyText"/>
      </w:pPr>
      <w:r>
        <w:t xml:space="preserve">Dimensions are usually positive integers;</w:t>
      </w:r>
      <w:r>
        <w:t xml:space="preserve"> </w:t>
      </w:r>
      <m:oMath>
        <m:sSub>
          <m:e>
            <m:r>
              <m:t>D</m:t>
            </m:r>
          </m:e>
          <m:sub>
            <m:r>
              <m:t>r</m:t>
            </m:r>
          </m:sub>
        </m:sSub>
        <m:r>
          <m:rPr>
            <m:sty m:val="p"/>
          </m:rPr>
          <m:t>=</m:t>
        </m:r>
        <m:r>
          <m:t>0</m:t>
        </m:r>
      </m:oMath>
      <w:r>
        <w:t xml:space="preserve"> </w:t>
      </w:r>
      <w:r>
        <w:t xml:space="preserve">may be treated as an explicitly supported no-positional-branch scenario. Zero length, missing Q latent, quantization, sparsity, multi-device sharding, and similar cases may use the corresponding model only when the adapter explicitly supports them; support must not be faked merely by relaxing shape validation.</w:t>
      </w:r>
    </w:p>
    <w:bookmarkEnd w:id="23"/>
    <w:bookmarkStart w:id="24" w:name="X39f0eda37fa9656b72e48d0c1911189ac20c8eb"/>
    <w:p>
      <w:pPr>
        <w:pStyle w:val="Heading2"/>
      </w:pPr>
      <w:r>
        <w:t xml:space="preserve">1.2 The Seven Inputs Are Only an Adapter Protocol</w:t>
      </w:r>
    </w:p>
    <w:p>
      <w:pPr>
        <w:pStyle w:val="FirstParagraph"/>
      </w:pPr>
      <w:r>
        <w:t xml:space="preserve">First implement an adapter for the following semantic roles, with all variable values determined by the current input: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Normalized shape</w:t>
            </w:r>
          </w:p>
        </w:tc>
      </w:tr>
      <w:tr>
        <w:tc>
          <w:tcPr/>
          <w:p>
            <w:pPr>
              <w:pStyle w:val="Compact"/>
              <w:jc w:val="left"/>
            </w:pPr>
            <m:oMath>
              <m:sSub>
                <m:e>
                  <m:r>
                    <m:t>C</m:t>
                  </m:r>
                </m:e>
                <m:sub>
                  <m:r>
                    <m:t>q</m:t>
                  </m:r>
                </m:sub>
              </m:sSub>
            </m:oMath>
            <w:r>
              <w:t xml:space="preserve"> </w:t>
            </w:r>
            <w:r>
              <w:t xml:space="preserve">/ q_latent</w:t>
            </w:r>
          </w:p>
        </w:tc>
        <w:tc>
          <w:tcPr/>
          <w:p>
            <w:pPr>
              <w:pStyle w:val="Compact"/>
              <w:jc w:val="left"/>
            </w:pPr>
            <m:oMath>
              <m:d>
                <m:dPr>
                  <m:begChr m:val="["/>
                  <m:endChr m:val="]"/>
                  <m:sepChr m:val=""/>
                  <m:grow/>
                </m:dPr>
                <m:e>
                  <m:r>
                    <m:t>B</m:t>
                  </m:r>
                  <m:r>
                    <m:rPr>
                      <m:sty m:val="p"/>
                    </m:rPr>
                    <m:t>,</m:t>
                  </m:r>
                  <m:sSub>
                    <m:e>
                      <m:r>
                        <m:t>S</m:t>
                      </m:r>
                    </m:e>
                    <m:sub>
                      <m:r>
                        <m:t>q</m:t>
                      </m:r>
                    </m:sub>
                  </m:sSub>
                  <m:r>
                    <m:rPr>
                      <m:sty m:val="p"/>
                    </m:rPr>
                    <m:t>,</m:t>
                  </m:r>
                  <m:sSub>
                    <m:e>
                      <m:r>
                        <m:t>R</m:t>
                      </m:r>
                    </m:e>
                    <m:sub>
                      <m:r>
                        <m:t>q</m:t>
                      </m:r>
                    </m:sub>
                  </m:sSub>
                </m:e>
              </m:d>
            </m:oMath>
          </w:p>
        </w:tc>
      </w:tr>
      <w:tr>
        <w:tc>
          <w:tcPr/>
          <w:p>
            <w:pPr>
              <w:pStyle w:val="Compact"/>
              <w:jc w:val="left"/>
            </w:pPr>
            <m:oMath>
              <m:sSub>
                <m:e>
                  <m:r>
                    <m:t>C</m:t>
                  </m:r>
                </m:e>
                <m:sub>
                  <m:r>
                    <m:t>k</m:t>
                  </m:r>
                </m:sub>
              </m:sSub>
            </m:oMath>
            <w:r>
              <w:t xml:space="preserve"> </w:t>
            </w:r>
            <w:r>
              <w:t xml:space="preserve">/ kv_latent</w:t>
            </w:r>
          </w:p>
        </w:tc>
        <w:tc>
          <w:tcPr/>
          <w:p>
            <w:pPr>
              <w:pStyle w:val="Compact"/>
              <w:jc w:val="left"/>
            </w:pPr>
            <m:oMath>
              <m:d>
                <m:dPr>
                  <m:begChr m:val="["/>
                  <m:endChr m:val="]"/>
                  <m:sepChr m:val=""/>
                  <m:grow/>
                </m:dPr>
                <m:e>
                  <m:r>
                    <m:t>B</m:t>
                  </m:r>
                  <m:r>
                    <m:rPr>
                      <m:sty m:val="p"/>
                    </m:rPr>
                    <m:t>,</m:t>
                  </m:r>
                  <m:sSub>
                    <m:e>
                      <m:r>
                        <m:t>S</m:t>
                      </m:r>
                    </m:e>
                    <m:sub>
                      <m:r>
                        <m:t>k</m:t>
                      </m:r>
                    </m:sub>
                  </m:sSub>
                  <m:r>
                    <m:rPr>
                      <m:sty m:val="p"/>
                    </m:rPr>
                    <m:t>,</m:t>
                  </m:r>
                  <m:sSub>
                    <m:e>
                      <m:r>
                        <m:t>R</m:t>
                      </m:r>
                    </m:e>
                    <m:sub>
                      <m:r>
                        <m:t>k</m:t>
                      </m:r>
                    </m:sub>
                  </m:sSub>
                </m:e>
              </m:d>
            </m:oMath>
          </w:p>
        </w:tc>
      </w:tr>
      <w:tr>
        <w:tc>
          <w:tcPr/>
          <w:p>
            <w:pPr>
              <w:pStyle w:val="Compact"/>
              <w:jc w:val="left"/>
            </w:pPr>
            <m:oMath>
              <m:sSup>
                <m:e>
                  <m:r>
                    <m:t>Q</m:t>
                  </m:r>
                </m:e>
                <m:sup>
                  <m:r>
                    <m:t>r</m:t>
                  </m:r>
                </m:sup>
              </m:sSup>
            </m:oMath>
            <w:r>
              <w:t xml:space="preserve"> </w:t>
            </w:r>
            <w:r>
              <w:t xml:space="preserve">/ q_pe</w:t>
            </w:r>
          </w:p>
        </w:tc>
        <w:tc>
          <w:tcPr/>
          <w:p>
            <w:pPr>
              <w:pStyle w:val="Compact"/>
              <w:jc w:val="left"/>
            </w:pPr>
            <m:oMath>
              <m:d>
                <m:dPr>
                  <m:begChr m:val="["/>
                  <m:endChr m:val="]"/>
                  <m:sepChr m:val=""/>
                  <m:grow/>
                </m:dPr>
                <m:e>
                  <m:r>
                    <m:t>B</m:t>
                  </m:r>
                  <m:r>
                    <m:rPr>
                      <m:sty m:val="p"/>
                    </m:rPr>
                    <m:t>,</m:t>
                  </m:r>
                  <m:r>
                    <m:t>H</m:t>
                  </m:r>
                  <m:r>
                    <m:rPr>
                      <m:sty m:val="p"/>
                    </m:rPr>
                    <m:t>,</m:t>
                  </m:r>
                  <m:sSub>
                    <m:e>
                      <m:r>
                        <m:t>S</m:t>
                      </m:r>
                    </m:e>
                    <m:sub>
                      <m:r>
                        <m:t>q</m:t>
                      </m:r>
                    </m:sub>
                  </m:sSub>
                  <m:r>
                    <m:rPr>
                      <m:sty m:val="p"/>
                    </m:rPr>
                    <m:t>,</m:t>
                  </m:r>
                  <m:sSub>
                    <m:e>
                      <m:r>
                        <m:t>D</m:t>
                      </m:r>
                    </m:e>
                    <m:sub>
                      <m:r>
                        <m:t>r</m:t>
                      </m:r>
                    </m:sub>
                  </m:sSub>
                </m:e>
              </m:d>
            </m:oMath>
          </w:p>
        </w:tc>
      </w:tr>
      <w:tr>
        <w:tc>
          <w:tcPr/>
          <w:p>
            <w:pPr>
              <w:pStyle w:val="Compact"/>
              <w:jc w:val="left"/>
            </w:pPr>
            <m:oMath>
              <m:sSup>
                <m:e>
                  <m:r>
                    <m:t>K</m:t>
                  </m:r>
                </m:e>
                <m:sup>
                  <m:r>
                    <m:t>r</m:t>
                  </m:r>
                </m:sup>
              </m:sSup>
            </m:oMath>
            <w:r>
              <w:t xml:space="preserve"> </w:t>
            </w:r>
            <w:r>
              <w:t xml:space="preserve">/ k_pe</w:t>
            </w:r>
          </w:p>
        </w:tc>
        <w:tc>
          <w:tcPr/>
          <w:p>
            <w:pPr>
              <w:pStyle w:val="Compact"/>
              <w:jc w:val="left"/>
            </w:pPr>
            <m:oMath>
              <m:d>
                <m:dPr>
                  <m:begChr m:val="["/>
                  <m:endChr m:val="]"/>
                  <m:sepChr m:val=""/>
                  <m:grow/>
                </m:dPr>
                <m:e>
                  <m:r>
                    <m:t>B</m:t>
                  </m:r>
                  <m:r>
                    <m:rPr>
                      <m:sty m:val="p"/>
                    </m:rPr>
                    <m:t>,</m:t>
                  </m:r>
                  <m:sSub>
                    <m:e>
                      <m:r>
                        <m:t>S</m:t>
                      </m:r>
                    </m:e>
                    <m:sub>
                      <m:r>
                        <m:t>k</m:t>
                      </m:r>
                    </m:sub>
                  </m:sSub>
                  <m:r>
                    <m:rPr>
                      <m:sty m:val="p"/>
                    </m:rPr>
                    <m:t>,</m:t>
                  </m:r>
                  <m:sSub>
                    <m:e>
                      <m:r>
                        <m:t>D</m:t>
                      </m:r>
                    </m:e>
                    <m:sub>
                      <m:r>
                        <m:t>r</m:t>
                      </m:r>
                    </m:sub>
                  </m:sSub>
                </m:e>
              </m:d>
            </m:oMath>
          </w:p>
        </w:tc>
      </w:tr>
      <w:tr>
        <w:tc>
          <w:tcPr/>
          <w:p>
            <w:pPr>
              <w:pStyle w:val="Compact"/>
              <w:jc w:val="left"/>
            </w:pPr>
            <m:oMath>
              <m:sSup>
                <m:e>
                  <m:r>
                    <m:t>W</m:t>
                  </m:r>
                </m:e>
                <m:sup>
                  <m:r>
                    <m:t>q</m:t>
                  </m:r>
                </m:sup>
              </m:sSup>
            </m:oMath>
          </w:p>
        </w:tc>
        <w:tc>
          <w:tcPr/>
          <w:p>
            <w:pPr>
              <w:pStyle w:val="Compact"/>
              <w:jc w:val="left"/>
            </w:pPr>
            <m:oMath>
              <m:d>
                <m:dPr>
                  <m:begChr m:val="["/>
                  <m:endChr m:val="]"/>
                  <m:sepChr m:val=""/>
                  <m:grow/>
                </m:dPr>
                <m:e>
                  <m:r>
                    <m:t>H</m:t>
                  </m:r>
                  <m:r>
                    <m:rPr>
                      <m:sty m:val="p"/>
                    </m:rPr>
                    <m:t>,</m:t>
                  </m:r>
                  <m:sSub>
                    <m:e>
                      <m:r>
                        <m:t>R</m:t>
                      </m:r>
                    </m:e>
                    <m:sub>
                      <m:r>
                        <m:t>q</m:t>
                      </m:r>
                    </m:sub>
                  </m:sSub>
                  <m:r>
                    <m:rPr>
                      <m:sty m:val="p"/>
                    </m:rPr>
                    <m:t>,</m:t>
                  </m:r>
                  <m:sSub>
                    <m:e>
                      <m:r>
                        <m:t>D</m:t>
                      </m:r>
                    </m:e>
                    <m:sub>
                      <m:r>
                        <m:t>n</m:t>
                      </m:r>
                    </m:sub>
                  </m:sSub>
                </m:e>
              </m:d>
            </m:oMath>
          </w:p>
        </w:tc>
      </w:tr>
      <w:tr>
        <w:tc>
          <w:tcPr/>
          <w:p>
            <w:pPr>
              <w:pStyle w:val="Compact"/>
              <w:jc w:val="left"/>
            </w:pPr>
            <m:oMath>
              <m:sSup>
                <m:e>
                  <m:r>
                    <m:t>W</m:t>
                  </m:r>
                </m:e>
                <m:sup>
                  <m:r>
                    <m:t>k</m:t>
                  </m:r>
                </m:sup>
              </m:sSup>
            </m:oMath>
          </w:p>
        </w:tc>
        <w:tc>
          <w:tcPr/>
          <w:p>
            <w:pPr>
              <w:pStyle w:val="Compact"/>
              <w:jc w:val="left"/>
            </w:pPr>
            <m:oMath>
              <m:d>
                <m:dPr>
                  <m:begChr m:val="["/>
                  <m:endChr m:val="]"/>
                  <m:sepChr m:val=""/>
                  <m:grow/>
                </m:dPr>
                <m:e>
                  <m:r>
                    <m:t>H</m:t>
                  </m:r>
                  <m:r>
                    <m:rPr>
                      <m:sty m:val="p"/>
                    </m:rPr>
                    <m:t>,</m:t>
                  </m:r>
                  <m:sSub>
                    <m:e>
                      <m:r>
                        <m:t>R</m:t>
                      </m:r>
                    </m:e>
                    <m:sub>
                      <m:r>
                        <m:t>k</m:t>
                      </m:r>
                    </m:sub>
                  </m:sSub>
                  <m:r>
                    <m:rPr>
                      <m:sty m:val="p"/>
                    </m:rPr>
                    <m:t>,</m:t>
                  </m:r>
                  <m:sSub>
                    <m:e>
                      <m:r>
                        <m:t>D</m:t>
                      </m:r>
                    </m:e>
                    <m:sub>
                      <m:r>
                        <m:t>n</m:t>
                      </m:r>
                    </m:sub>
                  </m:sSub>
                </m:e>
              </m:d>
            </m:oMath>
          </w:p>
        </w:tc>
      </w:tr>
      <w:tr>
        <w:tc>
          <w:tcPr/>
          <w:p>
            <w:pPr>
              <w:pStyle w:val="Compact"/>
              <w:jc w:val="left"/>
            </w:pPr>
            <m:oMath>
              <m:sSup>
                <m:e>
                  <m:r>
                    <m:t>W</m:t>
                  </m:r>
                </m:e>
                <m:sup>
                  <m:r>
                    <m:t>v</m:t>
                  </m:r>
                </m:sup>
              </m:sSup>
            </m:oMath>
          </w:p>
        </w:tc>
        <w:tc>
          <w:tcPr/>
          <w:p>
            <w:pPr>
              <w:pStyle w:val="Compact"/>
              <w:jc w:val="left"/>
            </w:pPr>
            <m:oMath>
              <m:d>
                <m:dPr>
                  <m:begChr m:val="["/>
                  <m:endChr m:val="]"/>
                  <m:sepChr m:val=""/>
                  <m:grow/>
                </m:dPr>
                <m:e>
                  <m:r>
                    <m:t>H</m:t>
                  </m:r>
                  <m:r>
                    <m:rPr>
                      <m:sty m:val="p"/>
                    </m:rPr>
                    <m:t>,</m:t>
                  </m:r>
                  <m:sSub>
                    <m:e>
                      <m:r>
                        <m:t>R</m:t>
                      </m:r>
                    </m:e>
                    <m:sub>
                      <m:r>
                        <m:t>k</m:t>
                      </m:r>
                    </m:sub>
                  </m:sSub>
                  <m:r>
                    <m:rPr>
                      <m:sty m:val="p"/>
                    </m:rPr>
                    <m:t>,</m:t>
                  </m:r>
                  <m:sSub>
                    <m:e>
                      <m:r>
                        <m:t>D</m:t>
                      </m:r>
                    </m:e>
                    <m:sub>
                      <m:r>
                        <m:t>v</m:t>
                      </m:r>
                    </m:sub>
                  </m:sSub>
                </m:e>
              </m:d>
            </m:oMath>
          </w:p>
        </w:tc>
      </w:tr>
      <w:tr>
        <w:tc>
          <w:tcPr/>
          <w:p>
            <w:pPr>
              <w:pStyle w:val="Compact"/>
              <w:jc w:val="left"/>
            </w:pPr>
            <w:r>
              <w:t xml:space="preserve">Output</w:t>
            </w:r>
            <w:r>
              <w:t xml:space="preserve"> </w:t>
            </w:r>
            <m:oMath>
              <m:r>
                <m:t>O</m:t>
              </m:r>
            </m:oMath>
          </w:p>
        </w:tc>
        <w:tc>
          <w:tcPr/>
          <w:p>
            <w:pPr>
              <w:pStyle w:val="Compact"/>
              <w:jc w:val="left"/>
            </w:pPr>
            <m:oMath>
              <m:d>
                <m:dPr>
                  <m:begChr m:val="["/>
                  <m:endChr m:val="]"/>
                  <m:sepChr m:val=""/>
                  <m:grow/>
                </m:dPr>
                <m:e>
                  <m:r>
                    <m:t>B</m:t>
                  </m:r>
                  <m:r>
                    <m:rPr>
                      <m:sty m:val="p"/>
                    </m:rPr>
                    <m:t>,</m:t>
                  </m:r>
                  <m:r>
                    <m:t>H</m:t>
                  </m:r>
                  <m:r>
                    <m:rPr>
                      <m:sty m:val="p"/>
                    </m:rPr>
                    <m:t>,</m:t>
                  </m:r>
                  <m:sSub>
                    <m:e>
                      <m:r>
                        <m:t>S</m:t>
                      </m:r>
                    </m:e>
                    <m:sub>
                      <m:r>
                        <m:t>q</m:t>
                      </m:r>
                    </m:sub>
                  </m:sSub>
                  <m:r>
                    <m:rPr>
                      <m:sty m:val="p"/>
                    </m:rPr>
                    <m:t>,</m:t>
                  </m:r>
                  <m:sSub>
                    <m:e>
                      <m:r>
                        <m:t>D</m:t>
                      </m:r>
                    </m:e>
                    <m:sub>
                      <m:r>
                        <m:t>v</m:t>
                      </m:r>
                    </m:sub>
                  </m:sSub>
                </m:e>
              </m:d>
            </m:oMath>
          </w:p>
        </w:tc>
      </w:tr>
    </w:tbl>
    <w:p>
      <w:pPr>
        <w:pStyle w:val="BodyText"/>
      </w:pPr>
      <w:r>
        <w:t xml:space="preserve">For example, recover</w:t>
      </w:r>
      <w:r>
        <w:t xml:space="preserve"> </w:t>
      </w:r>
      <m:oMath>
        <m:r>
          <m:t>B</m:t>
        </m:r>
        <m:r>
          <m:rPr>
            <m:sty m:val="p"/>
          </m:rPr>
          <m:t>,</m:t>
        </m:r>
        <m:sSub>
          <m:e>
            <m:r>
              <m:t>S</m:t>
            </m:r>
          </m:e>
          <m:sub>
            <m:r>
              <m:t>q</m:t>
            </m:r>
          </m:sub>
        </m:sSub>
        <m:r>
          <m:rPr>
            <m:sty m:val="p"/>
          </m:rPr>
          <m:t>,</m:t>
        </m:r>
        <m:sSub>
          <m:e>
            <m:r>
              <m:t>R</m:t>
            </m:r>
          </m:e>
          <m:sub>
            <m:r>
              <m:t>q</m:t>
            </m:r>
          </m:sub>
        </m:sSub>
      </m:oMath>
      <w:r>
        <w:t xml:space="preserve"> </w:t>
      </w:r>
      <w:r>
        <w:t xml:space="preserve">from the shape of</w:t>
      </w:r>
      <w:r>
        <w:t xml:space="preserve"> </w:t>
      </w:r>
      <m:oMath>
        <m:sSub>
          <m:e>
            <m:r>
              <m:t>C</m:t>
            </m:r>
          </m:e>
          <m:sub>
            <m:r>
              <m:t>q</m:t>
            </m:r>
          </m:sub>
        </m:sSub>
      </m:oMath>
      <w:r>
        <w:t xml:space="preserve">, recover</w:t>
      </w:r>
      <w:r>
        <w:t xml:space="preserve"> </w:t>
      </w:r>
      <m:oMath>
        <m:r>
          <m:t>H</m:t>
        </m:r>
        <m:r>
          <m:rPr>
            <m:sty m:val="p"/>
          </m:rPr>
          <m:t>,</m:t>
        </m:r>
        <m:sSub>
          <m:e>
            <m:r>
              <m:t>R</m:t>
            </m:r>
          </m:e>
          <m:sub>
            <m:r>
              <m:t>q</m:t>
            </m:r>
          </m:sub>
        </m:sSub>
        <m:r>
          <m:rPr>
            <m:sty m:val="p"/>
          </m:rPr>
          <m:t>,</m:t>
        </m:r>
        <m:sSub>
          <m:e>
            <m:r>
              <m:t>D</m:t>
            </m:r>
          </m:e>
          <m:sub>
            <m:r>
              <m:t>n</m:t>
            </m:r>
          </m:sub>
        </m:sSub>
      </m:oMath>
      <w:r>
        <w:t xml:space="preserve"> </w:t>
      </w:r>
      <w:r>
        <w:t xml:space="preserve">from the shape of</w:t>
      </w:r>
      <w:r>
        <w:t xml:space="preserve"> </w:t>
      </w:r>
      <m:oMath>
        <m:sSup>
          <m:e>
            <m:r>
              <m:t>W</m:t>
            </m:r>
          </m:e>
          <m:sup>
            <m:r>
              <m:t>q</m:t>
            </m:r>
          </m:sup>
        </m:sSup>
      </m:oMath>
      <w:r>
        <w:t xml:space="preserve">, and then use the other inputs for equality-constraint validation. Axes with the same dimension but different semantics must not automatically be treated as the same axis; transpose, fused weights, and differences in axis names must go through a declared role/axis mapping.</w:t>
      </w:r>
    </w:p>
    <w:p>
      <w:pPr>
        <w:pStyle w:val="BodyText"/>
      </w:pPr>
      <w:r>
        <w:t xml:space="preserve">This is only a normalized representation and does not require the user to reorder the actual data. stride, storage offset, physical layout, and alias metadata are stored separately. If the actual operator already receives Q and expanded K/V, another entry scope must be selected, and projection must not be counted again.</w:t>
      </w:r>
    </w:p>
    <w:p>
      <w:pPr>
        <w:pStyle w:val="BodyText"/>
      </w:pPr>
      <w:r>
        <w:t xml:space="preserve">Metadata mode should not read the values of large tensors. JAX’s ShapeDtypeStruct is one possible carrier for describing shape/dtype, but the analysis core does not depend on JAX.[S5]</w:t>
      </w:r>
    </w:p>
    <w:bookmarkEnd w:id="24"/>
    <w:bookmarkStart w:id="25" w:name="Xc84312f0c2ebeeeebdfa0f4332fb42b1cd7f71f"/>
    <w:p>
      <w:pPr>
        <w:pStyle w:val="Heading2"/>
      </w:pPr>
      <w:r>
        <w:t xml:space="preserve">1.3 Shape, Effective Length, and Execution Length Are Not the Same Thing</w:t>
      </w:r>
    </w:p>
    <w:p>
      <w:pPr>
        <w:pStyle w:val="FirstParagraph"/>
      </w:pPr>
      <w:r>
        <w:t xml:space="preserve">A cache shape may represent maximum capacity rather than the effective KV length for the current invocation. Preserve separately: allocation extent, logical active extent, and scheduled extent. The first is used for static allocation bytes, the second for mathematically effective work, and the third for execution rectangles and padding counts.</w:t>
      </w:r>
    </w:p>
    <w:p>
      <w:pPr>
        <w:pStyle w:val="BodyText"/>
      </w:pPr>
      <w:r>
        <w:t xml:space="preserve">For different lengths within a batch, record</w:t>
      </w:r>
      <w:r>
        <w:t xml:space="preserve"> </w:t>
      </w:r>
      <m:oMath>
        <m:sSub>
          <m:e>
            <m:r>
              <m:t>S</m:t>
            </m:r>
          </m:e>
          <m:sub>
            <m:r>
              <m:t>q</m:t>
            </m:r>
            <m:r>
              <m:rPr>
                <m:sty m:val="p"/>
              </m:rPr>
              <m:t>,</m:t>
            </m:r>
            <m:r>
              <m:t>b</m:t>
            </m:r>
          </m:sub>
        </m:sSub>
        <m:r>
          <m:rPr>
            <m:sty m:val="p"/>
          </m:rPr>
          <m:t>,</m:t>
        </m:r>
        <m:sSub>
          <m:e>
            <m:r>
              <m:t>S</m:t>
            </m:r>
          </m:e>
          <m:sub>
            <m:r>
              <m:t>k</m:t>
            </m:r>
            <m:r>
              <m:rPr>
                <m:sty m:val="p"/>
              </m:rPr>
              <m:t>,</m:t>
            </m:r>
            <m:r>
              <m:t>b</m:t>
            </m:r>
          </m:sub>
        </m:sSub>
      </m:oMath>
      <w:r>
        <w:t xml:space="preserve"> </w:t>
      </w:r>
      <w:r>
        <w:t xml:space="preserve">and position mappings; packed sequences also require segment-matching relationships. Actual causal work cannot be inferred from tensor capacity alone. When effective length is unavailable, output a</w:t>
      </w:r>
      <w:r>
        <w:t xml:space="preserve"> </w:t>
      </w:r>
      <w:r>
        <w:t xml:space="preserve">“</w:t>
      </w:r>
      <w:r>
        <w:t xml:space="preserve">capacity-execution scenario</w:t>
      </w:r>
      <w:r>
        <w:t xml:space="preserve">”</w:t>
      </w:r>
      <w:r>
        <w:t xml:space="preserve"> </w:t>
      </w:r>
      <w:r>
        <w:t xml:space="preserve">and the missing fields rather than declaring on your own that the full capacity is active.</w:t>
      </w:r>
    </w:p>
    <w:bookmarkEnd w:id="25"/>
    <w:bookmarkStart w:id="26" w:name="X5bf9de6cf11e9ed7017a78fe01b66faf8369ab4"/>
    <w:p>
      <w:pPr>
        <w:pStyle w:val="Heading2"/>
      </w:pPr>
      <w:r>
        <w:t xml:space="preserve">1.4 Fields That Cannot Be Uniquely Recovered from Shape</w:t>
      </w:r>
    </w:p>
    <w:p>
      <w:pPr>
        <w:pStyle w:val="FirstParagraph"/>
      </w:pPr>
      <w:r>
        <w:t xml:space="preserve">causal/non-causal behavior, position alignment, scaling, softmax exponential base, existing cache, whether projection is inside the measurement boundary, dtype conversion location, algorithm, tile, double buffering, and layout are not inevitable conclusions from shape. When external configuration conflicts with metadata, return a constraint conflict and list both sources; do not silently overwrite one with the other.</w:t>
      </w:r>
    </w:p>
    <w:p>
      <w:pPr>
        <w:pStyle w:val="BodyText"/>
      </w:pPr>
      <w:r>
        <w:t xml:space="preserve">Standard scaling may be used as an explicitly named strategy:</w:t>
      </w:r>
      <w:r>
        <w:t xml:space="preserve"> </w:t>
      </w:r>
      <m:oMath>
        <m:r>
          <m:t>γ</m:t>
        </m:r>
        <m:r>
          <m:rPr>
            <m:sty m:val="p"/>
          </m:rPr>
          <m:t>=</m:t>
        </m:r>
        <m:sSup>
          <m:e>
            <m:d>
              <m:dPr>
                <m:begChr m:val="("/>
                <m:endChr m:val=")"/>
                <m:sepChr m:val=""/>
                <m:grow/>
              </m:dPr>
              <m:e>
                <m:sSub>
                  <m:e>
                    <m:r>
                      <m:t>D</m:t>
                    </m:r>
                  </m:e>
                  <m:sub>
                    <m:r>
                      <m:t>n</m:t>
                    </m:r>
                  </m:sub>
                </m:sSub>
                <m:r>
                  <m:rPr>
                    <m:sty m:val="p"/>
                  </m:rPr>
                  <m:t>+</m:t>
                </m:r>
                <m:sSub>
                  <m:e>
                    <m:r>
                      <m:t>D</m:t>
                    </m:r>
                  </m:e>
                  <m:sub>
                    <m:r>
                      <m:t>r</m:t>
                    </m:r>
                  </m:sub>
                </m:sSub>
              </m:e>
            </m:d>
          </m:e>
          <m:sup>
            <m:r>
              <m:rPr>
                <m:sty m:val="p"/>
              </m:rPr>
              <m:t>−</m:t>
            </m:r>
            <m:r>
              <m:t>1</m:t>
            </m:r>
            <m:r>
              <m:rPr>
                <m:sty m:val="p"/>
              </m:rPr>
              <m:t>/</m:t>
            </m:r>
            <m:r>
              <m:t>2</m:t>
            </m:r>
          </m:sup>
        </m:sSup>
      </m:oMath>
      <w:r>
        <w:t xml:space="preserve">. If the current model configuration supplies another valid scaling, use the actual semantics rather than imposing standard scaling on all inputs. Official MLA implementations may also add model-specific corrections on top of standard scaling.[S2]</w:t>
      </w:r>
    </w:p>
    <w:bookmarkEnd w:id="26"/>
    <w:bookmarkEnd w:id="27"/>
    <w:bookmarkStart w:id="28" w:name="X1c4e056ecbd415353965a50f6cbe1b31f6ca6b1"/>
    <w:p>
      <w:pPr>
        <w:pStyle w:val="Heading1"/>
      </w:pPr>
      <w:r>
        <w:t xml:space="preserve">2. Three Usage Modes of the Mathematical Model</w:t>
      </w:r>
    </w:p>
    <w:p>
      <w:pPr>
        <w:pStyle w:val="FirstParagraph"/>
      </w:pPr>
      <w:r>
        <w:rPr>
          <w:b/>
          <w:bCs/>
        </w:rPr>
        <w:t xml:space="preserve">Symbolic mode:</w:t>
      </w:r>
      <w:r>
        <w:t xml:space="preserve"> </w:t>
      </w:r>
      <w:r>
        <w:t xml:space="preserve">when no actual numerical values are available, return</w:t>
      </w:r>
      <w:r>
        <w:t xml:space="preserve"> </w:t>
      </w:r>
      <m:oMath>
        <m:sSub>
          <m:e>
            <m:r>
              <m:t>F</m:t>
            </m:r>
          </m:e>
          <m:sub>
            <m:r>
              <m:t>Q</m:t>
            </m:r>
          </m:sub>
        </m:sSub>
        <m:r>
          <m:rPr>
            <m:sty m:val="p"/>
          </m:rPr>
          <m:t>=</m:t>
        </m:r>
        <m:r>
          <m:t>2</m:t>
        </m:r>
        <m:r>
          <m:t>B</m:t>
        </m:r>
        <m:r>
          <m:t>H</m:t>
        </m:r>
        <m:sSub>
          <m:e>
            <m:r>
              <m:t>S</m:t>
            </m:r>
          </m:e>
          <m:sub>
            <m:r>
              <m:t>q</m:t>
            </m:r>
          </m:sub>
        </m:sSub>
        <m:sSub>
          <m:e>
            <m:r>
              <m:t>R</m:t>
            </m:r>
          </m:e>
          <m:sub>
            <m:r>
              <m:t>q</m:t>
            </m:r>
          </m:sub>
        </m:sSub>
        <m:sSub>
          <m:e>
            <m:r>
              <m:t>D</m:t>
            </m:r>
          </m:e>
          <m:sub>
            <m:r>
              <m:t>n</m:t>
            </m:r>
          </m:sub>
        </m:sSub>
      </m:oMath>
      <w:r>
        <w:t xml:space="preserve">, storage expressions, tile constraints, and the dependency graph.</w:t>
      </w:r>
    </w:p>
    <w:p>
      <w:pPr>
        <w:pStyle w:val="BodyText"/>
      </w:pPr>
      <w:r>
        <w:rPr>
          <w:b/>
          <w:bCs/>
        </w:rPr>
        <w:t xml:space="preserve">Bound mode:</w:t>
      </w:r>
      <w:r>
        <w:t xml:space="preserve"> </w:t>
      </w:r>
      <w:r>
        <w:t xml:space="preserve">after the current metadata binds</w:t>
      </w:r>
      <w:r>
        <w:t xml:space="preserve"> </w:t>
      </w:r>
      <m:oMath>
        <m:r>
          <m:t>θ</m:t>
        </m:r>
      </m:oMath>
      <w:r>
        <w:t xml:space="preserve"> </w:t>
      </w:r>
      <w:r>
        <w:t xml:space="preserve">and the algorithm and some execution parameters are bound, evaluate expressions that can be evaluated; unbound items remain as variables/conditions.</w:t>
      </w:r>
    </w:p>
    <w:p>
      <w:pPr>
        <w:pStyle w:val="BodyText"/>
      </w:pPr>
      <w:r>
        <w:rPr>
          <w:b/>
          <w:bCs/>
        </w:rPr>
        <w:t xml:space="preserve">Calibrated mode:</w:t>
      </w:r>
      <w:r>
        <w:t xml:space="preserve"> </w:t>
      </w:r>
      <w:r>
        <w:t xml:space="preserve">read throughput data matching the device, compiler, and implementation characteristics to generate latency intervals and candidate comparisons; actual LLO is optional refinement evidence, not a prerequisite for constructing the first two modes.</w:t>
      </w:r>
    </w:p>
    <w:p>
      <w:pPr>
        <w:pStyle w:val="BodyText"/>
      </w:pPr>
      <w:r>
        <w:t xml:space="preserve">Each result includes at least formula_id, expression, bindings, value, unit, scope, assumptions, evidence, coverage, and missing_fields. Source types distinguish input, derived, conditional, compiled, and measured;</w:t>
      </w:r>
      <w:r>
        <w:t xml:space="preserve"> </w:t>
      </w:r>
      <w:r>
        <w:t xml:space="preserve">“</w:t>
      </w:r>
      <w:r>
        <w:t xml:space="preserve">complete</w:t>
      </w:r>
      <w:r>
        <w:t xml:space="preserve">”</w:t>
      </w:r>
      <w:r>
        <w:t xml:space="preserve"> </w:t>
      </w:r>
      <w:r>
        <w:t xml:space="preserve">must state which declared model it is complete with respect to.</w:t>
      </w:r>
    </w:p>
    <w:p>
      <w:pPr>
        <w:pStyle w:val="BodyText"/>
      </w:pPr>
      <w:r>
        <w:t xml:space="preserve">It is recommended to store mathematical expressions as a structured AST rather than allowing the program to execute arbitrary string eval. The evaluator supports integers, addition and multiplication, finite sums, ceil/floor, min/max, piecewise conditions, and symbolic functions; missing values are not forcibly converted to 0.</w:t>
      </w:r>
    </w:p>
    <w:bookmarkEnd w:id="28"/>
    <w:bookmarkStart w:id="32" w:name="Xad760c98905148598df64c72cefd42f6092d1ca"/>
    <w:p>
      <w:pPr>
        <w:pStyle w:val="Heading1"/>
      </w:pPr>
      <w:r>
        <w:t xml:space="preserve">3. General Mathematical Definition of MLA Forward</w:t>
      </w:r>
    </w:p>
    <w:p>
      <w:pPr>
        <w:pStyle w:val="FirstParagraph"/>
      </w:pPr>
      <w:r>
        <w:t xml:space="preserve">The following definitions cover the current seven-input protocol; they do not automatically add the down projection that generates latents, RMSNorm, RoPE rotation generation, the full Transformer’s</w:t>
      </w:r>
      <w:r>
        <w:t xml:space="preserve"> </w:t>
      </w:r>
      <m:oMath>
        <m:sSup>
          <m:e>
            <m:r>
              <m:t>W</m:t>
            </m:r>
          </m:e>
          <m:sup>
            <m:r>
              <m:t>O</m:t>
            </m:r>
          </m:sup>
        </m:sSup>
      </m:oMath>
      <w:r>
        <w:t xml:space="preserve">, or cache updates. When these stages are needed, explicitly add nodes through the scope.[S1]</w:t>
      </w:r>
    </w:p>
    <w:p>
      <w:pPr>
        <w:pStyle w:val="BodyText"/>
      </w:pPr>
      <w:r>
        <w:t xml:space="preserve">When batch/head subscripts are omitted, matrices use the row-vector convention.</w:t>
      </w:r>
    </w:p>
    <w:bookmarkStart w:id="29" w:name="expanded-path"/>
    <w:p>
      <w:pPr>
        <w:pStyle w:val="Heading2"/>
      </w:pPr>
      <w:r>
        <w:t xml:space="preserve">3.1 Expanded Path</w:t>
      </w:r>
    </w:p>
    <w:p>
      <w:pPr>
        <w:pStyle w:val="FirstParagraph"/>
      </w:pPr>
      <m:oMathPara>
        <m:oMathParaPr>
          <m:jc m:val="center"/>
        </m:oMathParaPr>
        <m:oMath>
          <m:sSup>
            <m:e>
              <m:r>
                <m:t>Q</m:t>
              </m:r>
            </m:e>
            <m:sup>
              <m:r>
                <m:t>n</m:t>
              </m:r>
            </m:sup>
          </m:sSup>
          <m:r>
            <m:rPr>
              <m:sty m:val="p"/>
            </m:rPr>
            <m:t>=</m:t>
          </m:r>
          <m:sSub>
            <m:e>
              <m:r>
                <m:t>C</m:t>
              </m:r>
            </m:e>
            <m:sub>
              <m:r>
                <m:t>q</m:t>
              </m:r>
            </m:sub>
          </m:sSub>
          <m:sSup>
            <m:e>
              <m:r>
                <m:t>W</m:t>
              </m:r>
            </m:e>
            <m:sup>
              <m:r>
                <m:t>q</m:t>
              </m:r>
            </m:sup>
          </m:sSup>
          <m:r>
            <m:rPr>
              <m:sty m:val="p"/>
            </m:rPr>
            <m:t>,</m:t>
          </m:r>
          <m:r>
            <m:t>  </m:t>
          </m:r>
          <m:sSup>
            <m:e>
              <m:r>
                <m:t>K</m:t>
              </m:r>
            </m:e>
            <m:sup>
              <m:r>
                <m:t>n</m:t>
              </m:r>
            </m:sup>
          </m:sSup>
          <m:r>
            <m:rPr>
              <m:sty m:val="p"/>
            </m:rPr>
            <m:t>=</m:t>
          </m:r>
          <m:sSub>
            <m:e>
              <m:r>
                <m:t>C</m:t>
              </m:r>
            </m:e>
            <m:sub>
              <m:r>
                <m:t>k</m:t>
              </m:r>
            </m:sub>
          </m:sSub>
          <m:sSup>
            <m:e>
              <m:r>
                <m:t>W</m:t>
              </m:r>
            </m:e>
            <m:sup>
              <m:r>
                <m:t>k</m:t>
              </m:r>
            </m:sup>
          </m:sSup>
          <m:r>
            <m:rPr>
              <m:sty m:val="p"/>
            </m:rPr>
            <m:t>,</m:t>
          </m:r>
          <m:r>
            <m:t>  </m:t>
          </m:r>
          <m:r>
            <m:t>V</m:t>
          </m:r>
          <m:r>
            <m:rPr>
              <m:sty m:val="p"/>
            </m:rPr>
            <m:t>=</m:t>
          </m:r>
          <m:sSub>
            <m:e>
              <m:r>
                <m:t>C</m:t>
              </m:r>
            </m:e>
            <m:sub>
              <m:r>
                <m:t>k</m:t>
              </m:r>
            </m:sub>
          </m:sSub>
          <m:sSup>
            <m:e>
              <m:r>
                <m:t>W</m:t>
              </m:r>
            </m:e>
            <m:sup>
              <m:r>
                <m:t>v</m:t>
              </m:r>
            </m:sup>
          </m:sSup>
          <m:r>
            <m:rPr>
              <m:sty m:val="p"/>
            </m:rPr>
            <m:t>.</m:t>
          </m:r>
        </m:oMath>
      </m:oMathPara>
    </w:p>
    <w:p>
      <w:pPr>
        <w:pStyle w:val="FirstParagraph"/>
      </w:pPr>
      <m:oMathPara>
        <m:oMathParaPr>
          <m:jc m:val="center"/>
        </m:oMathParaPr>
        <m:oMath>
          <m:r>
            <m:t>X</m:t>
          </m:r>
          <m:r>
            <m:rPr>
              <m:sty m:val="p"/>
            </m:rPr>
            <m:t>=</m:t>
          </m:r>
          <m:r>
            <m:t>γ</m:t>
          </m:r>
          <m:d>
            <m:dPr>
              <m:begChr m:val="("/>
              <m:endChr m:val=")"/>
              <m:sepChr m:val=""/>
              <m:grow/>
            </m:dPr>
            <m:e>
              <m:sSup>
                <m:e>
                  <m:r>
                    <m:t>Q</m:t>
                  </m:r>
                </m:e>
                <m:sup>
                  <m:r>
                    <m:t>n</m:t>
                  </m:r>
                </m:sup>
              </m:sSup>
              <m:sSup>
                <m:e>
                  <m:d>
                    <m:dPr>
                      <m:begChr m:val="("/>
                      <m:endChr m:val=")"/>
                      <m:sepChr m:val=""/>
                      <m:grow/>
                    </m:dPr>
                    <m:e>
                      <m:sSup>
                        <m:e>
                          <m:r>
                            <m:t>K</m:t>
                          </m:r>
                        </m:e>
                        <m:sup>
                          <m:r>
                            <m:t>n</m:t>
                          </m:r>
                        </m:sup>
                      </m:sSup>
                    </m:e>
                  </m:d>
                </m:e>
                <m:sup>
                  <m:r>
                    <m:t>T</m:t>
                  </m:r>
                </m:sup>
              </m:sSup>
              <m:r>
                <m:rPr>
                  <m:sty m:val="p"/>
                </m:rPr>
                <m:t>+</m:t>
              </m:r>
              <m:sSup>
                <m:e>
                  <m:r>
                    <m:t>Q</m:t>
                  </m:r>
                </m:e>
                <m:sup>
                  <m:r>
                    <m:t>r</m:t>
                  </m:r>
                </m:sup>
              </m:sSup>
              <m:sSup>
                <m:e>
                  <m:d>
                    <m:dPr>
                      <m:begChr m:val="("/>
                      <m:endChr m:val=")"/>
                      <m:sepChr m:val=""/>
                      <m:grow/>
                    </m:dPr>
                    <m:e>
                      <m:sSup>
                        <m:e>
                          <m:r>
                            <m:t>K</m:t>
                          </m:r>
                        </m:e>
                        <m:sup>
                          <m:r>
                            <m:t>r</m:t>
                          </m:r>
                        </m:sup>
                      </m:sSup>
                    </m:e>
                  </m:d>
                </m:e>
                <m:sup>
                  <m:r>
                    <m:t>T</m:t>
                  </m:r>
                </m:sup>
              </m:sSup>
            </m:e>
          </m:d>
          <m:r>
            <m:rPr>
              <m:sty m:val="p"/>
            </m:rPr>
            <m:t>+</m:t>
          </m:r>
          <m:r>
            <m:t>M</m:t>
          </m:r>
          <m:r>
            <m:rPr>
              <m:sty m:val="p"/>
            </m:rPr>
            <m:t>.</m:t>
          </m:r>
        </m:oMath>
      </m:oMathPara>
    </w:p>
    <w:p>
      <w:pPr>
        <w:pStyle w:val="FirstParagraph"/>
      </w:pPr>
      <m:oMathPara>
        <m:oMathParaPr>
          <m:jc m:val="center"/>
        </m:oMathParaPr>
        <m:oMath>
          <m:sSub>
            <m:e>
              <m:r>
                <m:t>M</m:t>
              </m:r>
            </m:e>
            <m:sub>
              <m:r>
                <m:t>b</m:t>
              </m:r>
              <m:r>
                <m:rPr>
                  <m:sty m:val="p"/>
                </m:rPr>
                <m:t>,</m:t>
              </m:r>
              <m:r>
                <m:t>h</m:t>
              </m:r>
              <m:r>
                <m:rPr>
                  <m:sty m:val="p"/>
                </m:rPr>
                <m:t>,</m:t>
              </m:r>
              <m:r>
                <m:t>i</m:t>
              </m:r>
              <m:r>
                <m:rPr>
                  <m:sty m:val="p"/>
                </m:rPr>
                <m:t>,</m:t>
              </m:r>
              <m:r>
                <m:t>j</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sSub>
                      <m:e>
                        <m:r>
                          <m:t>μ</m:t>
                        </m:r>
                      </m:e>
                      <m:sub>
                        <m:r>
                          <m:t>b</m:t>
                        </m:r>
                        <m:r>
                          <m:rPr>
                            <m:sty m:val="p"/>
                          </m:rPr>
                          <m:t>,</m:t>
                        </m:r>
                        <m:r>
                          <m:t>h</m:t>
                        </m:r>
                        <m:r>
                          <m:rPr>
                            <m:sty m:val="p"/>
                          </m:rPr>
                          <m:t>,</m:t>
                        </m:r>
                        <m:r>
                          <m:t>i</m:t>
                        </m:r>
                        <m:r>
                          <m:rPr>
                            <m:sty m:val="p"/>
                          </m:rPr>
                          <m:t>,</m:t>
                        </m:r>
                        <m:r>
                          <m:t>j</m:t>
                        </m:r>
                      </m:sub>
                    </m:sSub>
                    <m:r>
                      <m:rPr>
                        <m:sty m:val="p"/>
                      </m:rPr>
                      <m:t>=</m:t>
                    </m:r>
                    <m:r>
                      <m:t>1</m:t>
                    </m:r>
                    <m:r>
                      <m:rPr>
                        <m:sty m:val="p"/>
                      </m:rPr>
                      <m:t>,</m:t>
                    </m:r>
                  </m:e>
                </m:mr>
                <m:mr>
                  <m:e>
                    <m:r>
                      <m:rPr>
                        <m:sty m:val="p"/>
                      </m:rPr>
                      <m:t>−</m:t>
                    </m:r>
                    <m:r>
                      <m:rPr>
                        <m:sty m:val="p"/>
                      </m:rPr>
                      <m:t>∞</m:t>
                    </m:r>
                    <m:r>
                      <m:rPr>
                        <m:sty m:val="p"/>
                      </m:rPr>
                      <m:t>,</m:t>
                    </m:r>
                  </m:e>
                  <m:e>
                    <m:sSub>
                      <m:e>
                        <m:r>
                          <m:t>μ</m:t>
                        </m:r>
                      </m:e>
                      <m:sub>
                        <m:r>
                          <m:t>b</m:t>
                        </m:r>
                        <m:r>
                          <m:rPr>
                            <m:sty m:val="p"/>
                          </m:rPr>
                          <m:t>,</m:t>
                        </m:r>
                        <m:r>
                          <m:t>h</m:t>
                        </m:r>
                        <m:r>
                          <m:rPr>
                            <m:sty m:val="p"/>
                          </m:rPr>
                          <m:t>,</m:t>
                        </m:r>
                        <m:r>
                          <m:t>i</m:t>
                        </m:r>
                        <m:r>
                          <m:rPr>
                            <m:sty m:val="p"/>
                          </m:rPr>
                          <m:t>,</m:t>
                        </m:r>
                        <m:r>
                          <m:t>j</m:t>
                        </m:r>
                      </m:sub>
                    </m:sSub>
                    <m:r>
                      <m:rPr>
                        <m:sty m:val="p"/>
                      </m:rPr>
                      <m:t>=</m:t>
                    </m:r>
                    <m:r>
                      <m:t>0</m:t>
                    </m:r>
                    <m:r>
                      <m:rPr>
                        <m:sty m:val="p"/>
                      </m:rPr>
                      <m:t>.</m:t>
                    </m:r>
                  </m:e>
                </m:mr>
              </m:m>
            </m:e>
          </m:d>
        </m:oMath>
      </m:oMathPara>
    </w:p>
    <w:p>
      <w:pPr>
        <w:pStyle w:val="FirstParagraph"/>
      </w:pPr>
      <m:oMathPara>
        <m:oMathParaPr>
          <m:jc m:val="center"/>
        </m:oMathParaPr>
        <m:oMath>
          <m:sSub>
            <m:e>
              <m:r>
                <m:t>P</m:t>
              </m:r>
            </m:e>
            <m:sub>
              <m:r>
                <m:t>i</m:t>
              </m:r>
              <m:r>
                <m:rPr>
                  <m:sty m:val="p"/>
                </m:rPr>
                <m:t>,</m:t>
              </m:r>
              <m:r>
                <m:t>j</m:t>
              </m:r>
            </m:sub>
          </m:sSub>
          <m:r>
            <m:rPr>
              <m:sty m:val="p"/>
            </m:rPr>
            <m:t>=</m:t>
          </m:r>
          <m:f>
            <m:fPr>
              <m:type m:val="bar"/>
            </m:fPr>
            <m:num>
              <m:r>
                <m:rPr>
                  <m:sty m:val="p"/>
                </m:rPr>
                <m:t>exp</m:t>
              </m:r>
              <m:d>
                <m:dPr>
                  <m:begChr m:val="("/>
                  <m:endChr m:val=")"/>
                  <m:sepChr m:val=""/>
                  <m:grow/>
                </m:dPr>
                <m:e>
                  <m:sSub>
                    <m:e>
                      <m:r>
                        <m:t>X</m:t>
                      </m:r>
                    </m:e>
                    <m:sub>
                      <m:r>
                        <m:t>i</m:t>
                      </m:r>
                      <m:r>
                        <m:rPr>
                          <m:sty m:val="p"/>
                        </m:rPr>
                        <m:t>,</m:t>
                      </m:r>
                      <m:r>
                        <m:t>j</m:t>
                      </m:r>
                    </m:sub>
                  </m:sSub>
                  <m:r>
                    <m:rPr>
                      <m:sty m:val="p"/>
                    </m:rPr>
                    <m:t>−</m:t>
                  </m:r>
                  <m:sSub>
                    <m:e>
                      <m:r>
                        <m:t>m</m:t>
                      </m:r>
                    </m:e>
                    <m:sub>
                      <m:r>
                        <m:t>i</m:t>
                      </m:r>
                    </m:sub>
                  </m:sSub>
                </m:e>
              </m:d>
            </m:num>
            <m:den>
              <m:sSub>
                <m:e>
                  <m:r>
                    <m:rPr>
                      <m:sty m:val="p"/>
                    </m:rPr>
                    <m:t>ℓ</m:t>
                  </m:r>
                </m:e>
                <m:sub>
                  <m:r>
                    <m:t>i</m:t>
                  </m:r>
                </m:sub>
              </m:sSub>
            </m:den>
          </m:f>
          <m:r>
            <m:rPr>
              <m:sty m:val="p"/>
            </m:rPr>
            <m:t>,</m:t>
          </m:r>
          <m:r>
            <m:t> </m:t>
          </m:r>
          <m:sSub>
            <m:e>
              <m:r>
                <m:t>m</m:t>
              </m:r>
            </m:e>
            <m:sub>
              <m:r>
                <m:t>i</m:t>
              </m:r>
            </m:sub>
          </m:sSub>
          <m:r>
            <m:rPr>
              <m:sty m:val="p"/>
            </m:rPr>
            <m:t>=</m:t>
          </m:r>
          <m:limLow>
            <m:e>
              <m:r>
                <m:rPr>
                  <m:sty m:val="p"/>
                </m:rPr>
                <m:t>max</m:t>
              </m:r>
            </m:e>
            <m:lim>
              <m:r>
                <m:t>j</m:t>
              </m:r>
            </m:lim>
          </m:limLow>
          <m:sSub>
            <m:e>
              <m:r>
                <m:t>X</m:t>
              </m:r>
            </m:e>
            <m:sub>
              <m:r>
                <m:t>i</m:t>
              </m:r>
              <m:r>
                <m:rPr>
                  <m:sty m:val="p"/>
                </m:rPr>
                <m:t>,</m:t>
              </m:r>
              <m:r>
                <m:t>j</m:t>
              </m:r>
            </m:sub>
          </m:sSub>
          <m:r>
            <m:rPr>
              <m:sty m:val="p"/>
            </m:rPr>
            <m:t>,</m:t>
          </m:r>
          <m:r>
            <m:t> </m:t>
          </m:r>
          <m:sSub>
            <m:e>
              <m:r>
                <m:rPr>
                  <m:sty m:val="p"/>
                </m:rPr>
                <m:t>ℓ</m:t>
              </m:r>
            </m:e>
            <m:sub>
              <m:r>
                <m:t>i</m:t>
              </m:r>
            </m:sub>
          </m:sSub>
          <m:r>
            <m:rPr>
              <m:sty m:val="p"/>
            </m:rPr>
            <m:t>=</m:t>
          </m:r>
          <m:nary>
            <m:naryPr>
              <m:chr m:val="∑"/>
              <m:limLoc m:val="undOvr"/>
              <m:subHide m:val="off"/>
              <m:supHide m:val="on"/>
            </m:naryPr>
            <m:sub>
              <m:r>
                <m:t>j</m:t>
              </m:r>
            </m:sub>
            <m:sup>
              <m:r>
                <m:t>​</m:t>
              </m:r>
            </m:sup>
            <m:e>
              <m:r>
                <m:rPr>
                  <m:sty m:val="p"/>
                </m:rPr>
                <m:t>exp</m:t>
              </m:r>
            </m:e>
          </m:nary>
          <m:d>
            <m:dPr>
              <m:begChr m:val="("/>
              <m:endChr m:val=")"/>
              <m:sepChr m:val=""/>
              <m:grow/>
            </m:dPr>
            <m:e>
              <m:sSub>
                <m:e>
                  <m:r>
                    <m:t>X</m:t>
                  </m:r>
                </m:e>
                <m:sub>
                  <m:r>
                    <m:t>i</m:t>
                  </m:r>
                  <m:r>
                    <m:rPr>
                      <m:sty m:val="p"/>
                    </m:rPr>
                    <m:t>,</m:t>
                  </m:r>
                  <m:r>
                    <m:t>j</m:t>
                  </m:r>
                </m:sub>
              </m:sSub>
              <m:r>
                <m:rPr>
                  <m:sty m:val="p"/>
                </m:rPr>
                <m:t>−</m:t>
              </m:r>
              <m:sSub>
                <m:e>
                  <m:r>
                    <m:t>m</m:t>
                  </m:r>
                </m:e>
                <m:sub>
                  <m:r>
                    <m:t>i</m:t>
                  </m:r>
                </m:sub>
              </m:sSub>
            </m:e>
          </m:d>
          <m:r>
            <m:rPr>
              <m:sty m:val="p"/>
            </m:rPr>
            <m:t>.</m:t>
          </m:r>
        </m:oMath>
      </m:oMathPara>
    </w:p>
    <w:p>
      <w:pPr>
        <w:pStyle w:val="FirstParagraph"/>
      </w:pPr>
      <m:oMathPara>
        <m:oMathParaPr>
          <m:jc m:val="center"/>
        </m:oMathParaPr>
        <m:oMath>
          <m:r>
            <m:t>O</m:t>
          </m:r>
          <m:r>
            <m:rPr>
              <m:sty m:val="p"/>
            </m:rPr>
            <m:t>=</m:t>
          </m:r>
          <m:r>
            <m:t>P</m:t>
          </m:r>
          <m:r>
            <m:t>V</m:t>
          </m:r>
          <m:r>
            <m:rPr>
              <m:sty m:val="p"/>
            </m:rPr>
            <m:t>,</m:t>
          </m:r>
          <m:r>
            <m:t>  </m:t>
          </m:r>
          <m:r>
            <m:t>L</m:t>
          </m:r>
          <m:r>
            <m:t>S</m:t>
          </m:r>
          <m:sSub>
            <m:e>
              <m:r>
                <m:t>E</m:t>
              </m:r>
            </m:e>
            <m:sub>
              <m:r>
                <m:t>i</m:t>
              </m:r>
            </m:sub>
          </m:sSub>
          <m:r>
            <m:rPr>
              <m:sty m:val="p"/>
            </m:rPr>
            <m:t>=</m:t>
          </m:r>
          <m:sSub>
            <m:e>
              <m:r>
                <m:t>m</m:t>
              </m:r>
            </m:e>
            <m:sub>
              <m:r>
                <m:t>i</m:t>
              </m:r>
            </m:sub>
          </m:sSub>
          <m:r>
            <m:rPr>
              <m:sty m:val="p"/>
            </m:rPr>
            <m:t>+</m:t>
          </m:r>
          <m:r>
            <m:rPr>
              <m:sty m:val="p"/>
            </m:rPr>
            <m:t>log</m:t>
          </m:r>
          <m:sSub>
            <m:e>
              <m:r>
                <m:rPr>
                  <m:sty m:val="p"/>
                </m:rPr>
                <m:t>ℓ</m:t>
              </m:r>
            </m:e>
            <m:sub>
              <m:r>
                <m:t>i</m:t>
              </m:r>
            </m:sub>
          </m:sSub>
          <m:r>
            <m:rPr>
              <m:sty m:val="p"/>
            </m:rPr>
            <m:t>.</m:t>
          </m:r>
        </m:oMath>
      </m:oMathPara>
    </w:p>
    <w:p>
      <w:pPr>
        <w:pStyle w:val="FirstParagraph"/>
      </w:pPr>
      <w:r>
        <w:t xml:space="preserve">If an entire row is invisible, softmax itself does not have the usual normalization definition; the adapter must declare whether to raise an error or adopt an extended convention such as</w:t>
      </w:r>
      <w:r>
        <w:t xml:space="preserve"> </w:t>
      </w:r>
      <m:oMath>
        <m:r>
          <m:t>O</m:t>
        </m:r>
        <m:r>
          <m:rPr>
            <m:sty m:val="p"/>
          </m:rPr>
          <m:t>=</m:t>
        </m:r>
        <m:r>
          <m:t>0</m:t>
        </m:r>
        <m:r>
          <m:rPr>
            <m:sty m:val="p"/>
          </m:rPr>
          <m:t>,</m:t>
        </m:r>
        <m:r>
          <m:t>L</m:t>
        </m:r>
        <m:r>
          <m:t>S</m:t>
        </m:r>
        <m:r>
          <m:t>E</m:t>
        </m:r>
        <m:r>
          <m:rPr>
            <m:sty m:val="p"/>
          </m:rPr>
          <m:t>=</m:t>
        </m:r>
        <m:r>
          <m:rPr>
            <m:sty m:val="p"/>
          </m:rPr>
          <m:t>−</m:t>
        </m:r>
        <m:r>
          <m:rPr>
            <m:sty m:val="p"/>
          </m:rPr>
          <m:t>∞</m:t>
        </m:r>
      </m:oMath>
      <w:r>
        <w:t xml:space="preserve">. Do not allow subtraction on an all-</w:t>
      </w:r>
      <m:oMath>
        <m:r>
          <m:rPr>
            <m:sty m:val="p"/>
          </m:rPr>
          <m:t>−</m:t>
        </m:r>
        <m:r>
          <m:rPr>
            <m:sty m:val="p"/>
          </m:rPr>
          <m:t>∞</m:t>
        </m:r>
      </m:oMath>
      <w:r>
        <w:t xml:space="preserve"> </w:t>
      </w:r>
      <w:r>
        <w:t xml:space="preserve">row to produce NaN and then rely on accidental behavior.</w:t>
      </w:r>
    </w:p>
    <w:bookmarkEnd w:id="29"/>
    <w:bookmarkStart w:id="30" w:name="explicitly-named-absorbed-two-step-path"/>
    <w:p>
      <w:pPr>
        <w:pStyle w:val="Heading2"/>
      </w:pPr>
      <w:r>
        <w:t xml:space="preserve">3.2 Explicitly Named Absorbed Two-Step Path</w:t>
      </w:r>
    </w:p>
    <w:p>
      <w:pPr>
        <w:pStyle w:val="FirstParagraph"/>
      </w:pPr>
      <m:oMathPara>
        <m:oMathParaPr>
          <m:jc m:val="center"/>
        </m:oMathParaPr>
        <m:oMath>
          <m:sSup>
            <m:e>
              <m:r>
                <m:t>Q</m:t>
              </m:r>
            </m:e>
            <m:sup>
              <m:r>
                <m:t>n</m:t>
              </m:r>
            </m:sup>
          </m:sSup>
          <m:r>
            <m:rPr>
              <m:sty m:val="p"/>
            </m:rPr>
            <m:t>=</m:t>
          </m:r>
          <m:sSub>
            <m:e>
              <m:r>
                <m:t>C</m:t>
              </m:r>
            </m:e>
            <m:sub>
              <m:r>
                <m:t>q</m:t>
              </m:r>
            </m:sub>
          </m:sSub>
          <m:sSup>
            <m:e>
              <m:r>
                <m:t>W</m:t>
              </m:r>
            </m:e>
            <m:sup>
              <m:r>
                <m:t>q</m:t>
              </m:r>
            </m:sup>
          </m:sSup>
          <m:r>
            <m:rPr>
              <m:sty m:val="p"/>
            </m:rPr>
            <m:t>,</m:t>
          </m:r>
          <m:r>
            <m:t>  </m:t>
          </m:r>
          <m:acc>
            <m:accPr>
              <m:chr m:val="̃"/>
            </m:accPr>
            <m:e>
              <m:r>
                <m:t>Q</m:t>
              </m:r>
            </m:e>
          </m:acc>
          <m:r>
            <m:rPr>
              <m:sty m:val="p"/>
            </m:rPr>
            <m:t>=</m:t>
          </m:r>
          <m:sSup>
            <m:e>
              <m:r>
                <m:t>Q</m:t>
              </m:r>
            </m:e>
            <m:sup>
              <m:r>
                <m:t>n</m:t>
              </m:r>
            </m:sup>
          </m:sSup>
          <m:sSup>
            <m:e>
              <m:d>
                <m:dPr>
                  <m:begChr m:val="("/>
                  <m:endChr m:val=")"/>
                  <m:sepChr m:val=""/>
                  <m:grow/>
                </m:dPr>
                <m:e>
                  <m:sSup>
                    <m:e>
                      <m:r>
                        <m:t>W</m:t>
                      </m:r>
                    </m:e>
                    <m:sup>
                      <m:r>
                        <m:t>k</m:t>
                      </m:r>
                    </m:sup>
                  </m:sSup>
                </m:e>
              </m:d>
            </m:e>
            <m:sup>
              <m:r>
                <m:t>T</m:t>
              </m:r>
            </m:sup>
          </m:sSup>
          <m:r>
            <m:rPr>
              <m:sty m:val="p"/>
            </m:rPr>
            <m:t>.</m:t>
          </m:r>
        </m:oMath>
      </m:oMathPara>
    </w:p>
    <w:p>
      <w:pPr>
        <w:pStyle w:val="FirstParagraph"/>
      </w:pPr>
      <m:oMathPara>
        <m:oMathParaPr>
          <m:jc m:val="center"/>
        </m:oMathParaPr>
        <m:oMath>
          <m:r>
            <m:t>X</m:t>
          </m:r>
          <m:r>
            <m:rPr>
              <m:sty m:val="p"/>
            </m:rPr>
            <m:t>=</m:t>
          </m:r>
          <m:r>
            <m:t>γ</m:t>
          </m:r>
          <m:d>
            <m:dPr>
              <m:begChr m:val="("/>
              <m:endChr m:val=")"/>
              <m:sepChr m:val=""/>
              <m:grow/>
            </m:dPr>
            <m:e>
              <m:acc>
                <m:accPr>
                  <m:chr m:val="̃"/>
                </m:accPr>
                <m:e>
                  <m:r>
                    <m:t>Q</m:t>
                  </m:r>
                </m:e>
              </m:acc>
              <m:sSubSup>
                <m:e>
                  <m:r>
                    <m:t>C</m:t>
                  </m:r>
                </m:e>
                <m:sub>
                  <m:r>
                    <m:t>k</m:t>
                  </m:r>
                </m:sub>
                <m:sup>
                  <m:r>
                    <m:t>T</m:t>
                  </m:r>
                </m:sup>
              </m:sSubSup>
              <m:r>
                <m:rPr>
                  <m:sty m:val="p"/>
                </m:rPr>
                <m:t>+</m:t>
              </m:r>
              <m:sSup>
                <m:e>
                  <m:r>
                    <m:t>Q</m:t>
                  </m:r>
                </m:e>
                <m:sup>
                  <m:r>
                    <m:t>r</m:t>
                  </m:r>
                </m:sup>
              </m:sSup>
              <m:sSup>
                <m:e>
                  <m:d>
                    <m:dPr>
                      <m:begChr m:val="("/>
                      <m:endChr m:val=")"/>
                      <m:sepChr m:val=""/>
                      <m:grow/>
                    </m:dPr>
                    <m:e>
                      <m:sSup>
                        <m:e>
                          <m:r>
                            <m:t>K</m:t>
                          </m:r>
                        </m:e>
                        <m:sup>
                          <m:r>
                            <m:t>r</m:t>
                          </m:r>
                        </m:sup>
                      </m:sSup>
                    </m:e>
                  </m:d>
                </m:e>
                <m:sup>
                  <m:r>
                    <m:t>T</m:t>
                  </m:r>
                </m:sup>
              </m:sSup>
            </m:e>
          </m:d>
          <m:r>
            <m:rPr>
              <m:sty m:val="p"/>
            </m:rPr>
            <m:t>+</m:t>
          </m:r>
          <m:r>
            <m:t>M</m:t>
          </m:r>
          <m:r>
            <m:rPr>
              <m:sty m:val="p"/>
            </m:rPr>
            <m:t>,</m:t>
          </m:r>
          <m:r>
            <m:t>  </m:t>
          </m:r>
          <m:r>
            <m:t>Z</m:t>
          </m:r>
          <m:r>
            <m:rPr>
              <m:sty m:val="p"/>
            </m:rPr>
            <m:t>=</m:t>
          </m:r>
          <m:r>
            <m:t>P</m:t>
          </m:r>
          <m:sSub>
            <m:e>
              <m:r>
                <m:t>C</m:t>
              </m:r>
            </m:e>
            <m:sub>
              <m:r>
                <m:t>k</m:t>
              </m:r>
            </m:sub>
          </m:sSub>
          <m:r>
            <m:rPr>
              <m:sty m:val="p"/>
            </m:rPr>
            <m:t>,</m:t>
          </m:r>
          <m:r>
            <m:t>  </m:t>
          </m:r>
          <m:r>
            <m:t>O</m:t>
          </m:r>
          <m:r>
            <m:rPr>
              <m:sty m:val="p"/>
            </m:rPr>
            <m:t>=</m:t>
          </m:r>
          <m:r>
            <m:t>Z</m:t>
          </m:r>
          <m:sSup>
            <m:e>
              <m:r>
                <m:t>W</m:t>
              </m:r>
            </m:e>
            <m:sup>
              <m:r>
                <m:t>v</m:t>
              </m:r>
            </m:sup>
          </m:sSup>
          <m:r>
            <m:rPr>
              <m:sty m:val="p"/>
            </m:rPr>
            <m:t>.</m:t>
          </m:r>
        </m:oMath>
      </m:oMathPara>
    </w:p>
    <w:p>
      <w:pPr>
        <w:pStyle w:val="FirstParagraph"/>
      </w:pPr>
      <w:r>
        <w:t xml:space="preserve">Its attention-state width is</w:t>
      </w:r>
      <w:r>
        <w:t xml:space="preserve"> </w:t>
      </w:r>
      <m:oMath>
        <m:sSub>
          <m:e>
            <m:r>
              <m:t>R</m:t>
            </m:r>
          </m:e>
          <m:sub>
            <m:r>
              <m:t>k</m:t>
            </m:r>
          </m:sub>
        </m:sSub>
      </m:oMath>
      <w:r>
        <w:t xml:space="preserve">, not</w:t>
      </w:r>
      <w:r>
        <w:t xml:space="preserve"> </w:t>
      </w:r>
      <m:oMath>
        <m:sSub>
          <m:e>
            <m:r>
              <m:t>D</m:t>
            </m:r>
          </m:e>
          <m:sub>
            <m:r>
              <m:t>v</m:t>
            </m:r>
          </m:sub>
        </m:sSub>
      </m:oMath>
      <w:r>
        <w:t xml:space="preserve">. The scale and target output are still determined by the current task. By matrix associativity, the two paths express the same result over the real numbers; low-precision reassociation does not guarantee bitwise equality. The official code provides different execution paths for expanded and latent consumption, but each variant in this tool must be declared and accounted for independently.[S2]</w:t>
      </w:r>
    </w:p>
    <w:p>
      <w:pPr>
        <w:pStyle w:val="BodyText"/>
      </w:pPr>
      <w:r>
        <w:t xml:space="preserve">If</w:t>
      </w:r>
      <w:r>
        <w:t xml:space="preserve"> </w:t>
      </w:r>
      <m:oMath>
        <m:sSup>
          <m:e>
            <m:r>
              <m:t>W</m:t>
            </m:r>
          </m:e>
          <m:sup>
            <m:r>
              <m:t>q</m:t>
            </m:r>
          </m:sup>
        </m:sSup>
        <m:sSup>
          <m:e>
            <m:d>
              <m:dPr>
                <m:begChr m:val="("/>
                <m:endChr m:val=")"/>
                <m:sepChr m:val=""/>
                <m:grow/>
              </m:dPr>
              <m:e>
                <m:sSup>
                  <m:e>
                    <m:r>
                      <m:t>W</m:t>
                    </m:r>
                  </m:e>
                  <m:sup>
                    <m:r>
                      <m:t>k</m:t>
                    </m:r>
                  </m:sup>
                </m:sSup>
              </m:e>
            </m:d>
          </m:e>
          <m:sup>
            <m:r>
              <m:t>T</m:t>
            </m:r>
          </m:sup>
        </m:sSup>
      </m:oMath>
      <w:r>
        <w:t xml:space="preserve"> </w:t>
      </w:r>
      <w:r>
        <w:t xml:space="preserve">is precomputed, it is another variant: the weight-merging work,</w:t>
      </w:r>
      <w:r>
        <w:t xml:space="preserve"> </w:t>
      </w:r>
      <m:oMath>
        <m:sSub>
          <m:e>
            <m:r>
              <m:t>R</m:t>
            </m:r>
          </m:e>
          <m:sub>
            <m:r>
              <m:t>q</m:t>
            </m:r>
          </m:sub>
        </m:sSub>
        <m:r>
          <m:rPr>
            <m:sty m:val="p"/>
          </m:rPr>
          <m:t>×</m:t>
        </m:r>
        <m:sSub>
          <m:e>
            <m:r>
              <m:t>R</m:t>
            </m:r>
          </m:e>
          <m:sub>
            <m:r>
              <m:t>k</m:t>
            </m:r>
          </m:sub>
        </m:sSub>
      </m:oMath>
      <w:r>
        <w:t xml:space="preserve"> </w:t>
      </w:r>
      <w:r>
        <w:t xml:space="preserve">weight storage, and effective reuse count must be listed separately. The merged cache becomes invalid after a weight update, so preprocessing cannot be assumed to be always free.</w:t>
      </w:r>
    </w:p>
    <w:bookmarkEnd w:id="30"/>
    <w:bookmarkStart w:id="31" w:name="online-softmax-state-and-merge"/>
    <w:p>
      <w:pPr>
        <w:pStyle w:val="Heading2"/>
      </w:pPr>
      <w:r>
        <w:t xml:space="preserve">3.3 Online Softmax State and Merge</w:t>
      </w:r>
    </w:p>
    <w:p>
      <w:pPr>
        <w:pStyle w:val="FirstParagraph"/>
      </w:pPr>
      <w:r>
        <w:t xml:space="preserve">For the already processed portion, maintain</w:t>
      </w:r>
      <w:r>
        <w:t xml:space="preserve"> </w:t>
      </w:r>
      <m:oMath>
        <m:r>
          <m:t>m</m:t>
        </m:r>
        <m:r>
          <m:rPr>
            <m:sty m:val="p"/>
          </m:rPr>
          <m:t>,</m:t>
        </m:r>
        <m:r>
          <m:rPr>
            <m:sty m:val="p"/>
          </m:rPr>
          <m:t>ℓ</m:t>
        </m:r>
        <m:r>
          <m:rPr>
            <m:sty m:val="p"/>
          </m:rPr>
          <m:t>,</m:t>
        </m:r>
        <m:r>
          <m:t>A</m:t>
        </m:r>
      </m:oMath>
      <w:r>
        <w:t xml:space="preserve">, where the width</w:t>
      </w:r>
      <w:r>
        <w:t xml:space="preserve"> </w:t>
      </w:r>
      <m:oMath>
        <m:sSub>
          <m:e>
            <m:r>
              <m:t>D</m:t>
            </m:r>
          </m:e>
          <m:sub>
            <m:r>
              <m:t>A</m:t>
            </m:r>
          </m:sub>
        </m:sSub>
      </m:oMath>
      <w:r>
        <w:t xml:space="preserve"> </w:t>
      </w:r>
      <w:r>
        <w:t xml:space="preserve">of</w:t>
      </w:r>
      <w:r>
        <w:t xml:space="preserve"> </w:t>
      </w:r>
      <m:oMath>
        <m:r>
          <m:t>A</m:t>
        </m:r>
      </m:oMath>
      <w:r>
        <w:t xml:space="preserve"> </w:t>
      </w:r>
      <w:r>
        <w:t xml:space="preserve">is</w:t>
      </w:r>
      <w:r>
        <w:t xml:space="preserve"> </w:t>
      </w:r>
      <m:oMath>
        <m:sSub>
          <m:e>
            <m:r>
              <m:t>D</m:t>
            </m:r>
          </m:e>
          <m:sub>
            <m:r>
              <m:t>v</m:t>
            </m:r>
          </m:sub>
        </m:sSub>
      </m:oMath>
      <w:r>
        <w:t xml:space="preserve"> </w:t>
      </w:r>
      <w:r>
        <w:t xml:space="preserve">in expanded and</w:t>
      </w:r>
      <w:r>
        <w:t xml:space="preserve"> </w:t>
      </w:r>
      <m:oMath>
        <m:sSub>
          <m:e>
            <m:r>
              <m:t>R</m:t>
            </m:r>
          </m:e>
          <m:sub>
            <m:r>
              <m:t>k</m:t>
            </m:r>
          </m:sub>
        </m:sSub>
      </m:oMath>
      <w:r>
        <w:t xml:space="preserve"> </w:t>
      </w:r>
      <w:r>
        <w:t xml:space="preserve">in the absorbed path above. Denote the value operand for the current block uniformly by</w:t>
      </w:r>
      <w:r>
        <w:t xml:space="preserve"> </w:t>
      </w:r>
      <m:oMath>
        <m:sSub>
          <m:e>
            <m:r>
              <m:t>U</m:t>
            </m:r>
          </m:e>
          <m:sub>
            <m:r>
              <m:t>J</m:t>
            </m:r>
          </m:sub>
        </m:sSub>
      </m:oMath>
      <w:r>
        <w:t xml:space="preserve">.</w:t>
      </w:r>
    </w:p>
    <w:p>
      <w:pPr>
        <w:pStyle w:val="BodyText"/>
      </w:pPr>
      <m:oMathPara>
        <m:oMathParaPr>
          <m:jc m:val="center"/>
        </m:oMathParaPr>
        <m:oMath>
          <m:r>
            <m:t>m</m:t>
          </m:r>
          <m:r>
            <m:rPr>
              <m:sty m:val="p"/>
            </m:rPr>
            <m:t>′</m:t>
          </m:r>
          <m:r>
            <m:rPr>
              <m:sty m:val="p"/>
            </m:rPr>
            <m:t>=</m:t>
          </m:r>
          <m:r>
            <m:rPr>
              <m:sty m:val="p"/>
            </m:rPr>
            <m:t>max</m:t>
          </m:r>
          <m:d>
            <m:dPr>
              <m:begChr m:val="("/>
              <m:endChr m:val=")"/>
              <m:sepChr m:val=""/>
              <m:grow/>
            </m:dPr>
            <m:e>
              <m:r>
                <m:t>m</m:t>
              </m:r>
              <m:r>
                <m:rPr>
                  <m:sty m:val="p"/>
                </m:rPr>
                <m:t>,</m:t>
              </m:r>
              <m:r>
                <m:rPr>
                  <m:sty m:val="p"/>
                </m:rPr>
                <m:t>rowmax</m:t>
              </m:r>
              <m:d>
                <m:dPr>
                  <m:begChr m:val="("/>
                  <m:endChr m:val=")"/>
                  <m:sepChr m:val=""/>
                  <m:grow/>
                </m:dPr>
                <m:e>
                  <m:sSub>
                    <m:e>
                      <m:r>
                        <m:t>X</m:t>
                      </m:r>
                    </m:e>
                    <m:sub>
                      <m:r>
                        <m:t>J</m:t>
                      </m:r>
                    </m:sub>
                  </m:sSub>
                </m:e>
              </m:d>
            </m:e>
          </m:d>
          <m:r>
            <m:rPr>
              <m:sty m:val="p"/>
            </m:rPr>
            <m:t>,</m:t>
          </m:r>
          <m:r>
            <m:t> </m:t>
          </m:r>
          <m:r>
            <m:t>α</m:t>
          </m:r>
          <m:r>
            <m:rPr>
              <m:sty m:val="p"/>
            </m:rPr>
            <m:t>=</m:t>
          </m:r>
          <m:r>
            <m:rPr>
              <m:sty m:val="p"/>
            </m:rPr>
            <m:t>exp</m:t>
          </m:r>
          <m:d>
            <m:dPr>
              <m:begChr m:val="("/>
              <m:endChr m:val=")"/>
              <m:sepChr m:val=""/>
              <m:grow/>
            </m:dPr>
            <m:e>
              <m:r>
                <m:t>m</m:t>
              </m:r>
              <m:r>
                <m:rPr>
                  <m:sty m:val="p"/>
                </m:rPr>
                <m:t>−</m:t>
              </m:r>
              <m:r>
                <m:t>m</m:t>
              </m:r>
              <m:r>
                <m:rPr>
                  <m:sty m:val="p"/>
                </m:rPr>
                <m:t>′</m:t>
              </m:r>
            </m:e>
          </m:d>
          <m:r>
            <m:rPr>
              <m:sty m:val="p"/>
            </m:rPr>
            <m:t>,</m:t>
          </m:r>
          <m:r>
            <m:t> </m:t>
          </m:r>
          <m:sSub>
            <m:e>
              <m:r>
                <m:t>E</m:t>
              </m:r>
            </m:e>
            <m:sub>
              <m:r>
                <m:t>J</m:t>
              </m:r>
            </m:sub>
          </m:sSub>
          <m:r>
            <m:rPr>
              <m:sty m:val="p"/>
            </m:rPr>
            <m:t>=</m:t>
          </m:r>
          <m:r>
            <m:rPr>
              <m:sty m:val="p"/>
            </m:rPr>
            <m:t>exp</m:t>
          </m:r>
          <m:d>
            <m:dPr>
              <m:begChr m:val="("/>
              <m:endChr m:val=")"/>
              <m:sepChr m:val=""/>
              <m:grow/>
            </m:dPr>
            <m:e>
              <m:sSub>
                <m:e>
                  <m:r>
                    <m:t>X</m:t>
                  </m:r>
                </m:e>
                <m:sub>
                  <m:r>
                    <m:t>J</m:t>
                  </m:r>
                </m:sub>
              </m:sSub>
              <m:r>
                <m:rPr>
                  <m:sty m:val="p"/>
                </m:rPr>
                <m:t>−</m:t>
              </m:r>
              <m:r>
                <m:t>m</m:t>
              </m:r>
              <m:r>
                <m:rPr>
                  <m:sty m:val="p"/>
                </m:rPr>
                <m:t>′</m:t>
              </m:r>
            </m:e>
          </m:d>
          <m:r>
            <m:rPr>
              <m:sty m:val="p"/>
            </m:rPr>
            <m:t>.</m:t>
          </m:r>
        </m:oMath>
      </m:oMathPara>
    </w:p>
    <w:p>
      <w:pPr>
        <w:pStyle w:val="FirstParagraph"/>
      </w:pPr>
      <m:oMathPara>
        <m:oMathParaPr>
          <m:jc m:val="center"/>
        </m:oMathParaPr>
        <m:oMath>
          <m:r>
            <m:rPr>
              <m:sty m:val="p"/>
            </m:rPr>
            <m:t>ℓ</m:t>
          </m:r>
          <m:r>
            <m:rPr>
              <m:sty m:val="p"/>
            </m:rPr>
            <m:t>′</m:t>
          </m:r>
          <m:r>
            <m:rPr>
              <m:sty m:val="p"/>
            </m:rPr>
            <m:t>=</m:t>
          </m:r>
          <m:r>
            <m:t>α</m:t>
          </m:r>
          <m:r>
            <m:rPr>
              <m:sty m:val="p"/>
            </m:rPr>
            <m:t>ℓ</m:t>
          </m:r>
          <m:r>
            <m:rPr>
              <m:sty m:val="p"/>
            </m:rPr>
            <m:t>+</m:t>
          </m:r>
          <m:r>
            <m:rPr>
              <m:sty m:val="p"/>
            </m:rPr>
            <m:t>rowsum</m:t>
          </m:r>
          <m:d>
            <m:dPr>
              <m:begChr m:val="("/>
              <m:endChr m:val=")"/>
              <m:sepChr m:val=""/>
              <m:grow/>
            </m:dPr>
            <m:e>
              <m:sSub>
                <m:e>
                  <m:r>
                    <m:t>E</m:t>
                  </m:r>
                </m:e>
                <m:sub>
                  <m:r>
                    <m:t>J</m:t>
                  </m:r>
                </m:sub>
              </m:sSub>
            </m:e>
          </m:d>
          <m:r>
            <m:rPr>
              <m:sty m:val="p"/>
            </m:rPr>
            <m:t>,</m:t>
          </m:r>
          <m:r>
            <m:t>  </m:t>
          </m:r>
          <m:r>
            <m:t>A</m:t>
          </m:r>
          <m:r>
            <m:rPr>
              <m:sty m:val="p"/>
            </m:rPr>
            <m:t>′</m:t>
          </m:r>
          <m:r>
            <m:rPr>
              <m:sty m:val="p"/>
            </m:rPr>
            <m:t>=</m:t>
          </m:r>
          <m:r>
            <m:t>α</m:t>
          </m:r>
          <m:r>
            <m:t>A</m:t>
          </m:r>
          <m:r>
            <m:rPr>
              <m:sty m:val="p"/>
            </m:rPr>
            <m:t>+</m:t>
          </m:r>
          <m:sSub>
            <m:e>
              <m:r>
                <m:t>E</m:t>
              </m:r>
            </m:e>
            <m:sub>
              <m:r>
                <m:t>J</m:t>
              </m:r>
            </m:sub>
          </m:sSub>
          <m:sSub>
            <m:e>
              <m:r>
                <m:t>U</m:t>
              </m:r>
            </m:e>
            <m:sub>
              <m:r>
                <m:t>J</m:t>
              </m:r>
            </m:sub>
          </m:sSub>
          <m:r>
            <m:rPr>
              <m:sty m:val="p"/>
            </m:rPr>
            <m:t>.</m:t>
          </m:r>
        </m:oMath>
      </m:oMathPara>
    </w:p>
    <w:p>
      <w:pPr>
        <w:pStyle w:val="FirstParagraph"/>
      </w:pPr>
      <w:r>
        <w:t xml:space="preserve">Finally</w:t>
      </w:r>
      <w:r>
        <w:t xml:space="preserve"> </w:t>
      </w:r>
      <m:oMath>
        <m:r>
          <m:t>Y</m:t>
        </m:r>
        <m:r>
          <m:rPr>
            <m:sty m:val="p"/>
          </m:rPr>
          <m:t>=</m:t>
        </m:r>
        <m:r>
          <m:t>A</m:t>
        </m:r>
        <m:r>
          <m:rPr>
            <m:sty m:val="p"/>
          </m:rPr>
          <m:t>/</m:t>
        </m:r>
        <m:r>
          <m:rPr>
            <m:sty m:val="p"/>
          </m:rPr>
          <m:t>ℓ</m:t>
        </m:r>
      </m:oMath>
      <w:r>
        <w:t xml:space="preserve">; in expanded,</w:t>
      </w:r>
      <w:r>
        <w:t xml:space="preserve"> </w:t>
      </w:r>
      <m:oMath>
        <m:r>
          <m:t>Y</m:t>
        </m:r>
      </m:oMath>
      <w:r>
        <w:t xml:space="preserve"> </w:t>
      </w:r>
      <w:r>
        <w:t xml:space="preserve">is</w:t>
      </w:r>
      <w:r>
        <w:t xml:space="preserve"> </w:t>
      </w:r>
      <m:oMath>
        <m:r>
          <m:t>O</m:t>
        </m:r>
      </m:oMath>
      <w:r>
        <w:t xml:space="preserve">, while in absorbed,</w:t>
      </w:r>
      <w:r>
        <w:t xml:space="preserve"> </w:t>
      </w:r>
      <m:oMath>
        <m:r>
          <m:t>Y</m:t>
        </m:r>
      </m:oMath>
      <w:r>
        <w:t xml:space="preserve"> </w:t>
      </w:r>
      <w:r>
        <w:t xml:space="preserve">is</w:t>
      </w:r>
      <w:r>
        <w:t xml:space="preserve"> </w:t>
      </w:r>
      <m:oMath>
        <m:r>
          <m:t>Z</m:t>
        </m:r>
      </m:oMath>
      <w:r>
        <w:t xml:space="preserve">, which still needs projection. This kind of online normalization allows full score/P materialization in HBM to be avoided.[S3]</w:t>
      </w:r>
    </w:p>
    <w:p>
      <w:pPr>
        <w:pStyle w:val="BodyText"/>
      </w:pPr>
      <w:r>
        <w:t xml:space="preserve">If two non-overlapping KV portions independently produce</w:t>
      </w:r>
      <w:r>
        <w:t xml:space="preserve"> </w:t>
      </w:r>
      <m:oMath>
        <m:d>
          <m:dPr>
            <m:begChr m:val="("/>
            <m:endChr m:val=")"/>
            <m:sepChr m:val=""/>
            <m:grow/>
          </m:dPr>
          <m:e>
            <m:sSub>
              <m:e>
                <m:r>
                  <m:t>m</m:t>
                </m:r>
              </m:e>
              <m:sub>
                <m:r>
                  <m:t>1</m:t>
                </m:r>
              </m:sub>
            </m:sSub>
            <m:r>
              <m:rPr>
                <m:sty m:val="p"/>
              </m:rPr>
              <m:t>,</m:t>
            </m:r>
            <m:sSub>
              <m:e>
                <m:r>
                  <m:rPr>
                    <m:sty m:val="p"/>
                  </m:rPr>
                  <m:t>ℓ</m:t>
                </m:r>
              </m:e>
              <m:sub>
                <m:r>
                  <m:t>1</m:t>
                </m:r>
              </m:sub>
            </m:sSub>
            <m:r>
              <m:rPr>
                <m:sty m:val="p"/>
              </m:rPr>
              <m:t>,</m:t>
            </m:r>
            <m:sSub>
              <m:e>
                <m:r>
                  <m:t>A</m:t>
                </m:r>
              </m:e>
              <m:sub>
                <m:r>
                  <m:t>1</m:t>
                </m:r>
              </m:sub>
            </m:sSub>
          </m:e>
        </m:d>
      </m:oMath>
      <w:r>
        <w:t xml:space="preserve"> </w:t>
      </w:r>
      <w:r>
        <w:t xml:space="preserve">and</w:t>
      </w:r>
      <w:r>
        <w:t xml:space="preserve"> </w:t>
      </w:r>
      <m:oMath>
        <m:d>
          <m:dPr>
            <m:begChr m:val="("/>
            <m:endChr m:val=")"/>
            <m:sepChr m:val=""/>
            <m:grow/>
          </m:dPr>
          <m:e>
            <m:sSub>
              <m:e>
                <m:r>
                  <m:t>m</m:t>
                </m:r>
              </m:e>
              <m:sub>
                <m:r>
                  <m:t>2</m:t>
                </m:r>
              </m:sub>
            </m:sSub>
            <m:r>
              <m:rPr>
                <m:sty m:val="p"/>
              </m:rPr>
              <m:t>,</m:t>
            </m:r>
            <m:sSub>
              <m:e>
                <m:r>
                  <m:rPr>
                    <m:sty m:val="p"/>
                  </m:rPr>
                  <m:t>ℓ</m:t>
                </m:r>
              </m:e>
              <m:sub>
                <m:r>
                  <m:t>2</m:t>
                </m:r>
              </m:sub>
            </m:sSub>
            <m:r>
              <m:rPr>
                <m:sty m:val="p"/>
              </m:rPr>
              <m:t>,</m:t>
            </m:r>
            <m:sSub>
              <m:e>
                <m:r>
                  <m:t>A</m:t>
                </m:r>
              </m:e>
              <m:sub>
                <m:r>
                  <m:t>2</m:t>
                </m:r>
              </m:sub>
            </m:sSub>
          </m:e>
        </m:d>
      </m:oMath>
      <w:r>
        <w:t xml:space="preserve">:</w:t>
      </w:r>
    </w:p>
    <w:p>
      <w:pPr>
        <w:pStyle w:val="BodyText"/>
      </w:pPr>
      <m:oMathPara>
        <m:oMathParaPr>
          <m:jc m:val="center"/>
        </m:oMathParaPr>
        <m:oMath>
          <m:r>
            <m:t>m</m:t>
          </m:r>
          <m:r>
            <m:rPr>
              <m:sty m:val="p"/>
            </m:rPr>
            <m:t>=</m:t>
          </m:r>
          <m:r>
            <m:rPr>
              <m:sty m:val="p"/>
            </m:rPr>
            <m:t>max</m:t>
          </m:r>
          <m:d>
            <m:dPr>
              <m:begChr m:val="("/>
              <m:endChr m:val=")"/>
              <m:sepChr m:val=""/>
              <m:grow/>
            </m:dPr>
            <m:e>
              <m:sSub>
                <m:e>
                  <m:r>
                    <m:t>m</m:t>
                  </m:r>
                </m:e>
                <m:sub>
                  <m:r>
                    <m:t>1</m:t>
                  </m:r>
                </m:sub>
              </m:sSub>
              <m:r>
                <m:rPr>
                  <m:sty m:val="p"/>
                </m:rPr>
                <m:t>,</m:t>
              </m:r>
              <m:sSub>
                <m:e>
                  <m:r>
                    <m:t>m</m:t>
                  </m:r>
                </m:e>
                <m:sub>
                  <m:r>
                    <m:t>2</m:t>
                  </m:r>
                </m:sub>
              </m:sSub>
            </m:e>
          </m:d>
          <m:r>
            <m:rPr>
              <m:sty m:val="p"/>
            </m:rPr>
            <m:t>,</m:t>
          </m:r>
          <m:r>
            <m:t> </m:t>
          </m:r>
          <m:sSub>
            <m:e>
              <m:r>
                <m:t>a</m:t>
              </m:r>
            </m:e>
            <m:sub>
              <m:r>
                <m:t>i</m:t>
              </m:r>
            </m:sub>
          </m:sSub>
          <m:r>
            <m:rPr>
              <m:sty m:val="p"/>
            </m:rPr>
            <m:t>=</m:t>
          </m:r>
          <m:r>
            <m:rPr>
              <m:sty m:val="p"/>
            </m:rPr>
            <m:t>exp</m:t>
          </m:r>
          <m:d>
            <m:dPr>
              <m:begChr m:val="("/>
              <m:endChr m:val=")"/>
              <m:sepChr m:val=""/>
              <m:grow/>
            </m:dPr>
            <m:e>
              <m:sSub>
                <m:e>
                  <m:r>
                    <m:t>m</m:t>
                  </m:r>
                </m:e>
                <m:sub>
                  <m:r>
                    <m:t>i</m:t>
                  </m:r>
                </m:sub>
              </m:sSub>
              <m:r>
                <m:rPr>
                  <m:sty m:val="p"/>
                </m:rPr>
                <m:t>−</m:t>
              </m:r>
              <m:r>
                <m:t>m</m:t>
              </m:r>
            </m:e>
          </m:d>
          <m:r>
            <m:rPr>
              <m:sty m:val="p"/>
            </m:rPr>
            <m:t>,</m:t>
          </m:r>
          <m:r>
            <m:t> </m:t>
          </m:r>
          <m:r>
            <m:rPr>
              <m:sty m:val="p"/>
            </m:rPr>
            <m:t>ℓ</m:t>
          </m:r>
          <m:r>
            <m:rPr>
              <m:sty m:val="p"/>
            </m:rPr>
            <m:t>=</m:t>
          </m:r>
          <m:sSub>
            <m:e>
              <m:r>
                <m:t>a</m:t>
              </m:r>
            </m:e>
            <m:sub>
              <m:r>
                <m:t>1</m:t>
              </m:r>
            </m:sub>
          </m:sSub>
          <m:sSub>
            <m:e>
              <m:r>
                <m:rPr>
                  <m:sty m:val="p"/>
                </m:rPr>
                <m:t>ℓ</m:t>
              </m:r>
            </m:e>
            <m:sub>
              <m:r>
                <m:t>1</m:t>
              </m:r>
            </m:sub>
          </m:sSub>
          <m:r>
            <m:rPr>
              <m:sty m:val="p"/>
            </m:rPr>
            <m:t>+</m:t>
          </m:r>
          <m:sSub>
            <m:e>
              <m:r>
                <m:t>a</m:t>
              </m:r>
            </m:e>
            <m:sub>
              <m:r>
                <m:t>2</m:t>
              </m:r>
            </m:sub>
          </m:sSub>
          <m:sSub>
            <m:e>
              <m:r>
                <m:rPr>
                  <m:sty m:val="p"/>
                </m:rPr>
                <m:t>ℓ</m:t>
              </m:r>
            </m:e>
            <m:sub>
              <m:r>
                <m:t>2</m:t>
              </m:r>
            </m:sub>
          </m:sSub>
          <m:r>
            <m:rPr>
              <m:sty m:val="p"/>
            </m:rPr>
            <m:t>,</m:t>
          </m:r>
          <m:r>
            <m:t> </m:t>
          </m:r>
          <m:r>
            <m:t>A</m:t>
          </m:r>
          <m:r>
            <m:rPr>
              <m:sty m:val="p"/>
            </m:rPr>
            <m:t>=</m:t>
          </m:r>
          <m:sSub>
            <m:e>
              <m:r>
                <m:t>a</m:t>
              </m:r>
            </m:e>
            <m:sub>
              <m:r>
                <m:t>1</m:t>
              </m:r>
            </m:sub>
          </m:sSub>
          <m:sSub>
            <m:e>
              <m:r>
                <m:t>A</m:t>
              </m:r>
            </m:e>
            <m:sub>
              <m:r>
                <m:t>1</m:t>
              </m:r>
            </m:sub>
          </m:sSub>
          <m:r>
            <m:rPr>
              <m:sty m:val="p"/>
            </m:rPr>
            <m:t>+</m:t>
          </m:r>
          <m:sSub>
            <m:e>
              <m:r>
                <m:t>a</m:t>
              </m:r>
            </m:e>
            <m:sub>
              <m:r>
                <m:t>2</m:t>
              </m:r>
            </m:sub>
          </m:sSub>
          <m:sSub>
            <m:e>
              <m:r>
                <m:t>A</m:t>
              </m:r>
            </m:e>
            <m:sub>
              <m:r>
                <m:t>2</m:t>
              </m:r>
            </m:sub>
          </m:sSub>
          <m:r>
            <m:rPr>
              <m:sty m:val="p"/>
            </m:rPr>
            <m:t>.</m:t>
          </m:r>
        </m:oMath>
      </m:oMathPara>
    </w:p>
    <w:p>
      <w:pPr>
        <w:pStyle w:val="FirstParagraph"/>
      </w:pPr>
      <w:r>
        <w:t xml:space="preserve">An empty portion uses an explicit branch: its weight is 0 and its state does not contribute; the implementation must avoid</w:t>
      </w:r>
      <w:r>
        <w:t xml:space="preserve"> </w:t>
      </w:r>
      <m:oMath>
        <m:r>
          <m:rPr>
            <m:sty m:val="p"/>
          </m:rPr>
          <m:t>−</m:t>
        </m:r>
        <m:r>
          <m:rPr>
            <m:sty m:val="p"/>
          </m:rPr>
          <m:t>∞</m:t>
        </m:r>
        <m:r>
          <m:rPr>
            <m:sty m:val="p"/>
          </m:rPr>
          <m:t>−</m:t>
        </m:r>
        <m:d>
          <m:dPr>
            <m:begChr m:val="("/>
            <m:endChr m:val=")"/>
            <m:sepChr m:val=""/>
            <m:grow/>
          </m:dPr>
          <m:e>
            <m:r>
              <m:rPr>
                <m:sty m:val="p"/>
              </m:rPr>
              <m:t>−</m:t>
            </m:r>
            <m:r>
              <m:rPr>
                <m:sty m:val="p"/>
              </m:rPr>
              <m:t>∞</m:t>
            </m:r>
          </m:e>
        </m:d>
      </m:oMath>
      <w:r>
        <w:t xml:space="preserve"> </w:t>
      </w:r>
      <w:r>
        <w:t xml:space="preserve">before evaluating the exponential. Splitting rows along Q does not require cross-Q softmax merge; splitting columns along KV requires the state merge above or an equivalent recurrence.</w:t>
      </w:r>
    </w:p>
    <w:p>
      <w:pPr>
        <w:pStyle w:val="BodyText"/>
      </w:pPr>
      <w:r>
        <w:t xml:space="preserve">If a normalized output</w:t>
      </w:r>
      <w:r>
        <w:t xml:space="preserve"> </w:t>
      </w:r>
      <m:oMath>
        <m:sSub>
          <m:e>
            <m:r>
              <m:t>Y</m:t>
            </m:r>
          </m:e>
          <m:sub>
            <m:r>
              <m:t>o</m:t>
            </m:r>
            <m:r>
              <m:t>l</m:t>
            </m:r>
            <m:r>
              <m:t>d</m:t>
            </m:r>
          </m:sub>
        </m:sSub>
        <m:r>
          <m:rPr>
            <m:sty m:val="p"/>
          </m:rPr>
          <m:t>=</m:t>
        </m:r>
        <m:r>
          <m:t>A</m:t>
        </m:r>
        <m:r>
          <m:rPr>
            <m:sty m:val="p"/>
          </m:rPr>
          <m:t>/</m:t>
        </m:r>
        <m:r>
          <m:rPr>
            <m:sty m:val="p"/>
          </m:rPr>
          <m:t>ℓ</m:t>
        </m:r>
      </m:oMath>
      <w:r>
        <w:t xml:space="preserve"> </w:t>
      </w:r>
      <w:r>
        <w:t xml:space="preserve">is maintained, then for a non-empty new state it may also be written as</w:t>
      </w:r>
      <w:r>
        <w:t xml:space="preserve"> </w:t>
      </w:r>
      <m:oMath>
        <m:sSup>
          <m:e>
            <m:r>
              <m:t>Y</m:t>
            </m:r>
          </m:e>
          <m:sup>
            <m:r>
              <m:rPr>
                <m:sty m:val="p"/>
              </m:rPr>
              <m:t>′</m:t>
            </m:r>
          </m:sup>
        </m:sSup>
        <m:r>
          <m:rPr>
            <m:sty m:val="p"/>
          </m:rPr>
          <m:t>=</m:t>
        </m:r>
        <m:d>
          <m:dPr>
            <m:begChr m:val="("/>
            <m:endChr m:val=")"/>
            <m:sepChr m:val=""/>
            <m:grow/>
          </m:dPr>
          <m:e>
            <m:r>
              <m:t>α</m:t>
            </m:r>
            <m:r>
              <m:rPr>
                <m:sty m:val="p"/>
              </m:rPr>
              <m:t>ℓ</m:t>
            </m:r>
            <m:r>
              <m:rPr>
                <m:sty m:val="p"/>
              </m:rPr>
              <m:t>/</m:t>
            </m:r>
            <m:sSup>
              <m:e>
                <m:r>
                  <m:rPr>
                    <m:sty m:val="p"/>
                  </m:rPr>
                  <m:t>ℓ</m:t>
                </m:r>
              </m:e>
              <m:sup>
                <m:r>
                  <m:rPr>
                    <m:sty m:val="p"/>
                  </m:rPr>
                  <m:t>′</m:t>
                </m:r>
              </m:sup>
            </m:sSup>
          </m:e>
        </m:d>
        <m:sSub>
          <m:e>
            <m:r>
              <m:t>Y</m:t>
            </m:r>
          </m:e>
          <m:sub>
            <m:r>
              <m:t>o</m:t>
            </m:r>
            <m:r>
              <m:t>l</m:t>
            </m:r>
            <m:r>
              <m:t>d</m:t>
            </m:r>
          </m:sub>
        </m:sSub>
        <m:r>
          <m:rPr>
            <m:sty m:val="p"/>
          </m:rPr>
          <m:t>+</m:t>
        </m:r>
        <m:d>
          <m:dPr>
            <m:begChr m:val="("/>
            <m:endChr m:val=")"/>
            <m:sepChr m:val=""/>
            <m:grow/>
          </m:dPr>
          <m:e>
            <m:sSub>
              <m:e>
                <m:r>
                  <m:t>E</m:t>
                </m:r>
              </m:e>
              <m:sub>
                <m:r>
                  <m:t>J</m:t>
                </m:r>
              </m:sub>
            </m:sSub>
            <m:sSub>
              <m:e>
                <m:r>
                  <m:t>U</m:t>
                </m:r>
              </m:e>
              <m:sub>
                <m:r>
                  <m:t>J</m:t>
                </m:r>
              </m:sub>
            </m:sSub>
          </m:e>
        </m:d>
        <m:r>
          <m:rPr>
            <m:sty m:val="p"/>
          </m:rPr>
          <m:t>/</m:t>
        </m:r>
        <m:sSup>
          <m:e>
            <m:r>
              <m:rPr>
                <m:sty m:val="p"/>
              </m:rPr>
              <m:t>ℓ</m:t>
            </m:r>
          </m:e>
          <m:sup>
            <m:r>
              <m:rPr>
                <m:sty m:val="p"/>
              </m:rPr>
              <m:t>′</m:t>
            </m:r>
          </m:sup>
        </m:sSup>
      </m:oMath>
      <w:r>
        <w:t xml:space="preserve">. A normalized accumulator, an unnormalized accumulator, exp2, and different cast locations must generate different vector operation graphs. When exp2 is used, convert the logit base, and restore the final natural-log LSE according to the actual internal scale; do not merely replace the exp function name.[S4]</w:t>
      </w:r>
    </w:p>
    <w:bookmarkEnd w:id="31"/>
    <w:bookmarkEnd w:id="32"/>
    <w:bookmarkStart w:id="36" w:name="X8095f8367b7aee16faef63b04b2e6488939818e"/>
    <w:p>
      <w:pPr>
        <w:pStyle w:val="Heading1"/>
      </w:pPr>
      <w:r>
        <w:t xml:space="preserve">4. Visible Positions, Rectangular Execution, and Padding</w:t>
      </w:r>
    </w:p>
    <w:bookmarkStart w:id="33" w:name="most-general-effective-position-count"/>
    <w:p>
      <w:pPr>
        <w:pStyle w:val="Heading2"/>
      </w:pPr>
      <w:r>
        <w:t xml:space="preserve">4.1 Most General Effective-Position Count</w:t>
      </w:r>
    </w:p>
    <w:p>
      <w:pPr>
        <w:pStyle w:val="FirstParagraph"/>
      </w:pPr>
      <m:oMathPara>
        <m:oMathParaPr>
          <m:jc m:val="center"/>
        </m:oMathParaPr>
        <m:oMath>
          <m:sSub>
            <m:e>
              <m:r>
                <m:t>C</m:t>
              </m:r>
            </m:e>
            <m:sub>
              <m:r>
                <m:rPr>
                  <m:sty m:val="p"/>
                </m:rPr>
                <m:t>v</m:t>
              </m:r>
              <m:r>
                <m:rPr>
                  <m:sty m:val="p"/>
                </m:rPr>
                <m:t>a</m:t>
              </m:r>
              <m:r>
                <m:rPr>
                  <m:sty m:val="p"/>
                </m:rPr>
                <m:t>l</m:t>
              </m:r>
              <m:r>
                <m:rPr>
                  <m:sty m:val="p"/>
                </m:rPr>
                <m:t>i</m:t>
              </m:r>
              <m:r>
                <m:rPr>
                  <m:sty m:val="p"/>
                </m:rPr>
                <m:t>d</m:t>
              </m:r>
            </m:sub>
          </m:sSub>
          <m:r>
            <m:rPr>
              <m:sty m:val="p"/>
            </m:rPr>
            <m:t>=</m:t>
          </m:r>
          <m:nary>
            <m:naryPr>
              <m:chr m:val="∑"/>
              <m:limLoc m:val="undOvr"/>
              <m:subHide m:val="off"/>
              <m:supHide m:val="on"/>
            </m:naryPr>
            <m:sub>
              <m:r>
                <m:t>b</m:t>
              </m:r>
            </m:sub>
            <m:sup>
              <m:r>
                <m:t>​</m:t>
              </m:r>
            </m:sup>
            <m:e>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j</m:t>
                          </m:r>
                        </m:sub>
                        <m:sup>
                          <m:r>
                            <m:t>​</m:t>
                          </m:r>
                        </m:sup>
                        <m:e>
                          <m:sSub>
                            <m:e>
                              <m:r>
                                <m:t>μ</m:t>
                              </m:r>
                            </m:e>
                            <m:sub>
                              <m:r>
                                <m:t>b</m:t>
                              </m:r>
                              <m:r>
                                <m:rPr>
                                  <m:sty m:val="p"/>
                                </m:rPr>
                                <m:t>,</m:t>
                              </m:r>
                              <m:r>
                                <m:t>h</m:t>
                              </m:r>
                              <m:r>
                                <m:rPr>
                                  <m:sty m:val="p"/>
                                </m:rPr>
                                <m:t>,</m:t>
                              </m:r>
                              <m:r>
                                <m:t>i</m:t>
                              </m:r>
                              <m:r>
                                <m:rPr>
                                  <m:sty m:val="p"/>
                                </m:rPr>
                                <m:t>,</m:t>
                              </m:r>
                              <m:r>
                                <m:t>j</m:t>
                              </m:r>
                            </m:sub>
                          </m:sSub>
                        </m:e>
                      </m:nary>
                    </m:e>
                  </m:nary>
                </m:e>
              </m:nary>
            </m:e>
          </m:nary>
          <m:r>
            <m:rPr>
              <m:sty m:val="p"/>
            </m:rPr>
            <m:t>.</m:t>
          </m:r>
        </m:oMath>
      </m:oMathPara>
    </w:p>
    <w:p>
      <w:pPr>
        <w:pStyle w:val="FirstParagraph"/>
      </w:pPr>
      <m:oMath>
        <m:r>
          <m:t>C</m:t>
        </m:r>
      </m:oMath>
      <w:r>
        <w:t xml:space="preserve"> </w:t>
      </w:r>
      <w:r>
        <w:t xml:space="preserve">already includes batch and head, so</w:t>
      </w:r>
      <w:r>
        <w:t xml:space="preserve"> </w:t>
      </w:r>
      <m:oMath>
        <m:r>
          <m:t>B</m:t>
        </m:r>
        <m:r>
          <m:t>H</m:t>
        </m:r>
      </m:oMath>
      <w:r>
        <w:t xml:space="preserve"> </w:t>
      </w:r>
      <w:r>
        <w:t xml:space="preserve">must not be multiplied again in the attention formulas. The</w:t>
      </w:r>
      <w:r>
        <w:t xml:space="preserve"> </w:t>
      </w:r>
      <m:oMath>
        <m:r>
          <m:t>H</m:t>
        </m:r>
      </m:oMath>
      <w:r>
        <w:t xml:space="preserve"> </w:t>
      </w:r>
      <w:r>
        <w:t xml:space="preserve">factor may be factored out only when the same batch/head pairs share identical visibility.</w:t>
      </w:r>
    </w:p>
    <w:p>
      <w:pPr>
        <w:pStyle w:val="BodyText"/>
      </w:pPr>
      <w:r>
        <w:t xml:space="preserve">For uniform lengths, unit-step positions, and</w:t>
      </w:r>
      <w:r>
        <w:t xml:space="preserve"> </w:t>
      </w:r>
      <m:oMath>
        <m:r>
          <m:t>j</m:t>
        </m:r>
        <m:r>
          <m:rPr>
            <m:sty m:val="p"/>
          </m:rPr>
          <m:t>≤</m:t>
        </m:r>
        <m:r>
          <m:t>i</m:t>
        </m:r>
        <m:r>
          <m:rPr>
            <m:sty m:val="p"/>
          </m:rPr>
          <m:t>+</m:t>
        </m:r>
        <m:r>
          <m:t>Δ</m:t>
        </m:r>
      </m:oMath>
      <w:r>
        <w:t xml:space="preserve">:</w:t>
      </w:r>
    </w:p>
    <w:p>
      <w:pPr>
        <w:pStyle w:val="BodyText"/>
      </w:pPr>
      <m:oMathPara>
        <m:oMathParaPr>
          <m:jc m:val="center"/>
        </m:oMathParaPr>
        <m:oMath>
          <m:sSub>
            <m:e>
              <m:r>
                <m:t>C</m:t>
              </m:r>
            </m:e>
            <m:sub>
              <m:r>
                <m:rPr>
                  <m:sty m:val="p"/>
                </m:rPr>
                <m:t>v</m:t>
              </m:r>
              <m:r>
                <m:rPr>
                  <m:sty m:val="p"/>
                </m:rPr>
                <m:t>a</m:t>
              </m:r>
              <m:r>
                <m:rPr>
                  <m:sty m:val="p"/>
                </m:rPr>
                <m:t>l</m:t>
              </m:r>
              <m:r>
                <m:rPr>
                  <m:sty m:val="p"/>
                </m:rPr>
                <m:t>i</m:t>
              </m:r>
              <m:r>
                <m:rPr>
                  <m:sty m:val="p"/>
                </m:rPr>
                <m:t>d</m:t>
              </m:r>
            </m:sub>
          </m:sSub>
          <m:r>
            <m:rPr>
              <m:sty m:val="p"/>
            </m:rPr>
            <m:t>=</m:t>
          </m:r>
          <m:r>
            <m:t>B</m:t>
          </m:r>
          <m:r>
            <m:t>H</m:t>
          </m:r>
          <m:nary>
            <m:naryPr>
              <m:chr m:val="∑"/>
              <m:limLoc m:val="undOvr"/>
              <m:subHide m:val="off"/>
              <m:supHide m:val="off"/>
            </m:naryPr>
            <m:sub>
              <m:r>
                <m:t>i</m:t>
              </m:r>
              <m:r>
                <m:rPr>
                  <m:sty m:val="p"/>
                </m:rPr>
                <m:t>=</m:t>
              </m:r>
              <m:r>
                <m:t>0</m:t>
              </m:r>
            </m:sub>
            <m:sup>
              <m:sSub>
                <m:e>
                  <m:r>
                    <m:t>S</m:t>
                  </m:r>
                </m:e>
                <m:sub>
                  <m:r>
                    <m:t>q</m:t>
                  </m:r>
                </m:sub>
              </m:sSub>
              <m:r>
                <m:rPr>
                  <m:sty m:val="p"/>
                </m:rPr>
                <m:t>−</m:t>
              </m:r>
              <m:r>
                <m:t>1</m:t>
              </m:r>
            </m:sup>
            <m:e>
              <m:r>
                <m:rPr>
                  <m:sty m:val="p"/>
                </m:rPr>
                <m:t>max</m:t>
              </m:r>
            </m:e>
          </m:nary>
          <m:r>
            <m:rPr>
              <m:sty m:val="p"/>
            </m:rPr>
            <m:t>{</m:t>
          </m:r>
          <m:r>
            <m:t>0</m:t>
          </m:r>
          <m:r>
            <m:rPr>
              <m:sty m:val="p"/>
            </m:rPr>
            <m:t>,</m:t>
          </m:r>
          <m:r>
            <m:rPr>
              <m:sty m:val="p"/>
            </m:rPr>
            <m:t>min</m:t>
          </m:r>
          <m:d>
            <m:dPr>
              <m:begChr m:val="("/>
              <m:endChr m:val=")"/>
              <m:sepChr m:val=""/>
              <m:grow/>
            </m:dPr>
            <m:e>
              <m:sSub>
                <m:e>
                  <m:r>
                    <m:t>S</m:t>
                  </m:r>
                </m:e>
                <m:sub>
                  <m:r>
                    <m:t>k</m:t>
                  </m:r>
                </m:sub>
              </m:sSub>
              <m:r>
                <m:rPr>
                  <m:sty m:val="p"/>
                </m:rPr>
                <m:t>,</m:t>
              </m:r>
              <m:r>
                <m:t>i</m:t>
              </m:r>
              <m:r>
                <m:rPr>
                  <m:sty m:val="p"/>
                </m:rPr>
                <m:t>+</m:t>
              </m:r>
              <m:r>
                <m:t>Δ</m:t>
              </m:r>
              <m:r>
                <m:rPr>
                  <m:sty m:val="p"/>
                </m:rPr>
                <m:t>+</m:t>
              </m:r>
              <m:r>
                <m:t>1</m:t>
              </m:r>
            </m:e>
          </m:d>
          <m:r>
            <m:rPr>
              <m:sty m:val="p"/>
            </m:rPr>
            <m:t>}</m:t>
          </m:r>
          <m:r>
            <m:rPr>
              <m:sty m:val="p"/>
            </m:rPr>
            <m:t>.</m:t>
          </m:r>
        </m:oMath>
      </m:oMathPara>
    </w:p>
    <w:p>
      <w:pPr>
        <w:pStyle w:val="FirstParagraph"/>
      </w:pPr>
      <w:r>
        <w:t xml:space="preserve">Square causal prefill is the special case</w:t>
      </w:r>
      <w:r>
        <w:t xml:space="preserve"> </w:t>
      </w:r>
      <m:oMath>
        <m:sSub>
          <m:e>
            <m:r>
              <m:t>S</m:t>
            </m:r>
          </m:e>
          <m:sub>
            <m:r>
              <m:t>q</m:t>
            </m:r>
          </m:sub>
        </m:sSub>
        <m:r>
          <m:rPr>
            <m:sty m:val="p"/>
          </m:rPr>
          <m:t>=</m:t>
        </m:r>
        <m:sSub>
          <m:e>
            <m:r>
              <m:t>S</m:t>
            </m:r>
          </m:e>
          <m:sub>
            <m:r>
              <m:t>k</m:t>
            </m:r>
          </m:sub>
        </m:sSub>
        <m:r>
          <m:rPr>
            <m:sty m:val="p"/>
          </m:rPr>
          <m:t>=</m:t>
        </m:r>
        <m:r>
          <m:t>S</m:t>
        </m:r>
        <m:r>
          <m:rPr>
            <m:sty m:val="p"/>
          </m:rPr>
          <m:t>,</m:t>
        </m:r>
        <m:r>
          <m:t>Δ</m:t>
        </m:r>
        <m:r>
          <m:rPr>
            <m:sty m:val="p"/>
          </m:rPr>
          <m:t>=</m:t>
        </m:r>
        <m:r>
          <m:t>0</m:t>
        </m:r>
      </m:oMath>
      <w:r>
        <w:t xml:space="preserve">:</w:t>
      </w:r>
      <w:r>
        <w:t xml:space="preserve"> </w:t>
      </w:r>
      <m:oMath>
        <m:r>
          <m:t>B</m:t>
        </m:r>
        <m:r>
          <m:t>H</m:t>
        </m:r>
        <m:r>
          <m:t>S</m:t>
        </m:r>
        <m:d>
          <m:dPr>
            <m:begChr m:val="("/>
            <m:endChr m:val=")"/>
            <m:sepChr m:val=""/>
            <m:grow/>
          </m:dPr>
          <m:e>
            <m:r>
              <m:t>S</m:t>
            </m:r>
            <m:r>
              <m:rPr>
                <m:sty m:val="p"/>
              </m:rPr>
              <m:t>+</m:t>
            </m:r>
            <m:r>
              <m:t>1</m:t>
            </m:r>
          </m:e>
        </m:d>
        <m:r>
          <m:rPr>
            <m:sty m:val="p"/>
          </m:rPr>
          <m:t>/</m:t>
        </m:r>
        <m:r>
          <m:t>2</m:t>
        </m:r>
      </m:oMath>
      <w:r>
        <w:t xml:space="preserve">; non-causal dense is</w:t>
      </w:r>
      <w:r>
        <w:t xml:space="preserve"> </w:t>
      </w:r>
      <m:oMath>
        <m:r>
          <m:t>B</m:t>
        </m:r>
        <m:r>
          <m:t>H</m:t>
        </m:r>
        <m:sSub>
          <m:e>
            <m:r>
              <m:t>S</m:t>
            </m:r>
          </m:e>
          <m:sub>
            <m:r>
              <m:t>q</m:t>
            </m:r>
          </m:sub>
        </m:sSub>
        <m:sSub>
          <m:e>
            <m:r>
              <m:t>S</m:t>
            </m:r>
          </m:e>
          <m:sub>
            <m:r>
              <m:t>k</m:t>
            </m:r>
          </m:sub>
        </m:sSub>
      </m:oMath>
      <w:r>
        <w:t xml:space="preserve">. The position of a single-query decode depends on the actual cache offset; it must not be incorrectly counted as only one visible token merely because</w:t>
      </w:r>
      <w:r>
        <w:t xml:space="preserve"> </w:t>
      </w:r>
      <m:oMath>
        <m:sSub>
          <m:e>
            <m:r>
              <m:t>S</m:t>
            </m:r>
          </m:e>
          <m:sub>
            <m:r>
              <m:t>q</m:t>
            </m:r>
          </m:sub>
        </m:sSub>
        <m:r>
          <m:rPr>
            <m:sty m:val="p"/>
          </m:rPr>
          <m:t>=</m:t>
        </m:r>
        <m:r>
          <m:t>1</m:t>
        </m:r>
      </m:oMath>
      <w:r>
        <w:t xml:space="preserve">.</w:t>
      </w:r>
    </w:p>
    <w:bookmarkEnd w:id="33"/>
    <w:bookmarkStart w:id="34" w:name="X0e6df19c334582e2b7ced21f7747f31b0bce813"/>
    <w:p>
      <w:pPr>
        <w:pStyle w:val="Heading2"/>
      </w:pPr>
      <w:r>
        <w:t xml:space="preserve">4.2 Classification of Arbitrary Q/KV Rectangles</w:t>
      </w:r>
    </w:p>
    <w:p>
      <w:pPr>
        <w:pStyle w:val="FirstParagraph"/>
      </w:pPr>
      <w:r>
        <w:t xml:space="preserve">Let</w:t>
      </w:r>
      <w:r>
        <w:t xml:space="preserve"> </w:t>
      </w:r>
      <m:oMath>
        <m:sSub>
          <m:e>
            <m:r>
              <m:t>I</m:t>
            </m:r>
          </m:e>
          <m:sub>
            <m:r>
              <m:t>i</m:t>
            </m:r>
          </m:sub>
        </m:sSub>
      </m:oMath>
      <w:r>
        <w:t xml:space="preserve"> </w:t>
      </w:r>
      <w:r>
        <w:t xml:space="preserve">contain integer positions satisfying</w:t>
      </w:r>
      <w:r>
        <w:t xml:space="preserve"> </w:t>
      </w:r>
      <m:oMath>
        <m:sSub>
          <m:e>
            <m:r>
              <m:t>q</m:t>
            </m:r>
          </m:e>
          <m:sub>
            <m:r>
              <m:t>i</m:t>
            </m:r>
          </m:sub>
        </m:sSub>
        <m:r>
          <m:rPr>
            <m:sty m:val="p"/>
          </m:rPr>
          <m:t>≤</m:t>
        </m:r>
        <m:r>
          <m:t>q</m:t>
        </m:r>
        <m:r>
          <m:rPr>
            <m:sty m:val="p"/>
          </m:rPr>
          <m:t>&lt;</m:t>
        </m:r>
        <m:sSub>
          <m:e>
            <m:r>
              <m:t>q</m:t>
            </m:r>
          </m:e>
          <m:sub>
            <m:r>
              <m:t>i</m:t>
            </m:r>
          </m:sub>
        </m:sSub>
        <m:r>
          <m:rPr>
            <m:sty m:val="p"/>
          </m:rPr>
          <m:t>+</m:t>
        </m:r>
        <m:sSub>
          <m:e>
            <m:r>
              <m:t>n</m:t>
            </m:r>
          </m:e>
          <m:sub>
            <m:r>
              <m:t>i</m:t>
            </m:r>
          </m:sub>
        </m:sSub>
      </m:oMath>
      <w:r>
        <w:t xml:space="preserve">, and</w:t>
      </w:r>
      <w:r>
        <w:t xml:space="preserve"> </w:t>
      </w:r>
      <m:oMath>
        <m:sSub>
          <m:e>
            <m:r>
              <m:t>J</m:t>
            </m:r>
          </m:e>
          <m:sub>
            <m:r>
              <m:t>j</m:t>
            </m:r>
          </m:sub>
        </m:sSub>
      </m:oMath>
      <w:r>
        <w:t xml:space="preserve"> </w:t>
      </w:r>
      <w:r>
        <w:t xml:space="preserve">contain integer positions satisfying</w:t>
      </w:r>
      <w:r>
        <w:t xml:space="preserve"> </w:t>
      </w:r>
      <m:oMath>
        <m:sSub>
          <m:e>
            <m:r>
              <m:t>k</m:t>
            </m:r>
          </m:e>
          <m:sub>
            <m:r>
              <m:t>j</m:t>
            </m:r>
          </m:sub>
        </m:sSub>
        <m:r>
          <m:rPr>
            <m:sty m:val="p"/>
          </m:rPr>
          <m:t>≤</m:t>
        </m:r>
        <m:r>
          <m:t>k</m:t>
        </m:r>
        <m:r>
          <m:rPr>
            <m:sty m:val="p"/>
          </m:rPr>
          <m:t>&lt;</m:t>
        </m:r>
        <m:sSub>
          <m:e>
            <m:r>
              <m:t>k</m:t>
            </m:r>
          </m:e>
          <m:sub>
            <m:r>
              <m:t>j</m:t>
            </m:r>
          </m:sub>
        </m:sSub>
        <m:r>
          <m:rPr>
            <m:sty m:val="p"/>
          </m:rPr>
          <m:t>+</m:t>
        </m:r>
        <m:sSub>
          <m:e>
            <m:r>
              <m:t>m</m:t>
            </m:r>
          </m:e>
          <m:sub>
            <m:r>
              <m:t>j</m:t>
            </m:r>
          </m:sub>
        </m:sSub>
      </m:oMath>
      <w:r>
        <w:t xml:space="preserve">, as logically effective blocks. Under unit-step causal semantics:</w:t>
      </w:r>
    </w:p>
    <w:p>
      <w:pPr>
        <w:pStyle w:val="Compact"/>
        <w:numPr>
          <w:ilvl w:val="0"/>
          <w:numId w:val="1001"/>
        </w:numPr>
      </w:pPr>
      <w:r>
        <w:t xml:space="preserve">Fully future:</w:t>
      </w:r>
      <w:r>
        <w:t xml:space="preserve"> </w:t>
      </w:r>
      <m:oMath>
        <m:sSub>
          <m:e>
            <m:r>
              <m:t>k</m:t>
            </m:r>
          </m:e>
          <m:sub>
            <m:r>
              <m:t>j</m:t>
            </m:r>
          </m:sub>
        </m:sSub>
        <m:r>
          <m:rPr>
            <m:sty m:val="p"/>
          </m:rPr>
          <m:t>&gt;</m:t>
        </m:r>
        <m:sSub>
          <m:e>
            <m:r>
              <m:t>q</m:t>
            </m:r>
          </m:e>
          <m:sub>
            <m:r>
              <m:t>i</m:t>
            </m:r>
          </m:sub>
        </m:sSub>
        <m:r>
          <m:rPr>
            <m:sty m:val="p"/>
          </m:rPr>
          <m:t>+</m:t>
        </m:r>
        <m:sSub>
          <m:e>
            <m:r>
              <m:t>n</m:t>
            </m:r>
          </m:e>
          <m:sub>
            <m:r>
              <m:t>i</m:t>
            </m:r>
          </m:sub>
        </m:sSub>
        <m:r>
          <m:rPr>
            <m:sty m:val="p"/>
          </m:rPr>
          <m:t>−</m:t>
        </m:r>
        <m:r>
          <m:t>1</m:t>
        </m:r>
        <m:r>
          <m:rPr>
            <m:sty m:val="p"/>
          </m:rPr>
          <m:t>+</m:t>
        </m:r>
        <m:r>
          <m:t>Δ</m:t>
        </m:r>
      </m:oMath>
      <w:r>
        <w:t xml:space="preserve">.</w:t>
      </w:r>
    </w:p>
    <w:p>
      <w:pPr>
        <w:pStyle w:val="Compact"/>
        <w:numPr>
          <w:ilvl w:val="0"/>
          <w:numId w:val="1001"/>
        </w:numPr>
      </w:pPr>
      <w:r>
        <w:t xml:space="preserve">Fully visible:</w:t>
      </w:r>
      <w:r>
        <w:t xml:space="preserve"> </w:t>
      </w:r>
      <m:oMath>
        <m:sSub>
          <m:e>
            <m:r>
              <m:t>k</m:t>
            </m:r>
          </m:e>
          <m:sub>
            <m:r>
              <m:t>j</m:t>
            </m:r>
          </m:sub>
        </m:sSub>
        <m:r>
          <m:rPr>
            <m:sty m:val="p"/>
          </m:rPr>
          <m:t>+</m:t>
        </m:r>
        <m:sSub>
          <m:e>
            <m:r>
              <m:t>m</m:t>
            </m:r>
          </m:e>
          <m:sub>
            <m:r>
              <m:t>j</m:t>
            </m:r>
          </m:sub>
        </m:sSub>
        <m:r>
          <m:rPr>
            <m:sty m:val="p"/>
          </m:rPr>
          <m:t>−</m:t>
        </m:r>
        <m:r>
          <m:t>1</m:t>
        </m:r>
        <m:r>
          <m:rPr>
            <m:sty m:val="p"/>
          </m:rPr>
          <m:t>≤</m:t>
        </m:r>
        <m:sSub>
          <m:e>
            <m:r>
              <m:t>q</m:t>
            </m:r>
          </m:e>
          <m:sub>
            <m:r>
              <m:t>i</m:t>
            </m:r>
          </m:sub>
        </m:sSub>
        <m:r>
          <m:rPr>
            <m:sty m:val="p"/>
          </m:rPr>
          <m:t>+</m:t>
        </m:r>
        <m:r>
          <m:t>Δ</m:t>
        </m:r>
      </m:oMath>
      <w:r>
        <w:t xml:space="preserve">.</w:t>
      </w:r>
    </w:p>
    <w:p>
      <w:pPr>
        <w:pStyle w:val="Compact"/>
        <w:numPr>
          <w:ilvl w:val="0"/>
          <w:numId w:val="1001"/>
        </w:numPr>
      </w:pPr>
      <w:r>
        <w:t xml:space="preserve">Otherwise partially visible; zero-length blocks are skipped separately.</w:t>
      </w:r>
    </w:p>
    <w:p>
      <w:pPr>
        <w:pStyle w:val="FirstParagraph"/>
      </w:pPr>
      <w:r>
        <w:t xml:space="preserve">Define the set of rectangles actually selected by the current strategy as</w:t>
      </w:r>
      <w:r>
        <w:t xml:space="preserve"> </w:t>
      </w:r>
      <m:oMath>
        <m:r>
          <m:rPr>
            <m:sty m:val="p"/>
            <m:scr m:val="script"/>
          </m:rPr>
          <m:t>E</m:t>
        </m:r>
      </m:oMath>
      <w:r>
        <w:t xml:space="preserve">. Its logical rectangular area and area according to backend execution extents are respectively:</w:t>
      </w:r>
    </w:p>
    <w:p>
      <w:pPr>
        <w:pStyle w:val="BodyText"/>
      </w:pPr>
      <m:oMathPara>
        <m:oMathParaPr>
          <m:jc m:val="center"/>
        </m:oMathParaPr>
        <m:oMath>
          <m:sSub>
            <m:e>
              <m:r>
                <m:t>C</m:t>
              </m:r>
            </m:e>
            <m:sub>
              <m:r>
                <m:rPr>
                  <m:sty m:val="p"/>
                </m:rPr>
                <m:t>r</m:t>
              </m:r>
              <m:r>
                <m:rPr>
                  <m:sty m:val="p"/>
                </m:rPr>
                <m:t>e</m:t>
              </m:r>
              <m:r>
                <m:rPr>
                  <m:sty m:val="p"/>
                </m:rPr>
                <m:t>c</m:t>
              </m:r>
              <m:r>
                <m:rPr>
                  <m:sty m:val="p"/>
                </m:rPr>
                <m:t>t</m:t>
              </m:r>
            </m:sub>
          </m:sSub>
          <m:r>
            <m:rPr>
              <m:sty m:val="p"/>
            </m:rPr>
            <m:t>=</m:t>
          </m:r>
          <m:nary>
            <m:naryPr>
              <m:chr m:val="∑"/>
              <m:limLoc m:val="undOvr"/>
              <m:subHide m:val="off"/>
              <m:supHide m:val="on"/>
            </m:naryPr>
            <m:sub>
              <m:r>
                <m:t>b</m:t>
              </m:r>
              <m:r>
                <m:rPr>
                  <m:sty m:val="p"/>
                </m:rPr>
                <m:t>,</m:t>
              </m:r>
              <m:r>
                <m:t>h</m:t>
              </m:r>
            </m:sub>
            <m:sup>
              <m:r>
                <m:t>​</m:t>
              </m:r>
            </m:sup>
            <m:e>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E</m:t>
                  </m:r>
                </m:sub>
                <m:sup>
                  <m:r>
                    <m:t>​</m:t>
                  </m:r>
                </m:sup>
                <m:e>
                  <m:sSub>
                    <m:e>
                      <m:r>
                        <m:t>n</m:t>
                      </m:r>
                    </m:e>
                    <m:sub>
                      <m:r>
                        <m:t>i</m:t>
                      </m:r>
                    </m:sub>
                  </m:sSub>
                </m:e>
              </m:nary>
            </m:e>
          </m:nary>
          <m:sSub>
            <m:e>
              <m:r>
                <m:t>m</m:t>
              </m:r>
            </m:e>
            <m:sub>
              <m:r>
                <m:t>j</m:t>
              </m:r>
            </m:sub>
          </m:sSub>
          <m:r>
            <m:rPr>
              <m:sty m:val="p"/>
            </m:rPr>
            <m:t>,</m:t>
          </m:r>
          <m:r>
            <m:t>  </m:t>
          </m:r>
          <m:sSub>
            <m:e>
              <m:r>
                <m:t>C</m:t>
              </m:r>
            </m:e>
            <m:sub>
              <m:r>
                <m:rPr>
                  <m:sty m:val="p"/>
                </m:rPr>
                <m:t>p</m:t>
              </m:r>
              <m:r>
                <m:rPr>
                  <m:sty m:val="p"/>
                </m:rPr>
                <m:t>a</m:t>
              </m:r>
              <m:r>
                <m:rPr>
                  <m:sty m:val="p"/>
                </m:rPr>
                <m:t>d</m:t>
              </m:r>
            </m:sub>
          </m:sSub>
          <m:r>
            <m:rPr>
              <m:sty m:val="p"/>
            </m:rPr>
            <m:t>=</m:t>
          </m:r>
          <m:nary>
            <m:naryPr>
              <m:chr m:val="∑"/>
              <m:limLoc m:val="undOvr"/>
              <m:subHide m:val="off"/>
              <m:supHide m:val="on"/>
            </m:naryPr>
            <m:sub>
              <m:r>
                <m:t>b</m:t>
              </m:r>
              <m:r>
                <m:rPr>
                  <m:sty m:val="p"/>
                </m:rPr>
                <m:t>,</m:t>
              </m:r>
              <m:r>
                <m:t>h</m:t>
              </m:r>
            </m:sub>
            <m:sup>
              <m:r>
                <m:t>​</m:t>
              </m:r>
            </m:sup>
            <m:e>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E</m:t>
                  </m:r>
                </m:sub>
                <m:sup>
                  <m:r>
                    <m:t>​</m:t>
                  </m:r>
                </m:sup>
                <m:e>
                  <m:sSub>
                    <m:e>
                      <m:acc>
                        <m:accPr>
                          <m:chr m:val="̂"/>
                        </m:accPr>
                        <m:e>
                          <m:r>
                            <m:t>n</m:t>
                          </m:r>
                        </m:e>
                      </m:acc>
                    </m:e>
                    <m:sub>
                      <m:r>
                        <m:t>i</m:t>
                      </m:r>
                    </m:sub>
                  </m:sSub>
                </m:e>
              </m:nary>
            </m:e>
          </m:nary>
          <m:sSub>
            <m:e>
              <m:acc>
                <m:accPr>
                  <m:chr m:val="̂"/>
                </m:accPr>
                <m:e>
                  <m:r>
                    <m:t>m</m:t>
                  </m:r>
                </m:e>
              </m:acc>
            </m:e>
            <m:sub>
              <m:r>
                <m:t>j</m:t>
              </m:r>
            </m:sub>
          </m:sSub>
          <m:r>
            <m:rPr>
              <m:sty m:val="p"/>
            </m:rPr>
            <m:t>.</m:t>
          </m:r>
        </m:oMath>
      </m:oMathPara>
    </w:p>
    <w:p>
      <w:pPr>
        <w:pStyle w:val="FirstParagraph"/>
      </w:pPr>
      <m:oMath>
        <m:sSub>
          <m:e>
            <m:acc>
              <m:accPr>
                <m:chr m:val="̂"/>
              </m:accPr>
              <m:e>
                <m:r>
                  <m:t>n</m:t>
                </m:r>
              </m:e>
            </m:acc>
          </m:e>
          <m:sub>
            <m:r>
              <m:t>i</m:t>
            </m:r>
          </m:sub>
        </m:sSub>
        <m:r>
          <m:rPr>
            <m:sty m:val="p"/>
          </m:rPr>
          <m:t>,</m:t>
        </m:r>
        <m:sSub>
          <m:e>
            <m:acc>
              <m:accPr>
                <m:chr m:val="̂"/>
              </m:accPr>
              <m:e>
                <m:r>
                  <m:t>m</m:t>
                </m:r>
              </m:e>
            </m:acc>
          </m:e>
          <m:sub>
            <m:r>
              <m:t>j</m:t>
            </m:r>
          </m:sub>
        </m:sSub>
      </m:oMath>
      <w:r>
        <w:t xml:space="preserve"> </w:t>
      </w:r>
      <w:r>
        <w:t xml:space="preserve">must come from the declared execution strategy or compilation evidence; the hardware array size must not be mechanically applied as padding in every dimension. Logical out-of-bounds does not mean the hardware actually reads out-of-bounds data from HBM.</w:t>
      </w:r>
    </w:p>
    <w:p>
      <w:pPr>
        <w:pStyle w:val="BodyText"/>
      </w:pPr>
      <w:r>
        <w:t xml:space="preserve">Multiple scenarios such as full-scan, skip-future, and diagonal-subdivision may be returned instead of inferring that the original implementation already uses some pruning strategy. A causal flag alone cannot determine the actual number of execution rectangles.</w:t>
      </w:r>
    </w:p>
    <w:bookmarkEnd w:id="34"/>
    <w:bookmarkStart w:id="35" w:name="closed-form-special-case-of-causal-waste"/>
    <w:p>
      <w:pPr>
        <w:pStyle w:val="Heading2"/>
      </w:pPr>
      <w:r>
        <w:t xml:space="preserve">4.3 Closed-Form Special Case of Causal Waste</w:t>
      </w:r>
    </w:p>
    <w:p>
      <w:pPr>
        <w:pStyle w:val="FirstParagraph"/>
      </w:pPr>
      <w:r>
        <w:t xml:space="preserve">For the scenario in which</w:t>
      </w:r>
      <w:r>
        <w:t xml:space="preserve"> </w:t>
      </w:r>
      <m:oMath>
        <m:r>
          <m:t>S</m:t>
        </m:r>
      </m:oMath>
      <w:r>
        <w:t xml:space="preserve"> </w:t>
      </w:r>
      <w:r>
        <w:t xml:space="preserve">is divisible by a square subtile</w:t>
      </w:r>
      <w:r>
        <w:t xml:space="preserve"> </w:t>
      </w:r>
      <m:oMath>
        <m:r>
          <m:t>p</m:t>
        </m:r>
      </m:oMath>
      <w:r>
        <w:t xml:space="preserve">, all fully future blocks are skipped, and diagonal blocks execute in full:</w:t>
      </w:r>
    </w:p>
    <w:p>
      <w:pPr>
        <w:pStyle w:val="BodyText"/>
      </w:pPr>
      <m:oMathPara>
        <m:oMathParaPr>
          <m:jc m:val="center"/>
        </m:oMathParaPr>
        <m:oMath>
          <m:sSub>
            <m:e>
              <m:r>
                <m:t>C</m:t>
              </m:r>
            </m:e>
            <m:sub>
              <m:r>
                <m:rPr>
                  <m:sty m:val="p"/>
                </m:rPr>
                <m:t>r</m:t>
              </m:r>
              <m:r>
                <m:rPr>
                  <m:sty m:val="p"/>
                </m:rPr>
                <m:t>e</m:t>
              </m:r>
              <m:r>
                <m:rPr>
                  <m:sty m:val="p"/>
                </m:rPr>
                <m:t>c</m:t>
              </m:r>
              <m:r>
                <m:rPr>
                  <m:sty m:val="p"/>
                </m:rPr>
                <m:t>t</m:t>
              </m:r>
            </m:sub>
          </m:sSub>
          <m:r>
            <m:rPr>
              <m:sty m:val="p"/>
            </m:rPr>
            <m:t>/</m:t>
          </m:r>
          <m:r>
            <m:t>B</m:t>
          </m:r>
          <m:r>
            <m:t>H</m:t>
          </m:r>
          <m:r>
            <m:rPr>
              <m:sty m:val="p"/>
            </m:rPr>
            <m:t>=</m:t>
          </m:r>
          <m:f>
            <m:fPr>
              <m:type m:val="bar"/>
            </m:fPr>
            <m:num>
              <m:sSup>
                <m:e>
                  <m:r>
                    <m:t>S</m:t>
                  </m:r>
                </m:e>
                <m:sup>
                  <m:r>
                    <m:t>2</m:t>
                  </m:r>
                </m:sup>
              </m:sSup>
              <m:r>
                <m:rPr>
                  <m:sty m:val="p"/>
                </m:rPr>
                <m:t>+</m:t>
              </m:r>
              <m:r>
                <m:t>S</m:t>
              </m:r>
              <m:r>
                <m:t>p</m:t>
              </m:r>
            </m:num>
            <m:den>
              <m:r>
                <m:t>2</m:t>
              </m:r>
            </m:den>
          </m:f>
          <m:r>
            <m:rPr>
              <m:sty m:val="p"/>
            </m:rPr>
            <m:t>,</m:t>
          </m:r>
          <m:r>
            <m:t>  </m:t>
          </m:r>
          <m:d>
            <m:dPr>
              <m:begChr m:val="("/>
              <m:endChr m:val=")"/>
              <m:sepChr m:val=""/>
              <m:grow/>
            </m:dPr>
            <m:e>
              <m:sSub>
                <m:e>
                  <m:r>
                    <m:t>C</m:t>
                  </m:r>
                </m:e>
                <m:sub>
                  <m:r>
                    <m:rPr>
                      <m:sty m:val="p"/>
                    </m:rPr>
                    <m:t>r</m:t>
                  </m:r>
                  <m:r>
                    <m:rPr>
                      <m:sty m:val="p"/>
                    </m:rPr>
                    <m:t>e</m:t>
                  </m:r>
                  <m:r>
                    <m:rPr>
                      <m:sty m:val="p"/>
                    </m:rPr>
                    <m:t>c</m:t>
                  </m:r>
                  <m:r>
                    <m:rPr>
                      <m:sty m:val="p"/>
                    </m:rPr>
                    <m:t>t</m:t>
                  </m:r>
                </m:sub>
              </m:sSub>
              <m:r>
                <m:rPr>
                  <m:sty m:val="p"/>
                </m:rPr>
                <m:t>−</m:t>
              </m:r>
              <m:sSub>
                <m:e>
                  <m:r>
                    <m:t>C</m:t>
                  </m:r>
                </m:e>
                <m:sub>
                  <m:r>
                    <m:rPr>
                      <m:sty m:val="p"/>
                    </m:rPr>
                    <m:t>v</m:t>
                  </m:r>
                  <m:r>
                    <m:rPr>
                      <m:sty m:val="p"/>
                    </m:rPr>
                    <m:t>a</m:t>
                  </m:r>
                  <m:r>
                    <m:rPr>
                      <m:sty m:val="p"/>
                    </m:rPr>
                    <m:t>l</m:t>
                  </m:r>
                  <m:r>
                    <m:rPr>
                      <m:sty m:val="p"/>
                    </m:rPr>
                    <m:t>i</m:t>
                  </m:r>
                  <m:r>
                    <m:rPr>
                      <m:sty m:val="p"/>
                    </m:rPr>
                    <m:t>d</m:t>
                  </m:r>
                </m:sub>
              </m:sSub>
            </m:e>
          </m:d>
          <m:r>
            <m:rPr>
              <m:sty m:val="p"/>
            </m:rPr>
            <m:t>/</m:t>
          </m:r>
          <m:r>
            <m:t>B</m:t>
          </m:r>
          <m:r>
            <m:t>H</m:t>
          </m:r>
          <m:r>
            <m:rPr>
              <m:sty m:val="p"/>
            </m:rPr>
            <m:t>=</m:t>
          </m:r>
          <m:f>
            <m:fPr>
              <m:type m:val="bar"/>
            </m:fPr>
            <m:num>
              <m:r>
                <m:t>S</m:t>
              </m:r>
              <m:d>
                <m:dPr>
                  <m:begChr m:val="("/>
                  <m:endChr m:val=")"/>
                  <m:sepChr m:val=""/>
                  <m:grow/>
                </m:dPr>
                <m:e>
                  <m:r>
                    <m:t>p</m:t>
                  </m:r>
                  <m:r>
                    <m:rPr>
                      <m:sty m:val="p"/>
                    </m:rPr>
                    <m:t>−</m:t>
                  </m:r>
                  <m:r>
                    <m:t>1</m:t>
                  </m:r>
                </m:e>
              </m:d>
            </m:num>
            <m:den>
              <m:r>
                <m:t>2</m:t>
              </m:r>
            </m:den>
          </m:f>
          <m:r>
            <m:rPr>
              <m:sty m:val="p"/>
            </m:rPr>
            <m:t>.</m:t>
          </m:r>
        </m:oMath>
      </m:oMathPara>
    </w:p>
    <w:p>
      <w:pPr>
        <w:pStyle w:val="FirstParagraph"/>
      </w:pPr>
      <w:r>
        <w:t xml:space="preserve">This formula explains how geometric waste changes with</w:t>
      </w:r>
      <w:r>
        <w:t xml:space="preserve"> </w:t>
      </w:r>
      <m:oMath>
        <m:r>
          <m:t>p</m:t>
        </m:r>
      </m:oMath>
      <w:r>
        <w:t xml:space="preserve">; it does not guarantee that latency is monotonic in</w:t>
      </w:r>
      <w:r>
        <w:t xml:space="preserve"> </w:t>
      </w:r>
      <m:oMath>
        <m:r>
          <m:t>p</m:t>
        </m:r>
      </m:oMath>
      <w:r>
        <w:t xml:space="preserve">. Finer subdivision changes the numbers of reductions and updates. Such relationships are what the mathematical model needs to output, rather than an empirical ranking of one fixed set of tiles.</w:t>
      </w:r>
    </w:p>
    <w:bookmarkEnd w:id="35"/>
    <w:bookmarkEnd w:id="36"/>
    <w:bookmarkStart w:id="42" w:name="Xf80525528748cf33ca561a49bc7ae7df8ebeab9"/>
    <w:p>
      <w:pPr>
        <w:pStyle w:val="Heading1"/>
      </w:pPr>
      <w:r>
        <w:t xml:space="preserve">5. Stage-Wise FLOPs and Vector-Operation Model</w:t>
      </w:r>
    </w:p>
    <w:bookmarkStart w:id="37" w:name="general-primitive"/>
    <w:p>
      <w:pPr>
        <w:pStyle w:val="Heading2"/>
      </w:pPr>
      <w:r>
        <w:t xml:space="preserve">5.1 General Primitive</w:t>
      </w:r>
    </w:p>
    <w:p>
      <w:pPr>
        <w:pStyle w:val="FirstParagraph"/>
      </w:pPr>
      <w:r>
        <w:t xml:space="preserve">For a conventional matrix multiplication with logical shapes</w:t>
      </w:r>
      <w:r>
        <w:t xml:space="preserve"> </w:t>
      </w:r>
      <m:oMath>
        <m:d>
          <m:dPr>
            <m:begChr m:val="["/>
            <m:endChr m:val="]"/>
            <m:sepChr m:val=""/>
            <m:grow/>
          </m:dPr>
          <m:e>
            <m:r>
              <m:t>M</m:t>
            </m:r>
            <m:r>
              <m:rPr>
                <m:sty m:val="p"/>
              </m:rPr>
              <m:t>,</m:t>
            </m:r>
            <m:r>
              <m:t>K</m:t>
            </m:r>
          </m:e>
        </m:d>
        <m:r>
          <m:rPr>
            <m:sty m:val="p"/>
          </m:rPr>
          <m:t>×</m:t>
        </m:r>
        <m:d>
          <m:dPr>
            <m:begChr m:val="["/>
            <m:endChr m:val="]"/>
            <m:sepChr m:val=""/>
            <m:grow/>
          </m:dPr>
          <m:e>
            <m:r>
              <m:t>K</m:t>
            </m:r>
            <m:r>
              <m:rPr>
                <m:sty m:val="p"/>
              </m:rPr>
              <m:t>,</m:t>
            </m:r>
            <m:r>
              <m:t>N</m:t>
            </m:r>
          </m:e>
        </m:d>
      </m:oMath>
      <w:r>
        <w:t xml:space="preserve">, use the convention FMA=2:</w:t>
      </w:r>
    </w:p>
    <w:p>
      <w:pPr>
        <w:pStyle w:val="BodyText"/>
      </w:pPr>
      <m:oMathPara>
        <m:oMathParaPr>
          <m:jc m:val="center"/>
        </m:oMathParaPr>
        <m:oMath>
          <m:sSub>
            <m:e>
              <m:r>
                <m:t>F</m:t>
              </m:r>
            </m:e>
            <m:sub>
              <m:r>
                <m:rPr>
                  <m:sty m:val="p"/>
                </m:rPr>
                <m:t>m</m:t>
              </m:r>
              <m:r>
                <m:rPr>
                  <m:sty m:val="p"/>
                </m:rPr>
                <m:t>a</m:t>
              </m:r>
              <m:r>
                <m:rPr>
                  <m:sty m:val="p"/>
                </m:rPr>
                <m:t>t</m:t>
              </m:r>
              <m:r>
                <m:rPr>
                  <m:sty m:val="p"/>
                </m:rPr>
                <m:t>m</m:t>
              </m:r>
              <m:r>
                <m:rPr>
                  <m:sty m:val="p"/>
                </m:rPr>
                <m:t>u</m:t>
              </m:r>
              <m:r>
                <m:rPr>
                  <m:sty m:val="p"/>
                </m:rPr>
                <m:t>l</m:t>
              </m:r>
            </m:sub>
          </m:sSub>
          <m:r>
            <m:rPr>
              <m:sty m:val="p"/>
            </m:rPr>
            <m:t>=</m:t>
          </m:r>
          <m:r>
            <m:t>2</m:t>
          </m:r>
          <m:r>
            <m:t>M</m:t>
          </m:r>
          <m:r>
            <m:t>N</m:t>
          </m:r>
          <m:r>
            <m:t>K</m:t>
          </m:r>
          <m:r>
            <m:rPr>
              <m:sty m:val="p"/>
            </m:rPr>
            <m:t>.</m:t>
          </m:r>
        </m:oMath>
      </m:oMathPara>
    </w:p>
    <w:p>
      <w:pPr>
        <w:pStyle w:val="FirstParagraph"/>
      </w:pPr>
      <w:r>
        <w:t xml:space="preserve">This is a commonly used workload-counting convention, not the exact number of scalar additions and not the number of instructions already executed by the hardware. The algorithm graph generates matrix shapes, and the shared primitive evaluator performs the counting. If actual execution includes padding, repeated decomposition, or recomputation, store scheduled/compiled work separately rather than overwriting the effective mathematical amount.</w:t>
      </w:r>
    </w:p>
    <w:bookmarkEnd w:id="37"/>
    <w:bookmarkStart w:id="38" w:name="X30f4cfc098eb5fa01a13dd9b54b46e68a6281f7"/>
    <w:p>
      <w:pPr>
        <w:pStyle w:val="Heading2"/>
      </w:pPr>
      <w:r>
        <w:t xml:space="preserve">5.2 Expanded: Scenario with Full Reprojection from Latent</w:t>
      </w:r>
    </w:p>
    <w:p>
      <w:pPr>
        <w:pStyle w:val="FirstParagraph"/>
      </w:pPr>
      <m:oMathPara>
        <m:oMathParaPr>
          <m:jc m:val="center"/>
        </m:oMathParaPr>
        <m:oMath>
          <m:sSub>
            <m:e>
              <m:r>
                <m:t>F</m:t>
              </m:r>
            </m:e>
            <m:sub>
              <m:r>
                <m:t>Q</m:t>
              </m:r>
            </m:sub>
          </m:sSub>
          <m:r>
            <m:rPr>
              <m:sty m:val="p"/>
            </m:rPr>
            <m:t>=</m:t>
          </m:r>
          <m:r>
            <m:t>2</m:t>
          </m:r>
          <m:r>
            <m:t>B</m:t>
          </m:r>
          <m:r>
            <m:t>H</m:t>
          </m:r>
          <m:sSub>
            <m:e>
              <m:r>
                <m:t>S</m:t>
              </m:r>
            </m:e>
            <m:sub>
              <m:r>
                <m:t>q</m:t>
              </m:r>
            </m:sub>
          </m:sSub>
          <m:sSub>
            <m:e>
              <m:r>
                <m:t>R</m:t>
              </m:r>
            </m:e>
            <m:sub>
              <m:r>
                <m:t>q</m:t>
              </m:r>
            </m:sub>
          </m:sSub>
          <m:sSub>
            <m:e>
              <m:r>
                <m:t>D</m:t>
              </m:r>
            </m:e>
            <m:sub>
              <m:r>
                <m:t>n</m:t>
              </m:r>
            </m:sub>
          </m:sSub>
          <m:r>
            <m:rPr>
              <m:sty m:val="p"/>
            </m:rPr>
            <m:t>,</m:t>
          </m:r>
          <m:r>
            <m:t> </m:t>
          </m:r>
          <m:sSub>
            <m:e>
              <m:r>
                <m:t>F</m:t>
              </m:r>
            </m:e>
            <m:sub>
              <m:r>
                <m:t>K</m:t>
              </m:r>
            </m:sub>
          </m:sSub>
          <m:r>
            <m:rPr>
              <m:sty m:val="p"/>
            </m:rPr>
            <m:t>=</m:t>
          </m:r>
          <m:r>
            <m:t>2</m:t>
          </m:r>
          <m:r>
            <m:t>B</m:t>
          </m:r>
          <m:r>
            <m:t>H</m:t>
          </m:r>
          <m:sSub>
            <m:e>
              <m:r>
                <m:t>S</m:t>
              </m:r>
            </m:e>
            <m:sub>
              <m:r>
                <m:t>k</m:t>
              </m:r>
            </m:sub>
          </m:sSub>
          <m:sSub>
            <m:e>
              <m:r>
                <m:t>R</m:t>
              </m:r>
            </m:e>
            <m:sub>
              <m:r>
                <m:t>k</m:t>
              </m:r>
            </m:sub>
          </m:sSub>
          <m:sSub>
            <m:e>
              <m:r>
                <m:t>D</m:t>
              </m:r>
            </m:e>
            <m:sub>
              <m:r>
                <m:t>n</m:t>
              </m:r>
            </m:sub>
          </m:sSub>
          <m:r>
            <m:rPr>
              <m:sty m:val="p"/>
            </m:rPr>
            <m:t>,</m:t>
          </m:r>
          <m:r>
            <m:t> </m:t>
          </m:r>
          <m:sSub>
            <m:e>
              <m:r>
                <m:t>F</m:t>
              </m:r>
            </m:e>
            <m:sub>
              <m:r>
                <m:t>V</m:t>
              </m:r>
            </m:sub>
          </m:sSub>
          <m:r>
            <m:rPr>
              <m:sty m:val="p"/>
            </m:rPr>
            <m:t>=</m:t>
          </m:r>
          <m:r>
            <m:t>2</m:t>
          </m:r>
          <m:r>
            <m:t>B</m:t>
          </m:r>
          <m:r>
            <m:t>H</m:t>
          </m:r>
          <m:sSub>
            <m:e>
              <m:r>
                <m:t>S</m:t>
              </m:r>
            </m:e>
            <m:sub>
              <m:r>
                <m:t>k</m:t>
              </m:r>
            </m:sub>
          </m:sSub>
          <m:sSub>
            <m:e>
              <m:r>
                <m:t>R</m:t>
              </m:r>
            </m:e>
            <m:sub>
              <m:r>
                <m:t>k</m:t>
              </m:r>
            </m:sub>
          </m:sSub>
          <m:sSub>
            <m:e>
              <m:r>
                <m:t>D</m:t>
              </m:r>
            </m:e>
            <m:sub>
              <m:r>
                <m:t>v</m:t>
              </m:r>
            </m:sub>
          </m:sSub>
          <m:r>
            <m:rPr>
              <m:sty m:val="p"/>
            </m:rPr>
            <m:t>.</m:t>
          </m:r>
        </m:oMath>
      </m:oMathPara>
    </w:p>
    <w:p>
      <w:pPr>
        <w:pStyle w:val="FirstParagraph"/>
      </w:pPr>
      <m:oMathPara>
        <m:oMathParaPr>
          <m:jc m:val="center"/>
        </m:oMathParaPr>
        <m:oMath>
          <m:sSub>
            <m:e>
              <m:r>
                <m:t>F</m:t>
              </m:r>
            </m:e>
            <m:sub>
              <m:r>
                <m:t>Q</m:t>
              </m:r>
              <m:r>
                <m:t>K</m:t>
              </m:r>
              <m:r>
                <m:rPr>
                  <m:sty m:val="p"/>
                </m:rPr>
                <m:t>,</m:t>
              </m:r>
              <m:r>
                <m:t>n</m:t>
              </m:r>
            </m:sub>
          </m:sSub>
          <m:r>
            <m:rPr>
              <m:sty m:val="p"/>
            </m:rPr>
            <m:t>=</m:t>
          </m:r>
          <m:r>
            <m:t>2</m:t>
          </m:r>
          <m:r>
            <m:t>C</m:t>
          </m:r>
          <m:sSub>
            <m:e>
              <m:r>
                <m:t>D</m:t>
              </m:r>
            </m:e>
            <m:sub>
              <m:r>
                <m:t>n</m:t>
              </m:r>
            </m:sub>
          </m:sSub>
          <m:r>
            <m:rPr>
              <m:sty m:val="p"/>
            </m:rPr>
            <m:t>,</m:t>
          </m:r>
          <m:r>
            <m:t> </m:t>
          </m:r>
          <m:sSub>
            <m:e>
              <m:r>
                <m:t>F</m:t>
              </m:r>
            </m:e>
            <m:sub>
              <m:r>
                <m:t>Q</m:t>
              </m:r>
              <m:r>
                <m:t>K</m:t>
              </m:r>
              <m:r>
                <m:rPr>
                  <m:sty m:val="p"/>
                </m:rPr>
                <m:t>,</m:t>
              </m:r>
              <m:r>
                <m:t>r</m:t>
              </m:r>
            </m:sub>
          </m:sSub>
          <m:r>
            <m:rPr>
              <m:sty m:val="p"/>
            </m:rPr>
            <m:t>=</m:t>
          </m:r>
          <m:r>
            <m:t>2</m:t>
          </m:r>
          <m:r>
            <m:t>C</m:t>
          </m:r>
          <m:sSub>
            <m:e>
              <m:r>
                <m:t>D</m:t>
              </m:r>
            </m:e>
            <m:sub>
              <m:r>
                <m:t>r</m:t>
              </m:r>
            </m:sub>
          </m:sSub>
          <m:r>
            <m:rPr>
              <m:sty m:val="p"/>
            </m:rPr>
            <m:t>,</m:t>
          </m:r>
          <m:r>
            <m:t> </m:t>
          </m:r>
          <m:sSub>
            <m:e>
              <m:r>
                <m:t>F</m:t>
              </m:r>
            </m:e>
            <m:sub>
              <m:r>
                <m:t>P</m:t>
              </m:r>
              <m:r>
                <m:t>V</m:t>
              </m:r>
            </m:sub>
          </m:sSub>
          <m:r>
            <m:rPr>
              <m:sty m:val="p"/>
            </m:rPr>
            <m:t>=</m:t>
          </m:r>
          <m:r>
            <m:t>2</m:t>
          </m:r>
          <m:r>
            <m:t>C</m:t>
          </m:r>
          <m:sSub>
            <m:e>
              <m:r>
                <m:t>D</m:t>
              </m:r>
            </m:e>
            <m:sub>
              <m:r>
                <m:t>v</m:t>
              </m:r>
            </m:sub>
          </m:sSub>
          <m:r>
            <m:rPr>
              <m:sty m:val="p"/>
            </m:rPr>
            <m:t>.</m:t>
          </m:r>
        </m:oMath>
      </m:oMathPara>
    </w:p>
    <w:p>
      <w:pPr>
        <w:pStyle w:val="FirstParagraph"/>
      </w:pPr>
      <m:oMathPara>
        <m:oMathParaPr>
          <m:jc m:val="center"/>
        </m:oMathParaPr>
        <m:oMath>
          <m:borderBox>
            <m:e>
              <m:sSub>
                <m:e>
                  <m:r>
                    <m:t>F</m:t>
                  </m:r>
                </m:e>
                <m:sub>
                  <m:r>
                    <m:t>E</m:t>
                  </m:r>
                </m:sub>
              </m:sSub>
              <m:r>
                <m:rPr>
                  <m:sty m:val="p"/>
                </m:rPr>
                <m:t>=</m:t>
              </m:r>
              <m:r>
                <m:t>2</m:t>
              </m:r>
              <m:r>
                <m:t>B</m:t>
              </m:r>
              <m:r>
                <m:t>H</m:t>
              </m:r>
              <m:d>
                <m:dPr>
                  <m:begChr m:val="["/>
                  <m:endChr m:val="]"/>
                  <m:sepChr m:val=""/>
                  <m:grow/>
                </m:dPr>
                <m:e>
                  <m:sSub>
                    <m:e>
                      <m:r>
                        <m:t>S</m:t>
                      </m:r>
                    </m:e>
                    <m:sub>
                      <m:r>
                        <m:t>q</m:t>
                      </m:r>
                    </m:sub>
                  </m:sSub>
                  <m:sSub>
                    <m:e>
                      <m:r>
                        <m:t>R</m:t>
                      </m:r>
                    </m:e>
                    <m:sub>
                      <m:r>
                        <m:t>q</m:t>
                      </m:r>
                    </m:sub>
                  </m:sSub>
                  <m:sSub>
                    <m:e>
                      <m:r>
                        <m:t>D</m:t>
                      </m:r>
                    </m:e>
                    <m:sub>
                      <m:r>
                        <m:t>n</m:t>
                      </m:r>
                    </m:sub>
                  </m:sSub>
                  <m:r>
                    <m:rPr>
                      <m:sty m:val="p"/>
                    </m:rPr>
                    <m:t>+</m:t>
                  </m:r>
                  <m:sSub>
                    <m:e>
                      <m:r>
                        <m:t>S</m:t>
                      </m:r>
                    </m:e>
                    <m:sub>
                      <m:r>
                        <m:t>k</m:t>
                      </m:r>
                    </m:sub>
                  </m:sSub>
                  <m:sSub>
                    <m:e>
                      <m:r>
                        <m:t>R</m:t>
                      </m:r>
                    </m:e>
                    <m:sub>
                      <m:r>
                        <m:t>k</m:t>
                      </m:r>
                    </m:sub>
                  </m:sSub>
                  <m:d>
                    <m:dPr>
                      <m:begChr m:val="("/>
                      <m:endChr m:val=")"/>
                      <m:sepChr m:val=""/>
                      <m:grow/>
                    </m:dPr>
                    <m:e>
                      <m:sSub>
                        <m:e>
                          <m:r>
                            <m:t>D</m:t>
                          </m:r>
                        </m:e>
                        <m:sub>
                          <m:r>
                            <m:t>n</m:t>
                          </m:r>
                        </m:sub>
                      </m:sSub>
                      <m:r>
                        <m:rPr>
                          <m:sty m:val="p"/>
                        </m:rPr>
                        <m:t>+</m:t>
                      </m:r>
                      <m:sSub>
                        <m:e>
                          <m:r>
                            <m:t>D</m:t>
                          </m:r>
                        </m:e>
                        <m:sub>
                          <m:r>
                            <m:t>v</m:t>
                          </m:r>
                        </m:sub>
                      </m:sSub>
                    </m:e>
                  </m:d>
                </m:e>
              </m:d>
              <m:r>
                <m:rPr>
                  <m:sty m:val="p"/>
                </m:rPr>
                <m:t>+</m:t>
              </m:r>
              <m:r>
                <m:t>2</m:t>
              </m:r>
              <m:r>
                <m:t>C</m:t>
              </m:r>
              <m:d>
                <m:dPr>
                  <m:begChr m:val="("/>
                  <m:endChr m:val=")"/>
                  <m:sepChr m:val=""/>
                  <m:grow/>
                </m:dPr>
                <m:e>
                  <m:sSub>
                    <m:e>
                      <m:r>
                        <m:t>D</m:t>
                      </m:r>
                    </m:e>
                    <m:sub>
                      <m:r>
                        <m:t>n</m:t>
                      </m:r>
                    </m:sub>
                  </m:sSub>
                  <m:r>
                    <m:rPr>
                      <m:sty m:val="p"/>
                    </m:rPr>
                    <m:t>+</m:t>
                  </m:r>
                  <m:sSub>
                    <m:e>
                      <m:r>
                        <m:t>D</m:t>
                      </m:r>
                    </m:e>
                    <m:sub>
                      <m:r>
                        <m:t>r</m:t>
                      </m:r>
                    </m:sub>
                  </m:sSub>
                  <m:r>
                    <m:rPr>
                      <m:sty m:val="p"/>
                    </m:rPr>
                    <m:t>+</m:t>
                  </m:r>
                  <m:sSub>
                    <m:e>
                      <m:r>
                        <m:t>D</m:t>
                      </m:r>
                    </m:e>
                    <m:sub>
                      <m:r>
                        <m:t>v</m:t>
                      </m:r>
                    </m:sub>
                  </m:sSub>
                </m:e>
              </m:d>
              <m:r>
                <m:rPr>
                  <m:sty m:val="p"/>
                </m:rPr>
                <m:t>.</m:t>
              </m:r>
            </m:e>
          </m:borderBox>
        </m:oMath>
      </m:oMathPara>
    </w:p>
    <w:p>
      <w:pPr>
        <w:pStyle w:val="FirstParagraph"/>
      </w:pPr>
      <w:r>
        <w:t xml:space="preserve">Choosing</w:t>
      </w:r>
      <w:r>
        <w:t xml:space="preserve"> </w:t>
      </w:r>
      <m:oMath>
        <m:sSub>
          <m:e>
            <m:r>
              <m:t>C</m:t>
            </m:r>
          </m:e>
          <m:sub>
            <m:r>
              <m:rPr>
                <m:sty m:val="p"/>
              </m:rPr>
              <m:t>v</m:t>
            </m:r>
            <m:r>
              <m:rPr>
                <m:sty m:val="p"/>
              </m:rPr>
              <m:t>a</m:t>
            </m:r>
            <m:r>
              <m:rPr>
                <m:sty m:val="p"/>
              </m:rPr>
              <m:t>l</m:t>
            </m:r>
            <m:r>
              <m:rPr>
                <m:sty m:val="p"/>
              </m:rPr>
              <m:t>i</m:t>
            </m:r>
            <m:r>
              <m:rPr>
                <m:sty m:val="p"/>
              </m:rPr>
              <m:t>d</m:t>
            </m:r>
          </m:sub>
        </m:sSub>
      </m:oMath>
      <w:r>
        <w:t xml:space="preserve"> </w:t>
      </w:r>
      <w:r>
        <w:t xml:space="preserve">yields conventional useful work; choosing</w:t>
      </w:r>
      <w:r>
        <w:t xml:space="preserve"> </w:t>
      </w:r>
      <m:oMath>
        <m:sSub>
          <m:e>
            <m:r>
              <m:t>C</m:t>
            </m:r>
          </m:e>
          <m:sub>
            <m:r>
              <m:rPr>
                <m:sty m:val="p"/>
              </m:rPr>
              <m:t>r</m:t>
            </m:r>
            <m:r>
              <m:rPr>
                <m:sty m:val="p"/>
              </m:rPr>
              <m:t>e</m:t>
            </m:r>
            <m:r>
              <m:rPr>
                <m:sty m:val="p"/>
              </m:rPr>
              <m:t>c</m:t>
            </m:r>
            <m:r>
              <m:rPr>
                <m:sty m:val="p"/>
              </m:rPr>
              <m:t>t</m:t>
            </m:r>
          </m:sub>
        </m:sSub>
      </m:oMath>
      <w:r>
        <w:t xml:space="preserve"> </w:t>
      </w:r>
      <w:r>
        <w:t xml:space="preserve">yields work under that rectangular strategy without internal padding. Projection counts must also be specified; if projection is repeatedly executed inside the KV loop, the graph’s loop multiplicity must increase the work, rather than still claiming that each token is projected only once.</w:t>
      </w:r>
    </w:p>
    <w:bookmarkEnd w:id="38"/>
    <w:bookmarkStart w:id="39" w:name="X9482ad12e1f066693559c3434b0bf752015a8c0"/>
    <w:p>
      <w:pPr>
        <w:pStyle w:val="Heading2"/>
      </w:pPr>
      <w:r>
        <w:t xml:space="preserve">5.3 Cache, Entry Scope, and Projection Counting</w:t>
      </w:r>
    </w:p>
    <w:p>
      <w:pPr>
        <w:pStyle w:val="FirstParagraph"/>
      </w:pPr>
      <w:r>
        <w:t xml:space="preserve">Define</w:t>
      </w:r>
      <w:r>
        <w:t xml:space="preserve"> </w:t>
      </w:r>
      <m:oMath>
        <m:sSubSup>
          <m:e>
            <m:r>
              <m:t>N</m:t>
            </m:r>
          </m:e>
          <m:sub>
            <m:r>
              <m:t>Q</m:t>
            </m:r>
          </m:sub>
          <m:sup>
            <m:r>
              <m:t>p</m:t>
            </m:r>
            <m:r>
              <m:t>r</m:t>
            </m:r>
            <m:r>
              <m:t>o</m:t>
            </m:r>
            <m:r>
              <m:t>j</m:t>
            </m:r>
          </m:sup>
        </m:sSubSup>
        <m:r>
          <m:rPr>
            <m:sty m:val="p"/>
          </m:rPr>
          <m:t>,</m:t>
        </m:r>
        <m:sSubSup>
          <m:e>
            <m:r>
              <m:t>N</m:t>
            </m:r>
          </m:e>
          <m:sub>
            <m:r>
              <m:t>K</m:t>
            </m:r>
          </m:sub>
          <m:sup>
            <m:r>
              <m:t>p</m:t>
            </m:r>
            <m:r>
              <m:t>r</m:t>
            </m:r>
            <m:r>
              <m:t>o</m:t>
            </m:r>
            <m:r>
              <m:t>j</m:t>
            </m:r>
          </m:sup>
        </m:sSubSup>
        <m:r>
          <m:rPr>
            <m:sty m:val="p"/>
          </m:rPr>
          <m:t>,</m:t>
        </m:r>
        <m:sSubSup>
          <m:e>
            <m:r>
              <m:t>N</m:t>
            </m:r>
          </m:e>
          <m:sub>
            <m:r>
              <m:t>V</m:t>
            </m:r>
          </m:sub>
          <m:sup>
            <m:r>
              <m:t>p</m:t>
            </m:r>
            <m:r>
              <m:t>r</m:t>
            </m:r>
            <m:r>
              <m:t>o</m:t>
            </m:r>
            <m:r>
              <m:t>j</m:t>
            </m:r>
          </m:sup>
        </m:sSubSup>
      </m:oMath>
      <w:r>
        <w:t xml:space="preserve"> </w:t>
      </w:r>
      <w:r>
        <w:t xml:space="preserve">as the numbers of batch-head-token rows actually projected within this invocation. The general formula is:</w:t>
      </w:r>
    </w:p>
    <w:p>
      <w:pPr>
        <w:pStyle w:val="BodyText"/>
      </w:pPr>
      <m:oMathPara>
        <m:oMathParaPr>
          <m:jc m:val="center"/>
        </m:oMathParaPr>
        <m:oMath>
          <m:sSub>
            <m:e>
              <m:r>
                <m:t>F</m:t>
              </m:r>
            </m:e>
            <m:sub>
              <m:r>
                <m:t>p</m:t>
              </m:r>
              <m:r>
                <m:t>r</m:t>
              </m:r>
              <m:r>
                <m:t>o</m:t>
              </m:r>
              <m:r>
                <m:t>j</m:t>
              </m:r>
            </m:sub>
          </m:sSub>
          <m:r>
            <m:rPr>
              <m:sty m:val="p"/>
            </m:rPr>
            <m:t>=</m:t>
          </m:r>
          <m:r>
            <m:t>2</m:t>
          </m:r>
          <m:sSubSup>
            <m:e>
              <m:r>
                <m:t>N</m:t>
              </m:r>
            </m:e>
            <m:sub>
              <m:r>
                <m:t>Q</m:t>
              </m:r>
            </m:sub>
            <m:sup>
              <m:r>
                <m:t>p</m:t>
              </m:r>
              <m:r>
                <m:t>r</m:t>
              </m:r>
              <m:r>
                <m:t>o</m:t>
              </m:r>
              <m:r>
                <m:t>j</m:t>
              </m:r>
            </m:sup>
          </m:sSubSup>
          <m:sSub>
            <m:e>
              <m:r>
                <m:t>R</m:t>
              </m:r>
            </m:e>
            <m:sub>
              <m:r>
                <m:t>q</m:t>
              </m:r>
            </m:sub>
          </m:sSub>
          <m:sSub>
            <m:e>
              <m:r>
                <m:t>D</m:t>
              </m:r>
            </m:e>
            <m:sub>
              <m:r>
                <m:t>n</m:t>
              </m:r>
            </m:sub>
          </m:sSub>
          <m:r>
            <m:rPr>
              <m:sty m:val="p"/>
            </m:rPr>
            <m:t>+</m:t>
          </m:r>
          <m:r>
            <m:t>2</m:t>
          </m:r>
          <m:sSubSup>
            <m:e>
              <m:r>
                <m:t>N</m:t>
              </m:r>
            </m:e>
            <m:sub>
              <m:r>
                <m:t>K</m:t>
              </m:r>
            </m:sub>
            <m:sup>
              <m:r>
                <m:t>p</m:t>
              </m:r>
              <m:r>
                <m:t>r</m:t>
              </m:r>
              <m:r>
                <m:t>o</m:t>
              </m:r>
              <m:r>
                <m:t>j</m:t>
              </m:r>
            </m:sup>
          </m:sSubSup>
          <m:sSub>
            <m:e>
              <m:r>
                <m:t>R</m:t>
              </m:r>
            </m:e>
            <m:sub>
              <m:r>
                <m:t>k</m:t>
              </m:r>
            </m:sub>
          </m:sSub>
          <m:sSub>
            <m:e>
              <m:r>
                <m:t>D</m:t>
              </m:r>
            </m:e>
            <m:sub>
              <m:r>
                <m:t>n</m:t>
              </m:r>
            </m:sub>
          </m:sSub>
          <m:r>
            <m:rPr>
              <m:sty m:val="p"/>
            </m:rPr>
            <m:t>+</m:t>
          </m:r>
          <m:r>
            <m:t>2</m:t>
          </m:r>
          <m:sSubSup>
            <m:e>
              <m:r>
                <m:t>N</m:t>
              </m:r>
            </m:e>
            <m:sub>
              <m:r>
                <m:t>V</m:t>
              </m:r>
            </m:sub>
            <m:sup>
              <m:r>
                <m:t>p</m:t>
              </m:r>
              <m:r>
                <m:t>r</m:t>
              </m:r>
              <m:r>
                <m:t>o</m:t>
              </m:r>
              <m:r>
                <m:t>j</m:t>
              </m:r>
            </m:sup>
          </m:sSubSup>
          <m:sSub>
            <m:e>
              <m:r>
                <m:t>R</m:t>
              </m:r>
            </m:e>
            <m:sub>
              <m:r>
                <m:t>k</m:t>
              </m:r>
            </m:sub>
          </m:sSub>
          <m:sSub>
            <m:e>
              <m:r>
                <m:t>D</m:t>
              </m:r>
            </m:e>
            <m:sub>
              <m:r>
                <m:t>v</m:t>
              </m:r>
            </m:sub>
          </m:sSub>
          <m:r>
            <m:rPr>
              <m:sty m:val="p"/>
            </m:rPr>
            <m:t>.</m:t>
          </m:r>
        </m:oMath>
      </m:oMathPara>
    </w:p>
    <w:p>
      <w:pPr>
        <w:pStyle w:val="FirstParagraph"/>
      </w:pPr>
      <w:r>
        <w:t xml:space="preserve">In a full-projection scenario,</w:t>
      </w:r>
      <w:r>
        <w:t xml:space="preserve"> </w:t>
      </w:r>
      <m:oMath>
        <m:sSubSup>
          <m:e>
            <m:r>
              <m:t>N</m:t>
            </m:r>
          </m:e>
          <m:sub>
            <m:r>
              <m:t>Q</m:t>
            </m:r>
          </m:sub>
          <m:sup>
            <m:r>
              <m:t>p</m:t>
            </m:r>
            <m:r>
              <m:t>r</m:t>
            </m:r>
            <m:r>
              <m:t>o</m:t>
            </m:r>
            <m:r>
              <m:t>j</m:t>
            </m:r>
          </m:sup>
        </m:sSubSup>
        <m:r>
          <m:rPr>
            <m:sty m:val="p"/>
          </m:rPr>
          <m:t>=</m:t>
        </m:r>
        <m:r>
          <m:t>B</m:t>
        </m:r>
        <m:r>
          <m:t>H</m:t>
        </m:r>
        <m:sSub>
          <m:e>
            <m:r>
              <m:t>S</m:t>
            </m:r>
          </m:e>
          <m:sub>
            <m:r>
              <m:t>q</m:t>
            </m:r>
          </m:sub>
        </m:sSub>
      </m:oMath>
      <w:r>
        <w:t xml:space="preserve"> </w:t>
      </w:r>
      <w:r>
        <w:t xml:space="preserve">and</w:t>
      </w:r>
      <w:r>
        <w:t xml:space="preserve"> </w:t>
      </w:r>
      <m:oMath>
        <m:sSubSup>
          <m:e>
            <m:r>
              <m:t>N</m:t>
            </m:r>
          </m:e>
          <m:sub>
            <m:r>
              <m:t>K</m:t>
            </m:r>
          </m:sub>
          <m:sup>
            <m:r>
              <m:t>p</m:t>
            </m:r>
            <m:r>
              <m:t>r</m:t>
            </m:r>
            <m:r>
              <m:t>o</m:t>
            </m:r>
            <m:r>
              <m:t>j</m:t>
            </m:r>
          </m:sup>
        </m:sSubSup>
        <m:r>
          <m:rPr>
            <m:sty m:val="p"/>
          </m:rPr>
          <m:t>=</m:t>
        </m:r>
        <m:sSubSup>
          <m:e>
            <m:r>
              <m:t>N</m:t>
            </m:r>
          </m:e>
          <m:sub>
            <m:r>
              <m:t>V</m:t>
            </m:r>
          </m:sub>
          <m:sup>
            <m:r>
              <m:t>p</m:t>
            </m:r>
            <m:r>
              <m:t>r</m:t>
            </m:r>
            <m:r>
              <m:t>o</m:t>
            </m:r>
            <m:r>
              <m:t>j</m:t>
            </m:r>
          </m:sup>
        </m:sSubSup>
        <m:r>
          <m:rPr>
            <m:sty m:val="p"/>
          </m:rPr>
          <m:t>=</m:t>
        </m:r>
        <m:r>
          <m:t>B</m:t>
        </m:r>
        <m:r>
          <m:t>H</m:t>
        </m:r>
        <m:sSub>
          <m:e>
            <m:r>
              <m:t>S</m:t>
            </m:r>
          </m:e>
          <m:sub>
            <m:r>
              <m:t>k</m:t>
            </m:r>
          </m:sub>
        </m:sSub>
      </m:oMath>
      <w:r>
        <w:t xml:space="preserve">. When an expanded cache already exists and only new tokens are projected, the K/V counts come from the new-token set; when K/V are passed in directly, they are 0 within this scope. Cache validity and lifetime must come from configuration and must not be assumed by the formula itself.</w:t>
      </w:r>
    </w:p>
    <w:p>
      <w:pPr>
        <w:pStyle w:val="BodyText"/>
      </w:pPr>
      <w:r>
        <w:t xml:space="preserve">This allows prefill, decode, cache build, and cache consume to share the same primitive without incorrectly charging the entire historical KV again at every step, or conversely treating recomputation as free.</w:t>
      </w:r>
    </w:p>
    <w:bookmarkEnd w:id="39"/>
    <w:bookmarkStart w:id="40" w:name="X3d21e09bea4d2a8f5419df397d5638dfd1c96fb"/>
    <w:p>
      <w:pPr>
        <w:pStyle w:val="Heading2"/>
      </w:pPr>
      <w:r>
        <w:t xml:space="preserve">5.4 Independent Formula for Absorbed Two-Step</w:t>
      </w:r>
    </w:p>
    <w:p>
      <w:pPr>
        <w:pStyle w:val="FirstParagraph"/>
      </w:pPr>
      <w:r>
        <w:t xml:space="preserve">Under the same scope of</w:t>
      </w:r>
      <w:r>
        <w:t xml:space="preserve"> </w:t>
      </w:r>
      <w:r>
        <w:t xml:space="preserve">“</w:t>
      </w:r>
      <w:r>
        <w:t xml:space="preserve">no existing projection, each item computed once</w:t>
      </w:r>
      <w:r>
        <w:t xml:space="preserve">”</w:t>
      </w:r>
      <w:r>
        <w:t xml:space="preserve">:</w:t>
      </w:r>
    </w:p>
    <w:p>
      <w:pPr>
        <w:pStyle w:val="BodyText"/>
      </w:pPr>
      <m:oMathPara>
        <m:oMathParaPr>
          <m:jc m:val="center"/>
        </m:oMathParaPr>
        <m:oMath>
          <m:sSub>
            <m:e>
              <m:r>
                <m:t>F</m:t>
              </m:r>
            </m:e>
            <m:sub>
              <m:r>
                <m:t>A</m:t>
              </m:r>
            </m:sub>
          </m:sSub>
          <m:r>
            <m:rPr>
              <m:sty m:val="p"/>
            </m:rPr>
            <m:t>=</m:t>
          </m:r>
          <m:r>
            <m:t>2</m:t>
          </m:r>
          <m:r>
            <m:t>B</m:t>
          </m:r>
          <m:r>
            <m:t>H</m:t>
          </m:r>
          <m:d>
            <m:dPr>
              <m:begChr m:val="["/>
              <m:endChr m:val="]"/>
              <m:sepChr m:val=""/>
              <m:grow/>
            </m:dPr>
            <m:e>
              <m:sSub>
                <m:e>
                  <m:r>
                    <m:t>S</m:t>
                  </m:r>
                </m:e>
                <m:sub>
                  <m:r>
                    <m:t>q</m:t>
                  </m:r>
                </m:sub>
              </m:sSub>
              <m:sSub>
                <m:e>
                  <m:r>
                    <m:t>R</m:t>
                  </m:r>
                </m:e>
                <m:sub>
                  <m:r>
                    <m:t>q</m:t>
                  </m:r>
                </m:sub>
              </m:sSub>
              <m:sSub>
                <m:e>
                  <m:r>
                    <m:t>D</m:t>
                  </m:r>
                </m:e>
                <m:sub>
                  <m:r>
                    <m:t>n</m:t>
                  </m:r>
                </m:sub>
              </m:sSub>
              <m:r>
                <m:rPr>
                  <m:sty m:val="p"/>
                </m:rPr>
                <m:t>+</m:t>
              </m:r>
              <m:sSub>
                <m:e>
                  <m:r>
                    <m:t>S</m:t>
                  </m:r>
                </m:e>
                <m:sub>
                  <m:r>
                    <m:t>q</m:t>
                  </m:r>
                </m:sub>
              </m:sSub>
              <m:sSub>
                <m:e>
                  <m:r>
                    <m:t>R</m:t>
                  </m:r>
                </m:e>
                <m:sub>
                  <m:r>
                    <m:t>k</m:t>
                  </m:r>
                </m:sub>
              </m:sSub>
              <m:d>
                <m:dPr>
                  <m:begChr m:val="("/>
                  <m:endChr m:val=")"/>
                  <m:sepChr m:val=""/>
                  <m:grow/>
                </m:dPr>
                <m:e>
                  <m:sSub>
                    <m:e>
                      <m:r>
                        <m:t>D</m:t>
                      </m:r>
                    </m:e>
                    <m:sub>
                      <m:r>
                        <m:t>n</m:t>
                      </m:r>
                    </m:sub>
                  </m:sSub>
                  <m:r>
                    <m:rPr>
                      <m:sty m:val="p"/>
                    </m:rPr>
                    <m:t>+</m:t>
                  </m:r>
                  <m:sSub>
                    <m:e>
                      <m:r>
                        <m:t>D</m:t>
                      </m:r>
                    </m:e>
                    <m:sub>
                      <m:r>
                        <m:t>v</m:t>
                      </m:r>
                    </m:sub>
                  </m:sSub>
                </m:e>
              </m:d>
            </m:e>
          </m:d>
          <m:r>
            <m:rPr>
              <m:sty m:val="p"/>
            </m:rPr>
            <m:t>+</m:t>
          </m:r>
          <m:r>
            <m:t>2</m:t>
          </m:r>
          <m:r>
            <m:t>C</m:t>
          </m:r>
          <m:d>
            <m:dPr>
              <m:begChr m:val="("/>
              <m:endChr m:val=")"/>
              <m:sepChr m:val=""/>
              <m:grow/>
            </m:dPr>
            <m:e>
              <m:r>
                <m:t>2</m:t>
              </m:r>
              <m:sSub>
                <m:e>
                  <m:r>
                    <m:t>R</m:t>
                  </m:r>
                </m:e>
                <m:sub>
                  <m:r>
                    <m:t>k</m:t>
                  </m:r>
                </m:sub>
              </m:sSub>
              <m:r>
                <m:rPr>
                  <m:sty m:val="p"/>
                </m:rPr>
                <m:t>+</m:t>
              </m:r>
              <m:sSub>
                <m:e>
                  <m:r>
                    <m:t>D</m:t>
                  </m:r>
                </m:e>
                <m:sub>
                  <m:r>
                    <m:t>r</m:t>
                  </m:r>
                </m:sub>
              </m:sSub>
            </m:e>
          </m:d>
          <m:r>
            <m:rPr>
              <m:sty m:val="p"/>
            </m:rPr>
            <m:t>.</m:t>
          </m:r>
        </m:oMath>
      </m:oMathPara>
    </w:p>
    <w:p>
      <w:pPr>
        <w:pStyle w:val="FirstParagraph"/>
      </w:pPr>
      <w:r>
        <w:t xml:space="preserve">Its accumulator width is defined independently from the PV contraction path and must not inherit expanded’s</w:t>
      </w:r>
      <w:r>
        <w:t xml:space="preserve"> </w:t>
      </w:r>
      <m:oMath>
        <m:sSub>
          <m:e>
            <m:r>
              <m:t>D</m:t>
            </m:r>
          </m:e>
          <m:sub>
            <m:r>
              <m:t>v</m:t>
            </m:r>
          </m:sub>
        </m:sSub>
      </m:oMath>
      <w:r>
        <w:t xml:space="preserve"> </w:t>
      </w:r>
      <w:r>
        <w:t xml:space="preserve">as the latent width.</w:t>
      </w:r>
    </w:p>
    <w:p>
      <w:pPr>
        <w:pStyle w:val="BodyText"/>
      </w:pPr>
      <w:r>
        <w:t xml:space="preserve">Subtracting further gives an interpretable path-selection condition:</w:t>
      </w:r>
    </w:p>
    <w:p>
      <w:pPr>
        <w:pStyle w:val="BodyText"/>
      </w:pPr>
      <m:oMathPara>
        <m:oMathParaPr>
          <m:jc m:val="center"/>
        </m:oMathParaPr>
        <m:oMath>
          <m:sSub>
            <m:e>
              <m:r>
                <m:t>F</m:t>
              </m:r>
            </m:e>
            <m:sub>
              <m:r>
                <m:t>A</m:t>
              </m:r>
            </m:sub>
          </m:sSub>
          <m:r>
            <m:rPr>
              <m:sty m:val="p"/>
            </m:rPr>
            <m:t>−</m:t>
          </m:r>
          <m:sSub>
            <m:e>
              <m:r>
                <m:t>F</m:t>
              </m:r>
            </m:e>
            <m:sub>
              <m:r>
                <m:t>E</m:t>
              </m:r>
            </m:sub>
          </m:sSub>
          <m:r>
            <m:rPr>
              <m:sty m:val="p"/>
            </m:rPr>
            <m:t>=</m:t>
          </m:r>
          <m:r>
            <m:t>2</m:t>
          </m:r>
          <m:r>
            <m:t>B</m:t>
          </m:r>
          <m:r>
            <m:t>H</m:t>
          </m:r>
          <m:sSub>
            <m:e>
              <m:r>
                <m:t>R</m:t>
              </m:r>
            </m:e>
            <m:sub>
              <m:r>
                <m:t>k</m:t>
              </m:r>
            </m:sub>
          </m:sSub>
          <m:d>
            <m:dPr>
              <m:begChr m:val="("/>
              <m:endChr m:val=")"/>
              <m:sepChr m:val=""/>
              <m:grow/>
            </m:dPr>
            <m:e>
              <m:sSub>
                <m:e>
                  <m:r>
                    <m:t>D</m:t>
                  </m:r>
                </m:e>
                <m:sub>
                  <m:r>
                    <m:t>n</m:t>
                  </m:r>
                </m:sub>
              </m:sSub>
              <m:r>
                <m:rPr>
                  <m:sty m:val="p"/>
                </m:rPr>
                <m:t>+</m:t>
              </m:r>
              <m:sSub>
                <m:e>
                  <m:r>
                    <m:t>D</m:t>
                  </m:r>
                </m:e>
                <m:sub>
                  <m:r>
                    <m:t>v</m:t>
                  </m:r>
                </m:sub>
              </m:sSub>
            </m:e>
          </m:d>
          <m:d>
            <m:dPr>
              <m:begChr m:val="("/>
              <m:endChr m:val=")"/>
              <m:sepChr m:val=""/>
              <m:grow/>
            </m:dPr>
            <m:e>
              <m:sSub>
                <m:e>
                  <m:r>
                    <m:t>S</m:t>
                  </m:r>
                </m:e>
                <m:sub>
                  <m:r>
                    <m:t>q</m:t>
                  </m:r>
                </m:sub>
              </m:sSub>
              <m:r>
                <m:rPr>
                  <m:sty m:val="p"/>
                </m:rPr>
                <m:t>−</m:t>
              </m:r>
              <m:sSub>
                <m:e>
                  <m:r>
                    <m:t>S</m:t>
                  </m:r>
                </m:e>
                <m:sub>
                  <m:r>
                    <m:t>k</m:t>
                  </m:r>
                </m:sub>
              </m:sSub>
            </m:e>
          </m:d>
          <m:r>
            <m:rPr>
              <m:sty m:val="p"/>
            </m:rPr>
            <m:t>+</m:t>
          </m:r>
          <m:r>
            <m:t>2</m:t>
          </m:r>
          <m:r>
            <m:t>C</m:t>
          </m:r>
          <m:d>
            <m:dPr>
              <m:begChr m:val="("/>
              <m:endChr m:val=")"/>
              <m:sepChr m:val=""/>
              <m:grow/>
            </m:dPr>
            <m:e>
              <m:r>
                <m:t>2</m:t>
              </m:r>
              <m:sSub>
                <m:e>
                  <m:r>
                    <m:t>R</m:t>
                  </m:r>
                </m:e>
                <m:sub>
                  <m:r>
                    <m:t>k</m:t>
                  </m:r>
                </m:sub>
              </m:sSub>
              <m:r>
                <m:rPr>
                  <m:sty m:val="p"/>
                </m:rPr>
                <m:t>−</m:t>
              </m:r>
              <m:sSub>
                <m:e>
                  <m:r>
                    <m:t>D</m:t>
                  </m:r>
                </m:e>
                <m:sub>
                  <m:r>
                    <m:t>n</m:t>
                  </m:r>
                </m:sub>
              </m:sSub>
              <m:r>
                <m:rPr>
                  <m:sty m:val="p"/>
                </m:rPr>
                <m:t>−</m:t>
              </m:r>
              <m:sSub>
                <m:e>
                  <m:r>
                    <m:t>D</m:t>
                  </m:r>
                </m:e>
                <m:sub>
                  <m:r>
                    <m:t>v</m:t>
                  </m:r>
                </m:sub>
              </m:sSub>
            </m:e>
          </m:d>
          <m:r>
            <m:rPr>
              <m:sty m:val="p"/>
            </m:rPr>
            <m:t>.</m:t>
          </m:r>
        </m:oMath>
      </m:oMathPara>
    </w:p>
    <w:p>
      <w:pPr>
        <w:pStyle w:val="FirstParagraph"/>
      </w:pPr>
      <w:r>
        <w:t xml:space="preserve">In square prefill, the first term is 0. Therefore, when this projection boundary and</w:t>
      </w:r>
      <w:r>
        <w:t xml:space="preserve"> </w:t>
      </w:r>
      <m:oMath>
        <m:r>
          <m:t>C</m:t>
        </m:r>
      </m:oMath>
      <w:r>
        <w:t xml:space="preserve"> </w:t>
      </w:r>
      <w:r>
        <w:t xml:space="preserve">are the same, the relationship between the attention dimensions</w:t>
      </w:r>
      <w:r>
        <w:t xml:space="preserve"> </w:t>
      </w:r>
      <m:oMath>
        <m:r>
          <m:t>2</m:t>
        </m:r>
        <m:sSub>
          <m:e>
            <m:r>
              <m:t>R</m:t>
            </m:r>
          </m:e>
          <m:sub>
            <m:r>
              <m:t>k</m:t>
            </m:r>
          </m:sub>
        </m:sSub>
      </m:oMath>
      <w:r>
        <w:t xml:space="preserve"> </w:t>
      </w:r>
      <w:r>
        <w:t xml:space="preserve">and</w:t>
      </w:r>
      <w:r>
        <w:t xml:space="preserve"> </w:t>
      </w:r>
      <m:oMath>
        <m:sSub>
          <m:e>
            <m:r>
              <m:t>D</m:t>
            </m:r>
          </m:e>
          <m:sub>
            <m:r>
              <m:t>n</m:t>
            </m:r>
          </m:sub>
        </m:sSub>
        <m:r>
          <m:rPr>
            <m:sty m:val="p"/>
          </m:rPr>
          <m:t>+</m:t>
        </m:r>
        <m:sSub>
          <m:e>
            <m:r>
              <m:t>D</m:t>
            </m:r>
          </m:e>
          <m:sub>
            <m:r>
              <m:t>v</m:t>
            </m:r>
          </m:sub>
        </m:sSub>
      </m:oMath>
      <w:r>
        <w:t xml:space="preserve"> </w:t>
      </w:r>
      <w:r>
        <w:t xml:space="preserve">determines the sign of the conventional computation difference. Non-square tasks must also consider the first term; when cache or precomputation exists, substitute the corresponding projected-row counts again rather than applying this closed-form conclusion directly.</w:t>
      </w:r>
    </w:p>
    <w:p>
      <w:pPr>
        <w:pStyle w:val="BodyText"/>
      </w:pPr>
      <w:r>
        <w:t xml:space="preserve">This is a computation comparison, not a runtime comparison. Reduced HBM traffic may offset more computation, and the reverse may also increase accumulator pressure.</w:t>
      </w:r>
    </w:p>
    <w:bookmarkEnd w:id="40"/>
    <w:bookmarkStart w:id="41" w:name="Xfd77d9ee01d6659c758eb6a4d5fb0716774efc5"/>
    <w:p>
      <w:pPr>
        <w:pStyle w:val="Heading2"/>
      </w:pPr>
      <w:r>
        <w:t xml:space="preserve">5.5 Softmax Cannot Be Collapsed into Fixed MXU FLOPs</w:t>
      </w:r>
    </w:p>
    <w:p>
      <w:pPr>
        <w:pStyle w:val="FirstParagraph"/>
      </w:pPr>
      <w:r>
        <w:t xml:space="preserve">For example, for an actually executed</w:t>
      </w:r>
      <w:r>
        <w:t xml:space="preserve"> </w:t>
      </w:r>
      <m:oMath>
        <m:r>
          <m:t>n</m:t>
        </m:r>
        <m:r>
          <m:rPr>
            <m:sty m:val="p"/>
          </m:rPr>
          <m:t>×</m:t>
        </m:r>
        <m:r>
          <m:t>m</m:t>
        </m:r>
      </m:oMath>
      <w:r>
        <w:t xml:space="preserve"> </w:t>
      </w:r>
      <w:r>
        <w:t xml:space="preserve">rectangle and an unnormalized recurrence, the logical operation graph before redundant-operation elimination can count the following separately: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Operation</w:t>
            </w:r>
          </w:p>
        </w:tc>
        <w:tc>
          <w:tcPr/>
          <w:p>
            <w:pPr>
              <w:pStyle w:val="Compact"/>
              <w:jc w:val="left"/>
            </w:pPr>
            <w:r>
              <w:t xml:space="preserve">Reference logical count</w:t>
            </w:r>
          </w:p>
        </w:tc>
      </w:tr>
      <w:tr>
        <w:tc>
          <w:tcPr/>
          <w:p>
            <w:pPr>
              <w:pStyle w:val="Compact"/>
              <w:jc w:val="left"/>
            </w:pPr>
            <w:r>
              <w:t xml:space="preserve">Elementwise exponential</w:t>
            </w:r>
            <w:r>
              <w:t xml:space="preserve"> </w:t>
            </w:r>
            <m:oMath>
              <m:r>
                <m:t>E</m:t>
              </m:r>
            </m:oMath>
          </w:p>
        </w:tc>
        <w:tc>
          <w:tcPr/>
          <w:p>
            <w:pPr>
              <w:pStyle w:val="Compact"/>
              <w:jc w:val="left"/>
            </w:pPr>
            <m:oMath>
              <m:r>
                <m:t>n</m:t>
              </m:r>
              <m:r>
                <m:t>m</m:t>
              </m:r>
            </m:oMath>
            <w:r>
              <w:t xml:space="preserve"> </w:t>
            </w:r>
            <w:r>
              <w:t xml:space="preserve">times</w:t>
            </w:r>
          </w:p>
        </w:tc>
      </w:tr>
      <w:tr>
        <w:tc>
          <w:tcPr/>
          <w:p>
            <w:pPr>
              <w:pStyle w:val="Compact"/>
              <w:jc w:val="left"/>
            </w:pPr>
            <w:r>
              <w:t xml:space="preserve">row max comparisons</w:t>
            </w:r>
          </w:p>
        </w:tc>
        <w:tc>
          <w:tcPr/>
          <w:p>
            <w:pPr>
              <w:pStyle w:val="Compact"/>
              <w:jc w:val="left"/>
            </w:pPr>
            <m:oMath>
              <m:r>
                <m:t>n</m:t>
              </m:r>
              <m:r>
                <m:rPr>
                  <m:sty m:val="p"/>
                </m:rPr>
                <m:t>max</m:t>
              </m:r>
              <m:d>
                <m:dPr>
                  <m:begChr m:val="("/>
                  <m:endChr m:val=")"/>
                  <m:sepChr m:val=""/>
                  <m:grow/>
                </m:dPr>
                <m:e>
                  <m:r>
                    <m:t>m</m:t>
                  </m:r>
                  <m:r>
                    <m:rPr>
                      <m:sty m:val="p"/>
                    </m:rPr>
                    <m:t>−</m:t>
                  </m:r>
                  <m:r>
                    <m:t>1</m:t>
                  </m:r>
                  <m:r>
                    <m:rPr>
                      <m:sty m:val="p"/>
                    </m:rPr>
                    <m:t>,</m:t>
                  </m:r>
                  <m:r>
                    <m:t>0</m:t>
                  </m:r>
                </m:e>
              </m:d>
            </m:oMath>
            <w:r>
              <w:t xml:space="preserve"> </w:t>
            </w:r>
            <w:r>
              <w:t xml:space="preserve">times</w:t>
            </w:r>
          </w:p>
        </w:tc>
      </w:tr>
      <w:tr>
        <w:tc>
          <w:tcPr/>
          <w:p>
            <w:pPr>
              <w:pStyle w:val="Compact"/>
              <w:jc w:val="left"/>
            </w:pPr>
            <w:r>
              <w:t xml:space="preserve">row sum additions</w:t>
            </w:r>
          </w:p>
        </w:tc>
        <w:tc>
          <w:tcPr/>
          <w:p>
            <w:pPr>
              <w:pStyle w:val="Compact"/>
              <w:jc w:val="left"/>
            </w:pPr>
            <m:oMath>
              <m:r>
                <m:t>n</m:t>
              </m:r>
              <m:r>
                <m:rPr>
                  <m:sty m:val="p"/>
                </m:rPr>
                <m:t>max</m:t>
              </m:r>
              <m:d>
                <m:dPr>
                  <m:begChr m:val="("/>
                  <m:endChr m:val=")"/>
                  <m:sepChr m:val=""/>
                  <m:grow/>
                </m:dPr>
                <m:e>
                  <m:r>
                    <m:t>m</m:t>
                  </m:r>
                  <m:r>
                    <m:rPr>
                      <m:sty m:val="p"/>
                    </m:rPr>
                    <m:t>−</m:t>
                  </m:r>
                  <m:r>
                    <m:t>1</m:t>
                  </m:r>
                  <m:r>
                    <m:rPr>
                      <m:sty m:val="p"/>
                    </m:rPr>
                    <m:t>,</m:t>
                  </m:r>
                  <m:r>
                    <m:t>0</m:t>
                  </m:r>
                </m:e>
              </m:d>
            </m:oMath>
            <w:r>
              <w:t xml:space="preserve"> </w:t>
            </w:r>
            <w:r>
              <w:t xml:space="preserve">times</w:t>
            </w:r>
          </w:p>
        </w:tc>
      </w:tr>
      <w:tr>
        <w:tc>
          <w:tcPr/>
          <w:p>
            <w:pPr>
              <w:pStyle w:val="Compact"/>
              <w:jc w:val="left"/>
            </w:pPr>
            <w:r>
              <w:t xml:space="preserve">old/new maximum comparison</w:t>
            </w:r>
          </w:p>
        </w:tc>
        <w:tc>
          <w:tcPr/>
          <w:p>
            <w:pPr>
              <w:pStyle w:val="Compact"/>
              <w:jc w:val="left"/>
            </w:pPr>
            <m:oMath>
              <m:r>
                <m:t>n</m:t>
              </m:r>
            </m:oMath>
            <w:r>
              <w:t xml:space="preserve"> </w:t>
            </w:r>
            <w:r>
              <w:t xml:space="preserve">times</w:t>
            </w:r>
          </w:p>
        </w:tc>
      </w:tr>
      <w:tr>
        <w:tc>
          <w:tcPr/>
          <w:p>
            <w:pPr>
              <w:pStyle w:val="Compact"/>
              <w:jc w:val="left"/>
            </w:pPr>
            <w:r>
              <w:t xml:space="preserve">rescale exponential</w:t>
            </w:r>
            <w:r>
              <w:t xml:space="preserve"> </w:t>
            </w:r>
            <m:oMath>
              <m:r>
                <m:t>α</m:t>
              </m:r>
            </m:oMath>
          </w:p>
        </w:tc>
        <w:tc>
          <w:tcPr/>
          <w:p>
            <w:pPr>
              <w:pStyle w:val="Compact"/>
              <w:jc w:val="left"/>
            </w:pPr>
            <w:r>
              <w:t xml:space="preserve">At most</w:t>
            </w:r>
            <w:r>
              <w:t xml:space="preserve"> </w:t>
            </w:r>
            <m:oMath>
              <m:r>
                <m:t>n</m:t>
              </m:r>
            </m:oMath>
            <w:r>
              <w:t xml:space="preserve"> </w:t>
            </w:r>
            <w:r>
              <w:t xml:space="preserve">times; initial/empty blocks may be special-cased</w:t>
            </w:r>
          </w:p>
        </w:tc>
      </w:tr>
      <w:tr>
        <w:tc>
          <w:tcPr/>
          <w:p>
            <w:pPr>
              <w:pStyle w:val="Compact"/>
              <w:jc w:val="left"/>
            </w:pPr>
            <w:r>
              <w:t xml:space="preserve">Scale old accumulator and add new result</w:t>
            </w:r>
          </w:p>
        </w:tc>
        <w:tc>
          <w:tcPr/>
          <w:p>
            <w:pPr>
              <w:pStyle w:val="Compact"/>
              <w:jc w:val="left"/>
            </w:pPr>
            <w:r>
              <w:t xml:space="preserve">Each</w:t>
            </w:r>
            <w:r>
              <w:t xml:space="preserve"> </w:t>
            </w:r>
            <m:oMath>
              <m:r>
                <m:t>n</m:t>
              </m:r>
              <m:sSub>
                <m:e>
                  <m:r>
                    <m:t>D</m:t>
                  </m:r>
                </m:e>
                <m:sub>
                  <m:r>
                    <m:t>A</m:t>
                  </m:r>
                </m:sub>
              </m:sSub>
            </m:oMath>
            <w:r>
              <w:t xml:space="preserve"> </w:t>
            </w:r>
            <w:r>
              <w:t xml:space="preserve">times</w:t>
            </w:r>
          </w:p>
        </w:tc>
      </w:tr>
      <w:tr>
        <w:tc>
          <w:tcPr/>
          <w:p>
            <w:pPr>
              <w:pStyle w:val="Compact"/>
              <w:jc w:val="left"/>
            </w:pPr>
            <w:r>
              <w:t xml:space="preserve">Final row-wise normalization</w:t>
            </w:r>
          </w:p>
        </w:tc>
        <w:tc>
          <w:tcPr/>
          <w:p>
            <w:pPr>
              <w:pStyle w:val="Compact"/>
              <w:jc w:val="left"/>
            </w:pPr>
            <w:r>
              <w:t xml:space="preserve">Depends on actual implementation: division or reciprocal plus multiplication</w:t>
            </w:r>
          </w:p>
        </w:tc>
      </w:tr>
    </w:tbl>
    <w:p>
      <w:pPr>
        <w:pStyle w:val="BodyText"/>
      </w:pPr>
      <w:r>
        <w:t xml:space="preserve">score combine, scale, mask, cast, broadcast, and transpose are listed separately. Exponentials may still be executed at masked positions, so the number of actual exp operations cannot be replaced directly by the number of valid cells. Logical counts of reduction comparisons/additions are also not actual vector-instruction counts; a backend mapping must be modeled separately.</w:t>
      </w:r>
    </w:p>
    <w:p>
      <w:pPr>
        <w:pStyle w:val="BodyText"/>
      </w:pPr>
      <w:r>
        <w:t xml:space="preserve">Return</w:t>
      </w:r>
      <w:r>
        <w:t xml:space="preserve"> </w:t>
      </w:r>
      <m:oMath>
        <m:sSub>
          <m:e>
            <m:r>
              <m:t>W</m:t>
            </m:r>
          </m:e>
          <m:sub>
            <m:r>
              <m:t>u</m:t>
            </m:r>
          </m:sub>
        </m:sSub>
      </m:oMath>
      <w:r>
        <w:t xml:space="preserve"> </w:t>
      </w:r>
      <w:r>
        <w:t xml:space="preserve">for each operation type</w:t>
      </w:r>
      <w:r>
        <w:t xml:space="preserve"> </w:t>
      </w:r>
      <m:oMath>
        <m:r>
          <m:t>u</m:t>
        </m:r>
      </m:oMath>
      <w:r>
        <w:t xml:space="preserve">, and later use the corresponding throughput</w:t>
      </w:r>
      <w:r>
        <w:t xml:space="preserve"> </w:t>
      </w:r>
      <m:oMath>
        <m:sSub>
          <m:e>
            <m:r>
              <m:t>P</m:t>
            </m:r>
          </m:e>
          <m:sub>
            <m:r>
              <m:t>u</m:t>
            </m:r>
          </m:sub>
        </m:sSub>
      </m:oMath>
      <w:r>
        <w:t xml:space="preserve">. Do not treat one exp as an equivalent cost to one BF16 matrix FLOP. Different online-softmax formulations change the non-matrix work.[S4]</w:t>
      </w:r>
    </w:p>
    <w:bookmarkEnd w:id="41"/>
    <w:bookmarkEnd w:id="42"/>
    <w:bookmarkStart w:id="46" w:name="Xf11049ef1d3b7032723d60145dac8428fd8d4c9"/>
    <w:p>
      <w:pPr>
        <w:pStyle w:val="Heading1"/>
      </w:pPr>
      <w:r>
        <w:t xml:space="preserve">6. Hierarchical Byte Model: Input, Materialization, Requests, and Residency</w:t>
      </w:r>
    </w:p>
    <w:bookmarkStart w:id="43" w:name="logical-size-of-an-arbitrary-tensor"/>
    <w:p>
      <w:pPr>
        <w:pStyle w:val="Heading2"/>
      </w:pPr>
      <w:r>
        <w:t xml:space="preserve">6.1 Logical Size of an Arbitrary Tensor</w:t>
      </w:r>
    </w:p>
    <w:p>
      <w:pPr>
        <w:pStyle w:val="FirstParagraph"/>
      </w:pPr>
      <m:oMathPara>
        <m:oMathParaPr>
          <m:jc m:val="center"/>
        </m:oMathParaPr>
        <m:oMath>
          <m:sSub>
            <m:e>
              <m:r>
                <m:t>M</m:t>
              </m:r>
            </m:e>
            <m:sub>
              <m:r>
                <m:t>l</m:t>
              </m:r>
              <m:r>
                <m:t>o</m:t>
              </m:r>
              <m:r>
                <m:t>g</m:t>
              </m:r>
              <m:r>
                <m:t>i</m:t>
              </m:r>
              <m:r>
                <m:t>c</m:t>
              </m:r>
              <m:r>
                <m:t>a</m:t>
              </m:r>
              <m:r>
                <m:t>l</m:t>
              </m:r>
            </m:sub>
          </m:sSub>
          <m:d>
            <m:dPr>
              <m:begChr m:val="("/>
              <m:endChr m:val=")"/>
              <m:sepChr m:val=""/>
              <m:grow/>
            </m:dPr>
            <m:e>
              <m:r>
                <m:t>X</m:t>
              </m:r>
            </m:e>
          </m:d>
          <m:r>
            <m:rPr>
              <m:sty m:val="p"/>
            </m:rPr>
            <m:t>=</m:t>
          </m:r>
          <m:sSub>
            <m:e>
              <m:r>
                <m:t>s</m:t>
              </m:r>
            </m:e>
            <m:sub>
              <m:r>
                <m:t>X</m:t>
              </m:r>
            </m:sub>
          </m:sSub>
          <m:nary>
            <m:naryPr>
              <m:chr m:val="∏"/>
              <m:limLoc m:val="undOvr"/>
              <m:subHide m:val="off"/>
              <m:supHide m:val="on"/>
            </m:naryPr>
            <m:sub>
              <m:r>
                <m:t>d</m:t>
              </m:r>
              <m:r>
                <m:rPr>
                  <m:sty m:val="p"/>
                </m:rPr>
                <m:t>∈</m:t>
              </m:r>
              <m:r>
                <m:t>s</m:t>
              </m:r>
              <m:r>
                <m:t>h</m:t>
              </m:r>
              <m:r>
                <m:t>a</m:t>
              </m:r>
              <m:r>
                <m:t>p</m:t>
              </m:r>
              <m:r>
                <m:t>e</m:t>
              </m:r>
              <m:d>
                <m:dPr>
                  <m:begChr m:val="("/>
                  <m:endChr m:val=")"/>
                  <m:sepChr m:val=""/>
                  <m:grow/>
                </m:dPr>
                <m:e>
                  <m:r>
                    <m:t>X</m:t>
                  </m:r>
                </m:e>
              </m:d>
            </m:sub>
            <m:sup>
              <m:r>
                <m:t>​</m:t>
              </m:r>
            </m:sup>
            <m:e>
              <m:r>
                <m:t>d</m:t>
              </m:r>
            </m:e>
          </m:nary>
          <m:r>
            <m:rPr>
              <m:sty m:val="p"/>
            </m:rPr>
            <m:t>.</m:t>
          </m:r>
        </m:oMath>
      </m:oMathPara>
    </w:p>
    <w:p>
      <w:pPr>
        <w:pStyle w:val="FirstParagraph"/>
      </w:pPr>
      <w:r>
        <w:t xml:space="preserve">The dtype byte count is read from the current description; packed/quantized representations require additional models for packing, scale, zero point, and so on, and must not pretend to be physical allocations by multiplying the element count by fractional bytes. Actual shape, stride, and aliasing affect the allocation ledger; the sum of logical elements is not the union of address ranges.</w:t>
      </w:r>
    </w:p>
    <w:p>
      <w:pPr>
        <w:pStyle w:val="BodyText"/>
      </w:pPr>
      <w:r>
        <w:t xml:space="preserve">The seven-input scenario with a uniform input storage dtype can be abbreviated as:</w:t>
      </w:r>
    </w:p>
    <w:p>
      <w:pPr>
        <w:pStyle w:val="BodyText"/>
      </w:pPr>
      <m:oMathPara>
        <m:oMathParaPr>
          <m:jc m:val="center"/>
        </m:oMathParaPr>
        <m:oMath>
          <m:sSub>
            <m:e>
              <m:r>
                <m:t>M</m:t>
              </m:r>
            </m:e>
            <m:sub>
              <m:r>
                <m:t>i</m:t>
              </m:r>
              <m:r>
                <m:t>n</m:t>
              </m:r>
            </m:sub>
          </m:sSub>
          <m:r>
            <m:rPr>
              <m:sty m:val="p"/>
            </m:rPr>
            <m:t>=</m:t>
          </m:r>
          <m:r>
            <m:t>s</m:t>
          </m:r>
          <m:d>
            <m:dPr>
              <m:begChr m:val="["/>
              <m:endChr m:val="]"/>
              <m:sepChr m:val=""/>
              <m:grow/>
            </m:dPr>
            <m:e>
              <m:r>
                <m:t>B</m:t>
              </m:r>
              <m:sSub>
                <m:e>
                  <m:r>
                    <m:t>S</m:t>
                  </m:r>
                </m:e>
                <m:sub>
                  <m:r>
                    <m:t>q</m:t>
                  </m:r>
                </m:sub>
              </m:sSub>
              <m:sSub>
                <m:e>
                  <m:r>
                    <m:t>R</m:t>
                  </m:r>
                </m:e>
                <m:sub>
                  <m:r>
                    <m:t>q</m:t>
                  </m:r>
                </m:sub>
              </m:sSub>
              <m:r>
                <m:rPr>
                  <m:sty m:val="p"/>
                </m:rPr>
                <m:t>+</m:t>
              </m:r>
              <m:r>
                <m:t>B</m:t>
              </m:r>
              <m:sSub>
                <m:e>
                  <m:r>
                    <m:t>S</m:t>
                  </m:r>
                </m:e>
                <m:sub>
                  <m:r>
                    <m:t>k</m:t>
                  </m:r>
                </m:sub>
              </m:sSub>
              <m:sSub>
                <m:e>
                  <m:r>
                    <m:t>R</m:t>
                  </m:r>
                </m:e>
                <m:sub>
                  <m:r>
                    <m:t>k</m:t>
                  </m:r>
                </m:sub>
              </m:sSub>
              <m:r>
                <m:rPr>
                  <m:sty m:val="p"/>
                </m:rPr>
                <m:t>+</m:t>
              </m:r>
              <m:r>
                <m:t>B</m:t>
              </m:r>
              <m:r>
                <m:t>H</m:t>
              </m:r>
              <m:sSub>
                <m:e>
                  <m:r>
                    <m:t>S</m:t>
                  </m:r>
                </m:e>
                <m:sub>
                  <m:r>
                    <m:t>q</m:t>
                  </m:r>
                </m:sub>
              </m:sSub>
              <m:sSub>
                <m:e>
                  <m:r>
                    <m:t>D</m:t>
                  </m:r>
                </m:e>
                <m:sub>
                  <m:r>
                    <m:t>r</m:t>
                  </m:r>
                </m:sub>
              </m:sSub>
              <m:r>
                <m:rPr>
                  <m:sty m:val="p"/>
                </m:rPr>
                <m:t>+</m:t>
              </m:r>
              <m:r>
                <m:t>B</m:t>
              </m:r>
              <m:sSub>
                <m:e>
                  <m:r>
                    <m:t>S</m:t>
                  </m:r>
                </m:e>
                <m:sub>
                  <m:r>
                    <m:t>k</m:t>
                  </m:r>
                </m:sub>
              </m:sSub>
              <m:sSub>
                <m:e>
                  <m:r>
                    <m:t>D</m:t>
                  </m:r>
                </m:e>
                <m:sub>
                  <m:r>
                    <m:t>r</m:t>
                  </m:r>
                </m:sub>
              </m:sSub>
              <m:r>
                <m:rPr>
                  <m:sty m:val="p"/>
                </m:rPr>
                <m:t>+</m:t>
              </m:r>
              <m:r>
                <m:t>H</m:t>
              </m:r>
              <m:sSub>
                <m:e>
                  <m:r>
                    <m:t>R</m:t>
                  </m:r>
                </m:e>
                <m:sub>
                  <m:r>
                    <m:t>q</m:t>
                  </m:r>
                </m:sub>
              </m:sSub>
              <m:sSub>
                <m:e>
                  <m:r>
                    <m:t>D</m:t>
                  </m:r>
                </m:e>
                <m:sub>
                  <m:r>
                    <m:t>n</m:t>
                  </m:r>
                </m:sub>
              </m:sSub>
              <m:r>
                <m:rPr>
                  <m:sty m:val="p"/>
                </m:rPr>
                <m:t>+</m:t>
              </m:r>
              <m:r>
                <m:t>H</m:t>
              </m:r>
              <m:sSub>
                <m:e>
                  <m:r>
                    <m:t>R</m:t>
                  </m:r>
                </m:e>
                <m:sub>
                  <m:r>
                    <m:t>k</m:t>
                  </m:r>
                </m:sub>
              </m:sSub>
              <m:d>
                <m:dPr>
                  <m:begChr m:val="("/>
                  <m:endChr m:val=")"/>
                  <m:sepChr m:val=""/>
                  <m:grow/>
                </m:dPr>
                <m:e>
                  <m:sSub>
                    <m:e>
                      <m:r>
                        <m:t>D</m:t>
                      </m:r>
                    </m:e>
                    <m:sub>
                      <m:r>
                        <m:t>n</m:t>
                      </m:r>
                    </m:sub>
                  </m:sSub>
                  <m:r>
                    <m:rPr>
                      <m:sty m:val="p"/>
                    </m:rPr>
                    <m:t>+</m:t>
                  </m:r>
                  <m:sSub>
                    <m:e>
                      <m:r>
                        <m:t>D</m:t>
                      </m:r>
                    </m:e>
                    <m:sub>
                      <m:r>
                        <m:t>v</m:t>
                      </m:r>
                    </m:sub>
                  </m:sSub>
                </m:e>
              </m:d>
            </m:e>
          </m:d>
          <m:r>
            <m:rPr>
              <m:sty m:val="p"/>
            </m:rPr>
            <m:t>.</m:t>
          </m:r>
        </m:oMath>
      </m:oMathPara>
    </w:p>
    <w:p>
      <w:pPr>
        <w:pStyle w:val="FirstParagraph"/>
      </w:pPr>
      <m:oMathPara>
        <m:oMathParaPr>
          <m:jc m:val="center"/>
        </m:oMathParaPr>
        <m:oMath>
          <m:sSub>
            <m:e>
              <m:r>
                <m:t>M</m:t>
              </m:r>
            </m:e>
            <m:sub>
              <m:r>
                <m:t>O</m:t>
              </m:r>
            </m:sub>
          </m:sSub>
          <m:r>
            <m:rPr>
              <m:sty m:val="p"/>
            </m:rPr>
            <m:t>=</m:t>
          </m:r>
          <m:sSub>
            <m:e>
              <m:r>
                <m:t>s</m:t>
              </m:r>
            </m:e>
            <m:sub>
              <m:r>
                <m:t>O</m:t>
              </m:r>
            </m:sub>
          </m:sSub>
          <m:r>
            <m:t>B</m:t>
          </m:r>
          <m:r>
            <m:t>H</m:t>
          </m:r>
          <m:sSub>
            <m:e>
              <m:r>
                <m:t>S</m:t>
              </m:r>
            </m:e>
            <m:sub>
              <m:r>
                <m:t>q</m:t>
              </m:r>
            </m:sub>
          </m:sSub>
          <m:sSub>
            <m:e>
              <m:r>
                <m:t>D</m:t>
              </m:r>
            </m:e>
            <m:sub>
              <m:r>
                <m:t>v</m:t>
              </m:r>
            </m:sub>
          </m:sSub>
          <m:r>
            <m:rPr>
              <m:sty m:val="p"/>
            </m:rPr>
            <m:t>,</m:t>
          </m:r>
          <m:r>
            <m:t>  </m:t>
          </m:r>
          <m:sSub>
            <m:e>
              <m:r>
                <m:t>M</m:t>
              </m:r>
            </m:e>
            <m:sub>
              <m:r>
                <m:t>L</m:t>
              </m:r>
              <m:r>
                <m:t>S</m:t>
              </m:r>
              <m:r>
                <m:t>E</m:t>
              </m:r>
            </m:sub>
          </m:sSub>
          <m:r>
            <m:rPr>
              <m:sty m:val="p"/>
            </m:rPr>
            <m:t>=</m:t>
          </m:r>
          <m:sSub>
            <m:e>
              <m:r>
                <m:t>s</m:t>
              </m:r>
            </m:e>
            <m:sub>
              <m:r>
                <m:t>L</m:t>
              </m:r>
              <m:r>
                <m:t>S</m:t>
              </m:r>
              <m:r>
                <m:t>E</m:t>
              </m:r>
            </m:sub>
          </m:sSub>
          <m:r>
            <m:t>B</m:t>
          </m:r>
          <m:r>
            <m:t>H</m:t>
          </m:r>
          <m:sSub>
            <m:e>
              <m:r>
                <m:t>S</m:t>
              </m:r>
            </m:e>
            <m:sub>
              <m:r>
                <m:t>q</m:t>
              </m:r>
            </m:sub>
          </m:sSub>
          <m:r>
            <m:rPr>
              <m:sty m:val="p"/>
            </m:rPr>
            <m:t>.</m:t>
          </m:r>
        </m:oMath>
      </m:oMathPara>
    </w:p>
    <w:p>
      <w:pPr>
        <w:pStyle w:val="FirstParagraph"/>
      </w:pPr>
      <w:r>
        <w:t xml:space="preserve">An actual implementation should accumulate tensor by tensor and must not assume that all dtypes are the same. Reading the interface once and writing it once is only a conditional logical ledger, not an unconditional HBM lower bound under all cache/reuse conditions.</w:t>
      </w:r>
    </w:p>
    <w:bookmarkEnd w:id="43"/>
    <w:bookmarkStart w:id="44" w:name="X5653ea742d6a68f96c73e4b757d12751d4eed80"/>
    <w:p>
      <w:pPr>
        <w:pStyle w:val="Heading2"/>
      </w:pPr>
      <w:r>
        <w:t xml:space="preserve">6.2 Whether Intermediate Tensors Are Materialized Is Strategy-Dependent</w:t>
      </w:r>
    </w:p>
    <w:p>
      <w:pPr>
        <w:pStyle w:val="FirstParagraph"/>
      </w:pPr>
      <w:r>
        <w:t xml:space="preserve">If expanded K/V are fully materialized in HBM:</w:t>
      </w:r>
    </w:p>
    <w:p>
      <w:pPr>
        <w:pStyle w:val="BodyText"/>
      </w:pPr>
      <m:oMathPara>
        <m:oMathParaPr>
          <m:jc m:val="center"/>
        </m:oMathParaPr>
        <m:oMath>
          <m:sSubSup>
            <m:e>
              <m:r>
                <m:t>M</m:t>
              </m:r>
            </m:e>
            <m:sub>
              <m:r>
                <m:t>K</m:t>
              </m:r>
              <m:r>
                <m:t>V</m:t>
              </m:r>
            </m:sub>
            <m:sup>
              <m:r>
                <m:t>m</m:t>
              </m:r>
              <m:r>
                <m:t>a</m:t>
              </m:r>
              <m:r>
                <m:t>t</m:t>
              </m:r>
            </m:sup>
          </m:sSubSup>
          <m:r>
            <m:rPr>
              <m:sty m:val="p"/>
            </m:rPr>
            <m:t>=</m:t>
          </m:r>
          <m:r>
            <m:t>B</m:t>
          </m:r>
          <m:r>
            <m:t>H</m:t>
          </m:r>
          <m:sSub>
            <m:e>
              <m:r>
                <m:t>S</m:t>
              </m:r>
            </m:e>
            <m:sub>
              <m:r>
                <m:t>k</m:t>
              </m:r>
            </m:sub>
          </m:sSub>
          <m:d>
            <m:dPr>
              <m:begChr m:val="("/>
              <m:endChr m:val=")"/>
              <m:sepChr m:val=""/>
              <m:grow/>
            </m:dPr>
            <m:e>
              <m:sSub>
                <m:e>
                  <m:r>
                    <m:t>s</m:t>
                  </m:r>
                </m:e>
                <m:sub>
                  <m:r>
                    <m:t>K</m:t>
                  </m:r>
                </m:sub>
              </m:sSub>
              <m:sSub>
                <m:e>
                  <m:r>
                    <m:t>D</m:t>
                  </m:r>
                </m:e>
                <m:sub>
                  <m:r>
                    <m:t>n</m:t>
                  </m:r>
                </m:sub>
              </m:sSub>
              <m:r>
                <m:rPr>
                  <m:sty m:val="p"/>
                </m:rPr>
                <m:t>+</m:t>
              </m:r>
              <m:sSub>
                <m:e>
                  <m:r>
                    <m:t>s</m:t>
                  </m:r>
                </m:e>
                <m:sub>
                  <m:r>
                    <m:t>V</m:t>
                  </m:r>
                </m:sub>
              </m:sSub>
              <m:sSub>
                <m:e>
                  <m:r>
                    <m:t>D</m:t>
                  </m:r>
                </m:e>
                <m:sub>
                  <m:r>
                    <m:t>v</m:t>
                  </m:r>
                </m:sub>
              </m:sSub>
            </m:e>
          </m:d>
          <m:r>
            <m:rPr>
              <m:sty m:val="p"/>
            </m:rPr>
            <m:t>.</m:t>
          </m:r>
        </m:oMath>
      </m:oMathPara>
    </w:p>
    <w:p>
      <w:pPr>
        <w:pStyle w:val="FirstParagraph"/>
      </w:pPr>
      <w:r>
        <w:t xml:space="preserve">Each write and each read is counted separately on the corresponding path; if materialization does not exist, it must not be counted. If Q is also materialized, add Q reads/writes separately. latent absorbed can avoid these K/V tensors, but it must account for its own</w:t>
      </w:r>
      <w:r>
        <w:t xml:space="preserve"> </w:t>
      </w:r>
      <m:oMath>
        <m:acc>
          <m:accPr>
            <m:chr m:val="̃"/>
          </m:accPr>
          <m:e>
            <m:r>
              <m:t>Q</m:t>
            </m:r>
          </m:e>
        </m:acc>
      </m:oMath>
      <w:r>
        <w:t xml:space="preserve"> </w:t>
      </w:r>
      <w:r>
        <w:t xml:space="preserve">and</w:t>
      </w:r>
      <w:r>
        <w:t xml:space="preserve"> </w:t>
      </w:r>
      <m:oMath>
        <m:r>
          <m:t>Z</m:t>
        </m:r>
      </m:oMath>
      <w:r>
        <w:t xml:space="preserve">.</w:t>
      </w:r>
    </w:p>
    <w:p>
      <w:pPr>
        <w:pStyle w:val="BodyText"/>
      </w:pPr>
      <w:r>
        <w:t xml:space="preserve">Ordinary separated attention and tiled online attention may have the same principal matrix work but different HBM intermediate materialization; this is exactly the motivation for I/O-aware modeling.[S3]</w:t>
      </w:r>
    </w:p>
    <w:bookmarkEnd w:id="44"/>
    <w:bookmarkStart w:id="45" w:name="general-formula-for-path-traffic"/>
    <w:p>
      <w:pPr>
        <w:pStyle w:val="Heading2"/>
      </w:pPr>
      <w:r>
        <w:t xml:space="preserve">6.3 General Formula for Path Traffic</w:t>
      </w:r>
    </w:p>
    <w:p>
      <w:pPr>
        <w:pStyle w:val="FirstParagraph"/>
      </w:pPr>
      <w:r>
        <w:t xml:space="preserve">For storage path</w:t>
      </w:r>
      <w:r>
        <w:t xml:space="preserve"> </w:t>
      </w:r>
      <m:oMath>
        <m:r>
          <m:t>e</m:t>
        </m:r>
      </m:oMath>
      <w:r>
        <w:t xml:space="preserve">, let the bytes of each actual transfer event</w:t>
      </w:r>
      <w:r>
        <w:t xml:space="preserve"> </w:t>
      </w:r>
      <m:oMath>
        <m:r>
          <m:t>r</m:t>
        </m:r>
      </m:oMath>
      <w:r>
        <w:t xml:space="preserve"> </w:t>
      </w:r>
      <w:r>
        <w:t xml:space="preserve">be</w:t>
      </w:r>
      <w:r>
        <w:t xml:space="preserve"> </w:t>
      </w:r>
      <m:oMath>
        <m:sSub>
          <m:e>
            <m:r>
              <m:t>m</m:t>
            </m:r>
          </m:e>
          <m:sub>
            <m:r>
              <m:t>r</m:t>
            </m:r>
          </m:sub>
        </m:sSub>
      </m:oMath>
      <w:r>
        <w:t xml:space="preserve"> </w:t>
      </w:r>
      <w:r>
        <w:t xml:space="preserve">and its execution count be</w:t>
      </w:r>
      <w:r>
        <w:t xml:space="preserve"> </w:t>
      </w:r>
      <m:oMath>
        <m:sSub>
          <m:e>
            <m:r>
              <m:t>n</m:t>
            </m:r>
          </m:e>
          <m:sub>
            <m:r>
              <m:t>r</m:t>
            </m:r>
          </m:sub>
        </m:sSub>
      </m:oMath>
      <w:r>
        <w:t xml:space="preserve">:</w:t>
      </w:r>
    </w:p>
    <w:p>
      <w:pPr>
        <w:pStyle w:val="BodyText"/>
      </w:pPr>
      <m:oMathPara>
        <m:oMathParaPr>
          <m:jc m:val="center"/>
        </m:oMathParaPr>
        <m:oMath>
          <m:sSub>
            <m:e>
              <m:r>
                <m:t>B</m:t>
              </m:r>
            </m:e>
            <m:sub>
              <m:r>
                <m:t>e</m:t>
              </m:r>
            </m:sub>
          </m:sSub>
          <m:r>
            <m:rPr>
              <m:sty m:val="p"/>
            </m:rPr>
            <m:t>=</m:t>
          </m:r>
          <m:nary>
            <m:naryPr>
              <m:chr m:val="∑"/>
              <m:limLoc m:val="undOvr"/>
              <m:subHide m:val="off"/>
              <m:supHide m:val="on"/>
            </m:naryPr>
            <m:sub>
              <m:r>
                <m:t>r</m:t>
              </m:r>
              <m:r>
                <m:rPr>
                  <m:sty m:val="p"/>
                </m:rPr>
                <m:t>∈</m:t>
              </m:r>
              <m:r>
                <m:t>t</m:t>
              </m:r>
              <m:r>
                <m:t>r</m:t>
              </m:r>
              <m:r>
                <m:t>a</m:t>
              </m:r>
              <m:r>
                <m:t>n</m:t>
              </m:r>
              <m:r>
                <m:t>s</m:t>
              </m:r>
              <m:r>
                <m:t>f</m:t>
              </m:r>
              <m:r>
                <m:t>e</m:t>
              </m:r>
              <m:r>
                <m:t>r</m:t>
              </m:r>
              <m:r>
                <m:t>s</m:t>
              </m:r>
              <m:d>
                <m:dPr>
                  <m:begChr m:val="("/>
                  <m:endChr m:val=")"/>
                  <m:sepChr m:val=""/>
                  <m:grow/>
                </m:dPr>
                <m:e>
                  <m:r>
                    <m:t>e</m:t>
                  </m:r>
                </m:e>
              </m:d>
            </m:sub>
            <m:sup>
              <m:r>
                <m:t>​</m:t>
              </m:r>
            </m:sup>
            <m:e>
              <m:sSub>
                <m:e>
                  <m:r>
                    <m:t>m</m:t>
                  </m:r>
                </m:e>
                <m:sub>
                  <m:r>
                    <m:t>r</m:t>
                  </m:r>
                </m:sub>
              </m:sSub>
            </m:e>
          </m:nary>
          <m:sSub>
            <m:e>
              <m:r>
                <m:t>n</m:t>
              </m:r>
            </m:e>
            <m:sub>
              <m:r>
                <m:t>r</m:t>
              </m:r>
            </m:sub>
          </m:sSub>
          <m:r>
            <m:rPr>
              <m:sty m:val="p"/>
            </m:rPr>
            <m:t>.</m:t>
          </m:r>
        </m:oMath>
      </m:oMathPara>
    </w:p>
    <w:p>
      <w:pPr>
        <w:pStyle w:val="FirstParagraph"/>
      </w:pPr>
      <w:r>
        <w:t xml:space="preserve">At minimum,</w:t>
      </w:r>
      <w:r>
        <w:t xml:space="preserve"> </w:t>
      </w:r>
      <m:oMath>
        <m:r>
          <m:t>e</m:t>
        </m:r>
      </m:oMath>
      <w:r>
        <w:t xml:space="preserve"> </w:t>
      </w:r>
      <w:r>
        <w:t xml:space="preserve">distinguishes HBM→VMEM, VMEM→HBM, VMEM→VREG, and VREG→VMEM. Sharing, residency, caching, materialization, and repeated loading are represented through events and execution counts rather than multiplying the total by an unexplained reuse factor.</w:t>
      </w:r>
    </w:p>
    <w:p>
      <w:pPr>
        <w:pStyle w:val="BodyText"/>
      </w:pPr>
      <w:r>
        <w:t xml:space="preserve">A simple scenario example: if each query block independently scans all KV, there is no cross-query-block KV reuse, full scan is used, and input K/V are already expanded, then:</w:t>
      </w:r>
    </w:p>
    <w:p>
      <w:pPr>
        <w:pStyle w:val="BodyText"/>
      </w:pPr>
      <m:oMathPara>
        <m:oMathParaPr>
          <m:jc m:val="center"/>
        </m:oMathParaPr>
        <m:oMath>
          <m:sSub>
            <m:e>
              <m:r>
                <m:t>B</m:t>
              </m:r>
            </m:e>
            <m:sub>
              <m:r>
                <m:t>K</m:t>
              </m:r>
              <m:r>
                <m:t>V</m:t>
              </m:r>
              <m:r>
                <m:rPr>
                  <m:sty m:val="p"/>
                </m:rPr>
                <m:t>,</m:t>
              </m:r>
              <m:r>
                <m:t>r</m:t>
              </m:r>
              <m:r>
                <m:t>e</m:t>
              </m:r>
              <m:r>
                <m:t>a</m:t>
              </m:r>
              <m:r>
                <m:t>d</m:t>
              </m:r>
            </m:sub>
          </m:sSub>
          <m:r>
            <m:rPr>
              <m:sty m:val="p"/>
            </m:rPr>
            <m:t>=</m:t>
          </m:r>
          <m:r>
            <m:t>B</m:t>
          </m:r>
          <m:r>
            <m:t>H</m:t>
          </m:r>
          <m:r>
            <m:rPr>
              <m:sty m:val="p"/>
            </m:rPr>
            <m:t>ceil</m:t>
          </m:r>
          <m:d>
            <m:dPr>
              <m:begChr m:val="("/>
              <m:endChr m:val=")"/>
              <m:sepChr m:val=""/>
              <m:grow/>
            </m:dPr>
            <m:e>
              <m:sSub>
                <m:e>
                  <m:r>
                    <m:t>S</m:t>
                  </m:r>
                </m:e>
                <m:sub>
                  <m:r>
                    <m:t>q</m:t>
                  </m:r>
                </m:sub>
              </m:sSub>
              <m:r>
                <m:rPr>
                  <m:sty m:val="p"/>
                </m:rPr>
                <m:t>/</m:t>
              </m:r>
              <m:sSub>
                <m:e>
                  <m:r>
                    <m:t>b</m:t>
                  </m:r>
                </m:e>
                <m:sub>
                  <m:r>
                    <m:t>q</m:t>
                  </m:r>
                </m:sub>
              </m:sSub>
            </m:e>
          </m:d>
          <m:sSub>
            <m:e>
              <m:r>
                <m:t>S</m:t>
              </m:r>
            </m:e>
            <m:sub>
              <m:r>
                <m:t>k</m:t>
              </m:r>
            </m:sub>
          </m:sSub>
          <m:d>
            <m:dPr>
              <m:begChr m:val="("/>
              <m:endChr m:val=")"/>
              <m:sepChr m:val=""/>
              <m:grow/>
            </m:dPr>
            <m:e>
              <m:sSub>
                <m:e>
                  <m:r>
                    <m:t>s</m:t>
                  </m:r>
                </m:e>
                <m:sub>
                  <m:r>
                    <m:t>K</m:t>
                  </m:r>
                </m:sub>
              </m:sSub>
              <m:sSub>
                <m:e>
                  <m:r>
                    <m:t>D</m:t>
                  </m:r>
                </m:e>
                <m:sub>
                  <m:r>
                    <m:t>n</m:t>
                  </m:r>
                </m:sub>
              </m:sSub>
              <m:r>
                <m:rPr>
                  <m:sty m:val="p"/>
                </m:rPr>
                <m:t>+</m:t>
              </m:r>
              <m:sSub>
                <m:e>
                  <m:r>
                    <m:t>s</m:t>
                  </m:r>
                </m:e>
                <m:sub>
                  <m:r>
                    <m:t>V</m:t>
                  </m:r>
                </m:sub>
              </m:sSub>
              <m:sSub>
                <m:e>
                  <m:r>
                    <m:t>D</m:t>
                  </m:r>
                </m:e>
                <m:sub>
                  <m:r>
                    <m:t>v</m:t>
                  </m:r>
                </m:sub>
              </m:sSub>
            </m:e>
          </m:d>
          <m:r>
            <m:rPr>
              <m:sty m:val="p"/>
            </m:rPr>
            <m:t>.</m:t>
          </m:r>
        </m:oMath>
      </m:oMathPara>
    </w:p>
    <w:p>
      <w:pPr>
        <w:pStyle w:val="FirstParagraph"/>
      </w:pPr>
      <w:r>
        <w:t xml:space="preserve">When only visible blocks are scanned, use instead:</w:t>
      </w:r>
    </w:p>
    <w:p>
      <w:pPr>
        <w:pStyle w:val="BodyText"/>
      </w:pPr>
      <m:oMathPara>
        <m:oMathParaPr>
          <m:jc m:val="center"/>
        </m:oMathParaPr>
        <m:oMath>
          <m:sSub>
            <m:e>
              <m:r>
                <m:t>B</m:t>
              </m:r>
            </m:e>
            <m:sub>
              <m:r>
                <m:t>K</m:t>
              </m:r>
              <m:r>
                <m:t>V</m:t>
              </m:r>
              <m:r>
                <m:rPr>
                  <m:sty m:val="p"/>
                </m:rPr>
                <m:t>,</m:t>
              </m:r>
              <m:r>
                <m:t>r</m:t>
              </m:r>
              <m:r>
                <m:t>e</m:t>
              </m:r>
              <m:r>
                <m:t>a</m:t>
              </m:r>
              <m:r>
                <m:t>d</m:t>
              </m:r>
            </m:sub>
          </m:sSub>
          <m:r>
            <m:rPr>
              <m:sty m:val="p"/>
            </m:rPr>
            <m:t>=</m:t>
          </m:r>
          <m:nary>
            <m:naryPr>
              <m:chr m:val="∑"/>
              <m:limLoc m:val="undOvr"/>
              <m:subHide m:val="off"/>
              <m:supHide m:val="on"/>
            </m:naryPr>
            <m:sub>
              <m:r>
                <m:t>b</m:t>
              </m:r>
              <m:r>
                <m:rPr>
                  <m:sty m:val="p"/>
                </m:rPr>
                <m:t>,</m:t>
              </m:r>
              <m:r>
                <m:t>h</m:t>
              </m:r>
            </m:sub>
            <m:sup>
              <m:r>
                <m:t>​</m:t>
              </m:r>
            </m:sup>
            <m:e>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E</m:t>
                  </m:r>
                </m:sub>
                <m:sup>
                  <m:r>
                    <m:t>​</m:t>
                  </m:r>
                </m:sup>
                <m:e>
                  <m:sSub>
                    <m:e>
                      <m:r>
                        <m:t>m</m:t>
                      </m:r>
                    </m:e>
                    <m:sub>
                      <m:r>
                        <m:t>j</m:t>
                      </m:r>
                    </m:sub>
                  </m:sSub>
                </m:e>
              </m:nary>
            </m:e>
          </m:nary>
          <m:d>
            <m:dPr>
              <m:begChr m:val="("/>
              <m:endChr m:val=")"/>
              <m:sepChr m:val=""/>
              <m:grow/>
            </m:dPr>
            <m:e>
              <m:sSub>
                <m:e>
                  <m:r>
                    <m:t>s</m:t>
                  </m:r>
                </m:e>
                <m:sub>
                  <m:r>
                    <m:t>K</m:t>
                  </m:r>
                </m:sub>
              </m:sSub>
              <m:sSub>
                <m:e>
                  <m:r>
                    <m:t>D</m:t>
                  </m:r>
                </m:e>
                <m:sub>
                  <m:r>
                    <m:t>n</m:t>
                  </m:r>
                </m:sub>
              </m:sSub>
              <m:r>
                <m:rPr>
                  <m:sty m:val="p"/>
                </m:rPr>
                <m:t>+</m:t>
              </m:r>
              <m:sSub>
                <m:e>
                  <m:r>
                    <m:t>s</m:t>
                  </m:r>
                </m:e>
                <m:sub>
                  <m:r>
                    <m:t>V</m:t>
                  </m:r>
                </m:sub>
              </m:sSub>
              <m:sSub>
                <m:e>
                  <m:r>
                    <m:t>D</m:t>
                  </m:r>
                </m:e>
                <m:sub>
                  <m:r>
                    <m:t>v</m:t>
                  </m:r>
                </m:sub>
              </m:sSub>
            </m:e>
          </m:d>
          <m:r>
            <m:rPr>
              <m:sty m:val="p"/>
            </m:rPr>
            <m:t>.</m:t>
          </m:r>
        </m:oMath>
      </m:oMathPara>
    </w:p>
    <w:p>
      <w:pPr>
        <w:pStyle w:val="FirstParagraph"/>
      </w:pPr>
      <w:r>
        <w:t xml:space="preserve">This shows that for the same tensors, the read amount changes when</w:t>
      </w:r>
      <w:r>
        <w:t xml:space="preserve"> </w:t>
      </w:r>
      <m:oMath>
        <m:sSub>
          <m:e>
            <m:r>
              <m:t>b</m:t>
            </m:r>
          </m:e>
          <m:sub>
            <m:r>
              <m:t>q</m:t>
            </m:r>
          </m:sub>
        </m:sSub>
      </m:oMath>
      <w:r>
        <w:t xml:space="preserve"> </w:t>
      </w:r>
      <w:r>
        <w:t xml:space="preserve">and the residency strategy change; however, a real cache may change physical traffic, so both formulas must retain scenario labels. Shared</w:t>
      </w:r>
      <w:r>
        <w:t xml:space="preserve"> </w:t>
      </w:r>
      <m:oMath>
        <m:sSup>
          <m:e>
            <m:r>
              <m:t>K</m:t>
            </m:r>
          </m:e>
          <m:sup>
            <m:r>
              <m:t>r</m:t>
            </m:r>
          </m:sup>
        </m:sSup>
      </m:oMath>
      <w:r>
        <w:t xml:space="preserve"> </w:t>
      </w:r>
      <w:r>
        <w:t xml:space="preserve">may be accessed repeatedly across different heads/programs; mathematical sharing does not mean it is read only once.</w:t>
      </w:r>
    </w:p>
    <w:bookmarkEnd w:id="45"/>
    <w:bookmarkEnd w:id="46"/>
    <w:bookmarkStart w:id="51" w:name="local-tensor-layout-and-lifetime-model"/>
    <w:p>
      <w:pPr>
        <w:pStyle w:val="Heading1"/>
      </w:pPr>
      <w:r>
        <w:t xml:space="preserve">7. Local Tensor, Layout, and Lifetime Model</w:t>
      </w:r>
    </w:p>
    <w:bookmarkStart w:id="47" w:name="X20b8d598f945235714229b33c67484cab9b80f2"/>
    <w:p>
      <w:pPr>
        <w:pStyle w:val="Heading2"/>
      </w:pPr>
      <w:r>
        <w:t xml:space="preserve">7.1 No Longer Treat 3 MiB or 4 MiB as Constants</w:t>
      </w:r>
    </w:p>
    <w:p>
      <w:pPr>
        <w:pStyle w:val="FirstParagraph"/>
      </w:pPr>
      <w:r>
        <w:t xml:space="preserve">Let the current Q/KV computation subtiles be</w:t>
      </w:r>
      <w:r>
        <w:t xml:space="preserve"> </w:t>
      </w:r>
      <m:oMath>
        <m:sSub>
          <m:e>
            <m:r>
              <m:t>b</m:t>
            </m:r>
          </m:e>
          <m:sub>
            <m:r>
              <m:t>q</m:t>
            </m:r>
          </m:sub>
        </m:sSub>
        <m:r>
          <m:rPr>
            <m:sty m:val="p"/>
          </m:rPr>
          <m:t>,</m:t>
        </m:r>
        <m:sSub>
          <m:e>
            <m:r>
              <m:t>b</m:t>
            </m:r>
          </m:e>
          <m:sub>
            <m:r>
              <m:t>k</m:t>
            </m:r>
          </m:sub>
        </m:sSub>
      </m:oMath>
      <w:r>
        <w:t xml:space="preserve">, and the projection-rank subtiles be</w:t>
      </w:r>
      <w:r>
        <w:t xml:space="preserve"> </w:t>
      </w:r>
      <m:oMath>
        <m:sSub>
          <m:e>
            <m:r>
              <m:t>b</m:t>
            </m:r>
          </m:e>
          <m:sub>
            <m:r>
              <m:t>r</m:t>
            </m:r>
            <m:r>
              <m:t>q</m:t>
            </m:r>
          </m:sub>
        </m:sSub>
        <m:r>
          <m:rPr>
            <m:sty m:val="p"/>
          </m:rPr>
          <m:t>,</m:t>
        </m:r>
        <m:sSub>
          <m:e>
            <m:r>
              <m:t>b</m:t>
            </m:r>
          </m:e>
          <m:sub>
            <m:r>
              <m:t>r</m:t>
            </m:r>
            <m:r>
              <m:t>k</m:t>
            </m:r>
          </m:sub>
        </m:sSub>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Object</w:t>
            </w:r>
          </w:p>
        </w:tc>
        <w:tc>
          <w:tcPr/>
          <w:p>
            <w:pPr>
              <w:pStyle w:val="Compact"/>
              <w:jc w:val="left"/>
            </w:pPr>
            <w:r>
              <w:t xml:space="preserve">General expression</w:t>
            </w:r>
          </w:p>
        </w:tc>
      </w:tr>
      <w:tr>
        <w:tc>
          <w:tcPr/>
          <w:p>
            <w:pPr>
              <w:pStyle w:val="Compact"/>
              <w:jc w:val="left"/>
            </w:pPr>
            <w:r>
              <w:t xml:space="preserve">Q latent full window</w:t>
            </w:r>
          </w:p>
        </w:tc>
        <w:tc>
          <w:tcPr/>
          <w:p>
            <w:pPr>
              <w:pStyle w:val="Compact"/>
              <w:jc w:val="left"/>
            </w:pPr>
            <m:oMath>
              <m:sSub>
                <m:e>
                  <m:r>
                    <m:t>b</m:t>
                  </m:r>
                </m:e>
                <m:sub>
                  <m:r>
                    <m:t>q</m:t>
                  </m:r>
                </m:sub>
              </m:sSub>
              <m:sSub>
                <m:e>
                  <m:r>
                    <m:t>R</m:t>
                  </m:r>
                </m:e>
                <m:sub>
                  <m:r>
                    <m:t>q</m:t>
                  </m:r>
                </m:sub>
              </m:sSub>
              <m:sSub>
                <m:e>
                  <m:r>
                    <m:t>s</m:t>
                  </m:r>
                </m:e>
                <m:sub>
                  <m:r>
                    <m:t>C</m:t>
                  </m:r>
                  <m:r>
                    <m:t>q</m:t>
                  </m:r>
                </m:sub>
              </m:sSub>
            </m:oMath>
          </w:p>
        </w:tc>
      </w:tr>
      <w:tr>
        <w:tc>
          <w:tcPr/>
          <w:p>
            <w:pPr>
              <w:pStyle w:val="Compact"/>
              <w:jc w:val="left"/>
            </w:pPr>
            <w:r>
              <w:t xml:space="preserve">Q latent rank subtile</w:t>
            </w:r>
          </w:p>
        </w:tc>
        <w:tc>
          <w:tcPr/>
          <w:p>
            <w:pPr>
              <w:pStyle w:val="Compact"/>
              <w:jc w:val="left"/>
            </w:pPr>
            <m:oMath>
              <m:sSub>
                <m:e>
                  <m:r>
                    <m:t>b</m:t>
                  </m:r>
                </m:e>
                <m:sub>
                  <m:r>
                    <m:t>q</m:t>
                  </m:r>
                </m:sub>
              </m:sSub>
              <m:sSub>
                <m:e>
                  <m:r>
                    <m:t>b</m:t>
                  </m:r>
                </m:e>
                <m:sub>
                  <m:r>
                    <m:t>r</m:t>
                  </m:r>
                  <m:r>
                    <m:t>q</m:t>
                  </m:r>
                </m:sub>
              </m:sSub>
              <m:sSub>
                <m:e>
                  <m:r>
                    <m:t>s</m:t>
                  </m:r>
                </m:e>
                <m:sub>
                  <m:r>
                    <m:t>C</m:t>
                  </m:r>
                  <m:r>
                    <m:t>q</m:t>
                  </m:r>
                </m:sub>
              </m:sSub>
            </m:oMath>
          </w:p>
        </w:tc>
      </w:tr>
      <w:tr>
        <w:tc>
          <w:tcPr/>
          <w:p>
            <w:pPr>
              <w:pStyle w:val="Compact"/>
              <w:jc w:val="left"/>
            </w:pPr>
            <w:r>
              <w:t xml:space="preserve">Q projection-weight rank subtile</w:t>
            </w:r>
          </w:p>
        </w:tc>
        <w:tc>
          <w:tcPr/>
          <w:p>
            <w:pPr>
              <w:pStyle w:val="Compact"/>
              <w:jc w:val="left"/>
            </w:pPr>
            <m:oMath>
              <m:sSub>
                <m:e>
                  <m:r>
                    <m:t>b</m:t>
                  </m:r>
                </m:e>
                <m:sub>
                  <m:r>
                    <m:t>r</m:t>
                  </m:r>
                  <m:r>
                    <m:t>q</m:t>
                  </m:r>
                </m:sub>
              </m:sSub>
              <m:sSub>
                <m:e>
                  <m:r>
                    <m:t>D</m:t>
                  </m:r>
                </m:e>
                <m:sub>
                  <m:r>
                    <m:t>n</m:t>
                  </m:r>
                </m:sub>
              </m:sSub>
              <m:sSub>
                <m:e>
                  <m:r>
                    <m:t>s</m:t>
                  </m:r>
                </m:e>
                <m:sub>
                  <m:r>
                    <m:t>W</m:t>
                  </m:r>
                  <m:r>
                    <m:t>q</m:t>
                  </m:r>
                </m:sub>
              </m:sSub>
            </m:oMath>
          </w:p>
        </w:tc>
      </w:tr>
      <w:tr>
        <w:tc>
          <w:tcPr/>
          <w:p>
            <w:pPr>
              <w:pStyle w:val="Compact"/>
              <w:jc w:val="left"/>
            </w:pPr>
            <w:r>
              <w:t xml:space="preserve">Q projection accumulator</w:t>
            </w:r>
          </w:p>
        </w:tc>
        <w:tc>
          <w:tcPr/>
          <w:p>
            <w:pPr>
              <w:pStyle w:val="Compact"/>
              <w:jc w:val="left"/>
            </w:pPr>
            <m:oMath>
              <m:sSub>
                <m:e>
                  <m:r>
                    <m:t>b</m:t>
                  </m:r>
                </m:e>
                <m:sub>
                  <m:r>
                    <m:t>q</m:t>
                  </m:r>
                </m:sub>
              </m:sSub>
              <m:sSub>
                <m:e>
                  <m:r>
                    <m:t>D</m:t>
                  </m:r>
                </m:e>
                <m:sub>
                  <m:r>
                    <m:t>n</m:t>
                  </m:r>
                </m:sub>
              </m:sSub>
              <m:sSub>
                <m:e>
                  <m:r>
                    <m:t>s</m:t>
                  </m:r>
                </m:e>
                <m:sub>
                  <m:r>
                    <m:t>Q</m:t>
                  </m:r>
                  <m:r>
                    <m:t>a</m:t>
                  </m:r>
                  <m:r>
                    <m:t>c</m:t>
                  </m:r>
                  <m:r>
                    <m:t>c</m:t>
                  </m:r>
                </m:sub>
              </m:sSub>
            </m:oMath>
          </w:p>
        </w:tc>
      </w:tr>
      <w:tr>
        <w:tc>
          <w:tcPr/>
          <w:p>
            <w:pPr>
              <w:pStyle w:val="Compact"/>
              <w:jc w:val="left"/>
            </w:pPr>
            <w:r>
              <w:t xml:space="preserve">KV latent rank subtile</w:t>
            </w:r>
          </w:p>
        </w:tc>
        <w:tc>
          <w:tcPr/>
          <w:p>
            <w:pPr>
              <w:pStyle w:val="Compact"/>
              <w:jc w:val="left"/>
            </w:pPr>
            <m:oMath>
              <m:sSub>
                <m:e>
                  <m:r>
                    <m:t>b</m:t>
                  </m:r>
                </m:e>
                <m:sub>
                  <m:r>
                    <m:t>k</m:t>
                  </m:r>
                </m:sub>
              </m:sSub>
              <m:sSub>
                <m:e>
                  <m:r>
                    <m:t>b</m:t>
                  </m:r>
                </m:e>
                <m:sub>
                  <m:r>
                    <m:t>r</m:t>
                  </m:r>
                  <m:r>
                    <m:t>k</m:t>
                  </m:r>
                </m:sub>
              </m:sSub>
              <m:sSub>
                <m:e>
                  <m:r>
                    <m:t>s</m:t>
                  </m:r>
                </m:e>
                <m:sub>
                  <m:r>
                    <m:t>C</m:t>
                  </m:r>
                  <m:r>
                    <m:t>k</m:t>
                  </m:r>
                </m:sub>
              </m:sSub>
            </m:oMath>
          </w:p>
        </w:tc>
      </w:tr>
      <w:tr>
        <w:tc>
          <w:tcPr/>
          <w:p>
            <w:pPr>
              <w:pStyle w:val="Compact"/>
              <w:jc w:val="left"/>
            </w:pPr>
            <w:r>
              <w:t xml:space="preserve">FP32/other-dtype score</w:t>
            </w:r>
          </w:p>
        </w:tc>
        <w:tc>
          <w:tcPr/>
          <w:p>
            <w:pPr>
              <w:pStyle w:val="Compact"/>
              <w:jc w:val="left"/>
            </w:pPr>
            <m:oMath>
              <m:sSub>
                <m:e>
                  <m:r>
                    <m:t>b</m:t>
                  </m:r>
                </m:e>
                <m:sub>
                  <m:r>
                    <m:t>q</m:t>
                  </m:r>
                </m:sub>
              </m:sSub>
              <m:sSub>
                <m:e>
                  <m:r>
                    <m:t>b</m:t>
                  </m:r>
                </m:e>
                <m:sub>
                  <m:r>
                    <m:t>k</m:t>
                  </m:r>
                </m:sub>
              </m:sSub>
              <m:sSub>
                <m:e>
                  <m:r>
                    <m:t>s</m:t>
                  </m:r>
                </m:e>
                <m:sub>
                  <m:r>
                    <m:t>X</m:t>
                  </m:r>
                </m:sub>
              </m:sSub>
            </m:oMath>
          </w:p>
        </w:tc>
      </w:tr>
      <w:tr>
        <w:tc>
          <w:tcPr/>
          <w:p>
            <w:pPr>
              <w:pStyle w:val="Compact"/>
              <w:jc w:val="left"/>
            </w:pPr>
            <w:r>
              <w:t xml:space="preserve">Exponential result E</w:t>
            </w:r>
          </w:p>
        </w:tc>
        <w:tc>
          <w:tcPr/>
          <w:p>
            <w:pPr>
              <w:pStyle w:val="Compact"/>
              <w:jc w:val="left"/>
            </w:pPr>
            <m:oMath>
              <m:sSub>
                <m:e>
                  <m:r>
                    <m:t>b</m:t>
                  </m:r>
                </m:e>
                <m:sub>
                  <m:r>
                    <m:t>q</m:t>
                  </m:r>
                </m:sub>
              </m:sSub>
              <m:sSub>
                <m:e>
                  <m:r>
                    <m:t>b</m:t>
                  </m:r>
                </m:e>
                <m:sub>
                  <m:r>
                    <m:t>k</m:t>
                  </m:r>
                </m:sub>
              </m:sSub>
              <m:sSub>
                <m:e>
                  <m:r>
                    <m:t>s</m:t>
                  </m:r>
                </m:e>
                <m:sub>
                  <m:r>
                    <m:t>E</m:t>
                  </m:r>
                </m:sub>
              </m:sSub>
            </m:oMath>
          </w:p>
        </w:tc>
      </w:tr>
      <w:tr>
        <w:tc>
          <w:tcPr/>
          <w:p>
            <w:pPr>
              <w:pStyle w:val="Compact"/>
              <w:jc w:val="left"/>
            </w:pPr>
            <w:r>
              <w:t xml:space="preserve">P/E sent to PV</w:t>
            </w:r>
          </w:p>
        </w:tc>
        <w:tc>
          <w:tcPr/>
          <w:p>
            <w:pPr>
              <w:pStyle w:val="Compact"/>
              <w:jc w:val="left"/>
            </w:pPr>
            <m:oMath>
              <m:sSub>
                <m:e>
                  <m:r>
                    <m:t>b</m:t>
                  </m:r>
                </m:e>
                <m:sub>
                  <m:r>
                    <m:t>q</m:t>
                  </m:r>
                </m:sub>
              </m:sSub>
              <m:sSub>
                <m:e>
                  <m:r>
                    <m:t>b</m:t>
                  </m:r>
                </m:e>
                <m:sub>
                  <m:r>
                    <m:t>k</m:t>
                  </m:r>
                </m:sub>
              </m:sSub>
              <m:sSub>
                <m:e>
                  <m:r>
                    <m:t>s</m:t>
                  </m:r>
                </m:e>
                <m:sub>
                  <m:r>
                    <m:t>P</m:t>
                  </m:r>
                  <m:r>
                    <m:t>o</m:t>
                  </m:r>
                  <m:r>
                    <m:t>p</m:t>
                  </m:r>
                  <m:r>
                    <m:t>e</m:t>
                  </m:r>
                  <m:r>
                    <m:t>r</m:t>
                  </m:r>
                  <m:r>
                    <m:t>a</m:t>
                  </m:r>
                  <m:r>
                    <m:t>n</m:t>
                  </m:r>
                  <m:r>
                    <m:t>d</m:t>
                  </m:r>
                </m:sub>
              </m:sSub>
            </m:oMath>
          </w:p>
        </w:tc>
      </w:tr>
      <w:tr>
        <w:tc>
          <w:tcPr/>
          <w:p>
            <w:pPr>
              <w:pStyle w:val="Compact"/>
              <w:jc w:val="left"/>
            </w:pPr>
            <w:r>
              <w:t xml:space="preserve">Single compact row state</w:t>
            </w:r>
          </w:p>
        </w:tc>
        <w:tc>
          <w:tcPr/>
          <w:p>
            <w:pPr>
              <w:pStyle w:val="Compact"/>
              <w:jc w:val="left"/>
            </w:pPr>
            <m:oMath>
              <m:sSub>
                <m:e>
                  <m:r>
                    <m:t>b</m:t>
                  </m:r>
                </m:e>
                <m:sub>
                  <m:r>
                    <m:t>q</m:t>
                  </m:r>
                </m:sub>
              </m:sSub>
              <m:sSub>
                <m:e>
                  <m:r>
                    <m:t>s</m:t>
                  </m:r>
                </m:e>
                <m:sub>
                  <m:r>
                    <m:t>s</m:t>
                  </m:r>
                  <m:r>
                    <m:t>t</m:t>
                  </m:r>
                  <m:r>
                    <m:t>a</m:t>
                  </m:r>
                  <m:r>
                    <m:t>t</m:t>
                  </m:r>
                  <m:r>
                    <m:t>e</m:t>
                  </m:r>
                </m:sub>
              </m:sSub>
            </m:oMath>
          </w:p>
        </w:tc>
      </w:tr>
      <w:tr>
        <w:tc>
          <w:tcPr/>
          <w:p>
            <w:pPr>
              <w:pStyle w:val="Compact"/>
              <w:jc w:val="left"/>
            </w:pPr>
            <w:r>
              <w:t xml:space="preserve">expanded accumulator</w:t>
            </w:r>
          </w:p>
        </w:tc>
        <w:tc>
          <w:tcPr/>
          <w:p>
            <w:pPr>
              <w:pStyle w:val="Compact"/>
              <w:jc w:val="left"/>
            </w:pPr>
            <m:oMath>
              <m:sSub>
                <m:e>
                  <m:r>
                    <m:t>b</m:t>
                  </m:r>
                </m:e>
                <m:sub>
                  <m:r>
                    <m:t>q</m:t>
                  </m:r>
                </m:sub>
              </m:sSub>
              <m:sSub>
                <m:e>
                  <m:r>
                    <m:t>D</m:t>
                  </m:r>
                </m:e>
                <m:sub>
                  <m:r>
                    <m:t>v</m:t>
                  </m:r>
                </m:sub>
              </m:sSub>
              <m:sSub>
                <m:e>
                  <m:r>
                    <m:t>s</m:t>
                  </m:r>
                </m:e>
                <m:sub>
                  <m:r>
                    <m:t>A</m:t>
                  </m:r>
                </m:sub>
              </m:sSub>
            </m:oMath>
          </w:p>
        </w:tc>
      </w:tr>
      <w:tr>
        <w:tc>
          <w:tcPr/>
          <w:p>
            <w:pPr>
              <w:pStyle w:val="Compact"/>
              <w:jc w:val="left"/>
            </w:pPr>
            <w:r>
              <w:t xml:space="preserve">absorbed accumulator</w:t>
            </w:r>
          </w:p>
        </w:tc>
        <w:tc>
          <w:tcPr/>
          <w:p>
            <w:pPr>
              <w:pStyle w:val="Compact"/>
              <w:jc w:val="left"/>
            </w:pPr>
            <m:oMath>
              <m:sSub>
                <m:e>
                  <m:r>
                    <m:t>b</m:t>
                  </m:r>
                </m:e>
                <m:sub>
                  <m:r>
                    <m:t>q</m:t>
                  </m:r>
                </m:sub>
              </m:sSub>
              <m:sSub>
                <m:e>
                  <m:r>
                    <m:t>R</m:t>
                  </m:r>
                </m:e>
                <m:sub>
                  <m:r>
                    <m:t>k</m:t>
                  </m:r>
                </m:sub>
              </m:sSub>
              <m:sSub>
                <m:e>
                  <m:r>
                    <m:t>s</m:t>
                  </m:r>
                </m:e>
                <m:sub>
                  <m:r>
                    <m:t>A</m:t>
                  </m:r>
                </m:sub>
              </m:sSub>
            </m:oMath>
          </w:p>
        </w:tc>
      </w:tr>
    </w:tbl>
    <w:p>
      <w:pPr>
        <w:pStyle w:val="BodyText"/>
      </w:pPr>
      <w:r>
        <w:t xml:space="preserve">These expressions describe logical sizes. They are not all simultaneously live, and they are certainly not actual spill. Whether an object exists, whether score is overwritten by E, and whether the two QK branches are kept simultaneously all depend on the algorithm graph and alias relationships.</w:t>
      </w:r>
    </w:p>
    <w:bookmarkEnd w:id="47"/>
    <w:bookmarkStart w:id="48" w:name="layout-function-and-hardware-profile"/>
    <w:p>
      <w:pPr>
        <w:pStyle w:val="Heading2"/>
      </w:pPr>
      <w:r>
        <w:t xml:space="preserve">7.2 Layout Function and Hardware Profile</w:t>
      </w:r>
    </w:p>
    <w:p>
      <w:pPr>
        <w:pStyle w:val="FirstParagraph"/>
      </w:pPr>
      <w:r>
        <w:t xml:space="preserve">Define uniformly:</w:t>
      </w:r>
    </w:p>
    <w:p>
      <w:pPr>
        <w:pStyle w:val="BodyText"/>
      </w:pPr>
      <m:oMathPara>
        <m:oMathParaPr>
          <m:jc m:val="center"/>
        </m:oMathParaPr>
        <m:oMath>
          <m:sSub>
            <m:e>
              <m:r>
                <m:t>M</m:t>
              </m:r>
            </m:e>
            <m:sub>
              <m:r>
                <m:t>l</m:t>
              </m:r>
              <m:r>
                <m:t>a</m:t>
              </m:r>
              <m:r>
                <m:t>y</m:t>
              </m:r>
              <m:r>
                <m:t>o</m:t>
              </m:r>
              <m:r>
                <m:t>u</m:t>
              </m:r>
              <m:r>
                <m:t>t</m:t>
              </m:r>
            </m:sub>
          </m:sSub>
          <m:d>
            <m:dPr>
              <m:begChr m:val="("/>
              <m:endChr m:val=")"/>
              <m:sepChr m:val=""/>
              <m:grow/>
            </m:dPr>
            <m:e>
              <m:r>
                <m:t>X</m:t>
              </m:r>
            </m:e>
          </m:d>
          <m:r>
            <m:rPr>
              <m:sty m:val="p"/>
            </m:rPr>
            <m:t>=</m:t>
          </m:r>
          <m:r>
            <m:rPr>
              <m:sty m:val="p"/>
            </m:rPr>
            <m:t>LayoutBytes</m:t>
          </m:r>
          <m:d>
            <m:dPr>
              <m:begChr m:val="("/>
              <m:endChr m:val=")"/>
              <m:sepChr m:val=""/>
              <m:grow/>
            </m:dPr>
            <m:e>
              <m:r>
                <m:t>s</m:t>
              </m:r>
              <m:r>
                <m:t>h</m:t>
              </m:r>
              <m:r>
                <m:t>a</m:t>
              </m:r>
              <m:r>
                <m:t>p</m:t>
              </m:r>
              <m:sSub>
                <m:e>
                  <m:r>
                    <m:t>e</m:t>
                  </m:r>
                </m:e>
                <m:sub>
                  <m:r>
                    <m:t>X</m:t>
                  </m:r>
                </m:sub>
              </m:sSub>
              <m:r>
                <m:rPr>
                  <m:sty m:val="p"/>
                </m:rPr>
                <m:t>,</m:t>
              </m:r>
              <m:r>
                <m:t>d</m:t>
              </m:r>
              <m:r>
                <m:t>t</m:t>
              </m:r>
              <m:r>
                <m:t>y</m:t>
              </m:r>
              <m:r>
                <m:t>p</m:t>
              </m:r>
              <m:sSub>
                <m:e>
                  <m:r>
                    <m:t>e</m:t>
                  </m:r>
                </m:e>
                <m:sub>
                  <m:r>
                    <m:t>X</m:t>
                  </m:r>
                </m:sub>
              </m:sSub>
              <m:r>
                <m:rPr>
                  <m:sty m:val="p"/>
                </m:rPr>
                <m:t>,</m:t>
              </m:r>
              <m:sSub>
                <m:e>
                  <m:r>
                    <m:t>λ</m:t>
                  </m:r>
                </m:e>
                <m:sub>
                  <m:r>
                    <m:t>X</m:t>
                  </m:r>
                </m:sub>
              </m:sSub>
              <m:r>
                <m:rPr>
                  <m:sty m:val="p"/>
                </m:rPr>
                <m:t>,</m:t>
              </m:r>
              <m:r>
                <m:t>η</m:t>
              </m:r>
            </m:e>
          </m:d>
          <m:r>
            <m:rPr>
              <m:sty m:val="p"/>
            </m:rPr>
            <m:t>.</m:t>
          </m:r>
        </m:oMath>
      </m:oMathPara>
    </w:p>
    <w:p>
      <w:pPr>
        <w:pStyle w:val="FirstParagraph"/>
      </w:pPr>
      <w:r>
        <w:t xml:space="preserve">For an explicitly selected ordinary FP32 vector-tiling scenario, if each vector block contains</w:t>
      </w:r>
      <w:r>
        <w:t xml:space="preserve"> </w:t>
      </w:r>
      <m:oMath>
        <m:sSub>
          <m:e>
            <m:r>
              <m:t>L</m:t>
            </m:r>
          </m:e>
          <m:sub>
            <m:r>
              <m:t>s</m:t>
            </m:r>
          </m:sub>
        </m:sSub>
        <m:r>
          <m:rPr>
            <m:sty m:val="p"/>
          </m:rPr>
          <m:t>×</m:t>
        </m:r>
        <m:sSub>
          <m:e>
            <m:r>
              <m:t>L</m:t>
            </m:r>
          </m:e>
          <m:sub>
            <m:r>
              <m:t>l</m:t>
            </m:r>
          </m:sub>
        </m:sSub>
      </m:oMath>
      <w:r>
        <w:t xml:space="preserve"> </w:t>
      </w:r>
      <w:r>
        <w:t xml:space="preserve">elements:</w:t>
      </w:r>
    </w:p>
    <w:p>
      <w:pPr>
        <w:pStyle w:val="BodyText"/>
      </w:pPr>
      <m:oMathPara>
        <m:oMathParaPr>
          <m:jc m:val="center"/>
        </m:oMathParaPr>
        <m:oMath>
          <m:sSub>
            <m:e>
              <m:r>
                <m:t>M</m:t>
              </m:r>
            </m:e>
            <m:sub>
              <m:r>
                <m:t>l</m:t>
              </m:r>
              <m:r>
                <m:t>a</m:t>
              </m:r>
              <m:r>
                <m:t>y</m:t>
              </m:r>
              <m:r>
                <m:t>o</m:t>
              </m:r>
              <m:r>
                <m:t>u</m:t>
              </m:r>
              <m:r>
                <m:t>t</m:t>
              </m:r>
            </m:sub>
          </m:sSub>
          <m:d>
            <m:dPr>
              <m:begChr m:val="("/>
              <m:endChr m:val=")"/>
              <m:sepChr m:val=""/>
              <m:grow/>
            </m:dPr>
            <m:e>
              <m:r>
                <m:t>m</m:t>
              </m:r>
              <m:r>
                <m:rPr>
                  <m:sty m:val="p"/>
                </m:rPr>
                <m:t>,</m:t>
              </m:r>
              <m:r>
                <m:t>n</m:t>
              </m:r>
            </m:e>
          </m:d>
          <m:r>
            <m:rPr>
              <m:sty m:val="p"/>
            </m:rPr>
            <m:t>=</m:t>
          </m:r>
          <m:sSub>
            <m:e>
              <m:r>
                <m:t>s</m:t>
              </m:r>
            </m:e>
            <m:sub>
              <m:r>
                <m:t>f</m:t>
              </m:r>
            </m:sub>
          </m:sSub>
          <m:sSub>
            <m:e>
              <m:r>
                <m:t>L</m:t>
              </m:r>
            </m:e>
            <m:sub>
              <m:r>
                <m:t>s</m:t>
              </m:r>
            </m:sub>
          </m:sSub>
          <m:sSub>
            <m:e>
              <m:r>
                <m:t>L</m:t>
              </m:r>
            </m:e>
            <m:sub>
              <m:r>
                <m:t>l</m:t>
              </m:r>
            </m:sub>
          </m:sSub>
          <m:r>
            <m:rPr>
              <m:sty m:val="p"/>
            </m:rPr>
            <m:t>ceil</m:t>
          </m:r>
          <m:d>
            <m:dPr>
              <m:begChr m:val="("/>
              <m:endChr m:val=")"/>
              <m:sepChr m:val=""/>
              <m:grow/>
            </m:dPr>
            <m:e>
              <m:r>
                <m:t>m</m:t>
              </m:r>
              <m:r>
                <m:rPr>
                  <m:sty m:val="p"/>
                </m:rPr>
                <m:t>/</m:t>
              </m:r>
              <m:sSub>
                <m:e>
                  <m:r>
                    <m:t>L</m:t>
                  </m:r>
                </m:e>
                <m:sub>
                  <m:r>
                    <m:t>s</m:t>
                  </m:r>
                </m:sub>
              </m:sSub>
            </m:e>
          </m:d>
          <m:r>
            <m:rPr>
              <m:sty m:val="p"/>
            </m:rPr>
            <m:t>ceil</m:t>
          </m:r>
          <m:d>
            <m:dPr>
              <m:begChr m:val="("/>
              <m:endChr m:val=")"/>
              <m:sepChr m:val=""/>
              <m:grow/>
            </m:dPr>
            <m:e>
              <m:r>
                <m:t>n</m:t>
              </m:r>
              <m:r>
                <m:rPr>
                  <m:sty m:val="p"/>
                </m:rPr>
                <m:t>/</m:t>
              </m:r>
              <m:sSub>
                <m:e>
                  <m:r>
                    <m:t>L</m:t>
                  </m:r>
                </m:e>
                <m:sub>
                  <m:r>
                    <m:t>l</m:t>
                  </m:r>
                </m:sub>
              </m:sSub>
            </m:e>
          </m:d>
          <m:r>
            <m:rPr>
              <m:sty m:val="p"/>
            </m:rPr>
            <m:t>.</m:t>
          </m:r>
        </m:oMath>
      </m:oMathPara>
    </w:p>
    <w:p>
      <w:pPr>
        <w:pStyle w:val="FirstParagraph"/>
      </w:pPr>
      <m:oMath>
        <m:sSub>
          <m:e>
            <m:r>
              <m:t>L</m:t>
            </m:r>
          </m:e>
          <m:sub>
            <m:r>
              <m:t>s</m:t>
            </m:r>
          </m:sub>
        </m:sSub>
        <m:r>
          <m:rPr>
            <m:sty m:val="p"/>
          </m:rPr>
          <m:t>,</m:t>
        </m:r>
        <m:sSub>
          <m:e>
            <m:r>
              <m:t>L</m:t>
            </m:r>
          </m:e>
          <m:sub>
            <m:r>
              <m:t>l</m:t>
            </m:r>
          </m:sub>
        </m:sSub>
      </m:oMath>
      <w:r>
        <w:t xml:space="preserve"> </w:t>
      </w:r>
      <w:r>
        <w:t xml:space="preserve">come from the device and layout description and are not hard-coded in the general mathematical library. The Pallas documentation gives 8×128 as a typical 32-bit vector block on v6; this is only a hardware-specific reference, not a uniform rule for all dtypes and layouts and not the capacity of the entire register file.[S6]</w:t>
      </w:r>
    </w:p>
    <w:p>
      <w:pPr>
        <w:pStyle w:val="BodyText"/>
      </w:pPr>
      <w:r>
        <w:t xml:space="preserve">For</w:t>
      </w:r>
      <w:r>
        <w:t xml:space="preserve"> </w:t>
      </w:r>
      <m:oMath>
        <m:d>
          <m:dPr>
            <m:begChr m:val="["/>
            <m:endChr m:val="]"/>
            <m:sepChr m:val=""/>
            <m:grow/>
          </m:dPr>
          <m:e>
            <m:sSub>
              <m:e>
                <m:r>
                  <m:t>b</m:t>
                </m:r>
              </m:e>
              <m:sub>
                <m:r>
                  <m:t>q</m:t>
                </m:r>
              </m:sub>
            </m:sSub>
            <m:r>
              <m:rPr>
                <m:sty m:val="p"/>
              </m:rPr>
              <m:t>,</m:t>
            </m:r>
            <m:r>
              <m:t>1</m:t>
            </m:r>
          </m:e>
        </m:d>
      </m:oMath>
      <w:r>
        <w:t xml:space="preserve">, the coverage size under the layout above can be much larger than the effective scalar bytes. If the compiler uses a compact or replicated layout, calculate them separately rather than claiming that all row states are inflated in the same way.</w:t>
      </w:r>
    </w:p>
    <w:bookmarkEnd w:id="48"/>
    <w:bookmarkStart w:id="49" w:name="storage-objects-and-live-sets"/>
    <w:p>
      <w:pPr>
        <w:pStyle w:val="Heading2"/>
      </w:pPr>
      <w:r>
        <w:t xml:space="preserve">7.3 Storage Objects and Live Sets</w:t>
      </w:r>
    </w:p>
    <w:p>
      <w:pPr>
        <w:pStyle w:val="FirstParagraph"/>
      </w:pPr>
      <w:r>
        <w:t xml:space="preserve">For storage category</w:t>
      </w:r>
      <w:r>
        <w:t xml:space="preserve"> </w:t>
      </w:r>
      <m:oMath>
        <m:r>
          <m:t>c</m:t>
        </m:r>
      </m:oMath>
      <w:r>
        <w:t xml:space="preserve"> </w:t>
      </w:r>
      <w:r>
        <w:t xml:space="preserve">and time/graph cut</w:t>
      </w:r>
      <w:r>
        <w:t xml:space="preserve"> </w:t>
      </w:r>
      <m:oMath>
        <m:r>
          <m:t>t</m:t>
        </m:r>
      </m:oMath>
      <w:r>
        <w:t xml:space="preserve">, merge aliases into a unique storage-allocation set</w:t>
      </w:r>
      <w:r>
        <w:t xml:space="preserve"> </w:t>
      </w:r>
      <m:oMath>
        <m:sSub>
          <m:e>
            <m:r>
              <m:rPr>
                <m:sty m:val="p"/>
                <m:scr m:val="script"/>
              </m:rPr>
              <m:t>A</m:t>
            </m:r>
          </m:e>
          <m:sub>
            <m:r>
              <m:t>c</m:t>
            </m:r>
          </m:sub>
        </m:sSub>
        <m:d>
          <m:dPr>
            <m:begChr m:val="("/>
            <m:endChr m:val=")"/>
            <m:sepChr m:val=""/>
            <m:grow/>
          </m:dPr>
          <m:e>
            <m:r>
              <m:t>t</m:t>
            </m:r>
          </m:e>
        </m:d>
      </m:oMath>
      <w:r>
        <w:t xml:space="preserve">:</w:t>
      </w:r>
    </w:p>
    <w:p>
      <w:pPr>
        <w:pStyle w:val="BodyText"/>
      </w:pPr>
      <m:oMathPara>
        <m:oMathParaPr>
          <m:jc m:val="center"/>
        </m:oMathParaPr>
        <m:oMath>
          <m:sSub>
            <m:e>
              <m:r>
                <m:t>M</m:t>
              </m:r>
            </m:e>
            <m:sub>
              <m:r>
                <m:t>c</m:t>
              </m:r>
              <m:r>
                <m:rPr>
                  <m:sty m:val="p"/>
                </m:rPr>
                <m:t>,</m:t>
              </m:r>
              <m:r>
                <m:t>p</m:t>
              </m:r>
              <m:r>
                <m:t>e</m:t>
              </m:r>
              <m:r>
                <m:t>a</m:t>
              </m:r>
              <m:r>
                <m:t>k</m:t>
              </m:r>
            </m:sub>
          </m:sSub>
          <m:r>
            <m:rPr>
              <m:sty m:val="p"/>
            </m:rPr>
            <m:t>=</m:t>
          </m:r>
          <m:limLow>
            <m:e>
              <m:r>
                <m:rPr>
                  <m:sty m:val="p"/>
                </m:rPr>
                <m:t>max</m:t>
              </m:r>
            </m:e>
            <m:lim>
              <m:r>
                <m:t>t</m:t>
              </m:r>
            </m:lim>
          </m:limLow>
          <m:nary>
            <m:naryPr>
              <m:chr m:val="∑"/>
              <m:limLoc m:val="undOvr"/>
              <m:subHide m:val="off"/>
              <m:supHide m:val="on"/>
            </m:naryPr>
            <m:sub>
              <m:r>
                <m:t>a</m:t>
              </m:r>
              <m:r>
                <m:rPr>
                  <m:sty m:val="p"/>
                </m:rPr>
                <m:t>∈</m:t>
              </m:r>
              <m:sSub>
                <m:e>
                  <m:r>
                    <m:rPr>
                      <m:sty m:val="p"/>
                      <m:scr m:val="script"/>
                    </m:rPr>
                    <m:t>A</m:t>
                  </m:r>
                </m:e>
                <m:sub>
                  <m:r>
                    <m:t>c</m:t>
                  </m:r>
                </m:sub>
              </m:sSub>
              <m:d>
                <m:dPr>
                  <m:begChr m:val="("/>
                  <m:endChr m:val=")"/>
                  <m:sepChr m:val=""/>
                  <m:grow/>
                </m:dPr>
                <m:e>
                  <m:r>
                    <m:t>t</m:t>
                  </m:r>
                </m:e>
              </m:d>
            </m:sub>
            <m:sup>
              <m:r>
                <m:t>​</m:t>
              </m:r>
            </m:sup>
            <m:e>
              <m:sSub>
                <m:e>
                  <m:r>
                    <m:t>M</m:t>
                  </m:r>
                </m:e>
                <m:sub>
                  <m:r>
                    <m:t>a</m:t>
                  </m:r>
                </m:sub>
              </m:sSub>
            </m:e>
          </m:nary>
          <m:r>
            <m:rPr>
              <m:sty m:val="p"/>
            </m:rPr>
            <m:t>.</m:t>
          </m:r>
        </m:oMath>
      </m:oMathPara>
    </w:p>
    <w:p>
      <w:pPr>
        <w:pStyle w:val="FirstParagraph"/>
      </w:pPr>
      <w:r>
        <w:t xml:space="preserve">Lifetime is determined by produce, last-use, loop-carried state, and branch live-out. The peak computed from source-level tensors is only an assumption about the source graph; the real compiler may produce in tiles, fuse, recompute, or use other storage, so the analysis level must be stated.</w:t>
      </w:r>
    </w:p>
    <w:p>
      <w:pPr>
        <w:pStyle w:val="BodyText"/>
      </w:pPr>
      <w:r>
        <w:t xml:space="preserve">VMEM and VREG are separate. Input residency windows, explicit scratch, and spill backing allocations may all occupy VMEM; vector temporaries occupy VREG. Hardware nominal capacity and compiler scoped allocation budget are also separate.</w:t>
      </w:r>
    </w:p>
    <w:bookmarkEnd w:id="49"/>
    <w:bookmarkStart w:id="50" w:name="interpretable-stage-pressure-envelope"/>
    <w:p>
      <w:pPr>
        <w:pStyle w:val="Heading2"/>
      </w:pPr>
      <w:r>
        <w:t xml:space="preserve">7.4 Interpretable Stage-Pressure Envelope</w:t>
      </w:r>
    </w:p>
    <w:p>
      <w:pPr>
        <w:pStyle w:val="FirstParagraph"/>
      </w:pPr>
      <w:r>
        <w:t xml:space="preserve">After fixing an algorithm/layout/lifetime assumption, the estimate for a stage can be written as:</w:t>
      </w:r>
    </w:p>
    <w:p>
      <w:pPr>
        <w:pStyle w:val="BodyText"/>
      </w:pPr>
      <m:oMathPara>
        <m:oMathParaPr>
          <m:jc m:val="center"/>
        </m:oMathParaPr>
        <m:oMath>
          <m:sSub>
            <m:e>
              <m:acc>
                <m:accPr>
                  <m:chr m:val="̂"/>
                </m:accPr>
                <m:e>
                  <m:r>
                    <m:t>M</m:t>
                  </m:r>
                </m:e>
              </m:acc>
            </m:e>
            <m:sub>
              <m:r>
                <m:t>s</m:t>
              </m:r>
            </m:sub>
          </m:sSub>
          <m:d>
            <m:dPr>
              <m:begChr m:val="("/>
              <m:endChr m:val=")"/>
              <m:sepChr m:val=""/>
              <m:grow/>
            </m:dPr>
            <m:e>
              <m:sSub>
                <m:e>
                  <m:r>
                    <m:t>b</m:t>
                  </m:r>
                </m:e>
                <m:sub>
                  <m:r>
                    <m:t>q</m:t>
                  </m:r>
                </m:sub>
              </m:sSub>
              <m:r>
                <m:rPr>
                  <m:sty m:val="p"/>
                </m:rPr>
                <m:t>,</m:t>
              </m:r>
              <m:sSub>
                <m:e>
                  <m:r>
                    <m:t>b</m:t>
                  </m:r>
                </m:e>
                <m:sub>
                  <m:r>
                    <m:t>k</m:t>
                  </m:r>
                </m:sub>
              </m:sSub>
            </m:e>
          </m:d>
          <m:r>
            <m:rPr>
              <m:sty m:val="p"/>
            </m:rPr>
            <m:t>=</m:t>
          </m:r>
          <m:sSub>
            <m:e>
              <m:r>
                <m:t>a</m:t>
              </m:r>
            </m:e>
            <m:sub>
              <m:r>
                <m:t>s</m:t>
              </m:r>
            </m:sub>
          </m:sSub>
          <m:sSub>
            <m:e>
              <m:r>
                <m:t>b</m:t>
              </m:r>
            </m:e>
            <m:sub>
              <m:r>
                <m:t>q</m:t>
              </m:r>
            </m:sub>
          </m:sSub>
          <m:sSub>
            <m:e>
              <m:r>
                <m:t>b</m:t>
              </m:r>
            </m:e>
            <m:sub>
              <m:r>
                <m:t>k</m:t>
              </m:r>
            </m:sub>
          </m:sSub>
          <m:r>
            <m:rPr>
              <m:sty m:val="p"/>
            </m:rPr>
            <m:t>+</m:t>
          </m:r>
          <m:sSub>
            <m:e>
              <m:r>
                <m:t>b</m:t>
              </m:r>
            </m:e>
            <m:sub>
              <m:r>
                <m:t>s</m:t>
              </m:r>
            </m:sub>
          </m:sSub>
          <m:sSub>
            <m:e>
              <m:r>
                <m:t>b</m:t>
              </m:r>
            </m:e>
            <m:sub>
              <m:r>
                <m:t>q</m:t>
              </m:r>
            </m:sub>
          </m:sSub>
          <m:r>
            <m:rPr>
              <m:sty m:val="p"/>
            </m:rPr>
            <m:t>+</m:t>
          </m:r>
          <m:sSub>
            <m:e>
              <m:r>
                <m:t>c</m:t>
              </m:r>
            </m:e>
            <m:sub>
              <m:r>
                <m:t>s</m:t>
              </m:r>
            </m:sub>
          </m:sSub>
          <m:sSub>
            <m:e>
              <m:r>
                <m:t>b</m:t>
              </m:r>
            </m:e>
            <m:sub>
              <m:r>
                <m:t>k</m:t>
              </m:r>
            </m:sub>
          </m:sSub>
          <m:r>
            <m:rPr>
              <m:sty m:val="p"/>
            </m:rPr>
            <m:t>+</m:t>
          </m:r>
          <m:sSub>
            <m:e>
              <m:r>
                <m:t>d</m:t>
              </m:r>
            </m:e>
            <m:sub>
              <m:r>
                <m:t>s</m:t>
              </m:r>
            </m:sub>
          </m:sSub>
          <m:r>
            <m:rPr>
              <m:sty m:val="p"/>
            </m:rPr>
            <m:t>.</m:t>
          </m:r>
        </m:oMath>
      </m:oMathPara>
    </w:p>
    <w:p>
      <w:pPr>
        <w:pStyle w:val="FirstParagraph"/>
      </w:pPr>
      <m:oMath>
        <m:sSub>
          <m:e>
            <m:r>
              <m:t>a</m:t>
            </m:r>
          </m:e>
          <m:sub>
            <m:r>
              <m:t>s</m:t>
            </m:r>
          </m:sub>
        </m:sSub>
      </m:oMath>
      <w:r>
        <w:t xml:space="preserve"> </w:t>
      </w:r>
      <w:r>
        <w:t xml:space="preserve">comes from score/E/P values simultaneously retained in that stage and their dtypes;</w:t>
      </w:r>
      <w:r>
        <w:t xml:space="preserve"> </w:t>
      </w:r>
      <m:oMath>
        <m:sSub>
          <m:e>
            <m:r>
              <m:t>b</m:t>
            </m:r>
          </m:e>
          <m:sub>
            <m:r>
              <m:t>s</m:t>
            </m:r>
          </m:sub>
        </m:sSub>
      </m:oMath>
      <w:r>
        <w:t xml:space="preserve"> </w:t>
      </w:r>
      <w:r>
        <w:t xml:space="preserve">comes from Q, row state, and accumulator;</w:t>
      </w:r>
      <w:r>
        <w:t xml:space="preserve"> </w:t>
      </w:r>
      <m:oMath>
        <m:sSub>
          <m:e>
            <m:r>
              <m:t>c</m:t>
            </m:r>
          </m:e>
          <m:sub>
            <m:r>
              <m:t>s</m:t>
            </m:r>
          </m:sub>
        </m:sSub>
      </m:oMath>
      <w:r>
        <w:t xml:space="preserve"> </w:t>
      </w:r>
      <w:r>
        <w:t xml:space="preserve">comes from K/V;</w:t>
      </w:r>
      <w:r>
        <w:t xml:space="preserve"> </w:t>
      </w:r>
      <m:oMath>
        <m:sSub>
          <m:e>
            <m:r>
              <m:t>d</m:t>
            </m:r>
          </m:e>
          <m:sub>
            <m:r>
              <m:t>s</m:t>
            </m:r>
          </m:sub>
        </m:sSub>
      </m:oMath>
      <w:r>
        <w:t xml:space="preserve"> </w:t>
      </w:r>
      <w:r>
        <w:t xml:space="preserve">comes from fixed scratch. They should be derived from the object list and calibrated when necessary, rather than replaced by an arbitrary</w:t>
      </w:r>
      <w:r>
        <w:t xml:space="preserve"> </w:t>
      </w:r>
      <w:r>
        <w:t xml:space="preserve">“</w:t>
      </w:r>
      <w:r>
        <w:t xml:space="preserve">risk threshold.</w:t>
      </w:r>
      <w:r>
        <w:t xml:space="preserve">”</w:t>
      </w:r>
    </w:p>
    <w:p>
      <w:pPr>
        <w:pStyle w:val="BodyText"/>
      </w:pPr>
      <w:r>
        <w:t xml:space="preserve">If the available budget</w:t>
      </w:r>
      <w:r>
        <w:t xml:space="preserve"> </w:t>
      </w:r>
      <m:oMath>
        <m:sSub>
          <m:e>
            <m:r>
              <m:t>R</m:t>
            </m:r>
          </m:e>
          <m:sub>
            <m:r>
              <m:t>s</m:t>
            </m:r>
          </m:sub>
        </m:sSub>
      </m:oMath>
      <w:r>
        <w:t xml:space="preserve"> </w:t>
      </w:r>
      <w:r>
        <w:t xml:space="preserve">for that level is known and</w:t>
      </w:r>
      <w:r>
        <w:t xml:space="preserve"> </w:t>
      </w:r>
      <m:oMath>
        <m:sSub>
          <m:e>
            <m:r>
              <m:t>a</m:t>
            </m:r>
          </m:e>
          <m:sub>
            <m:r>
              <m:t>s</m:t>
            </m:r>
          </m:sub>
        </m:sSub>
        <m:sSub>
          <m:e>
            <m:r>
              <m:t>b</m:t>
            </m:r>
          </m:e>
          <m:sub>
            <m:r>
              <m:t>q</m:t>
            </m:r>
          </m:sub>
        </m:sSub>
        <m:r>
          <m:rPr>
            <m:sty m:val="p"/>
          </m:rPr>
          <m:t>+</m:t>
        </m:r>
        <m:sSub>
          <m:e>
            <m:r>
              <m:t>c</m:t>
            </m:r>
          </m:e>
          <m:sub>
            <m:r>
              <m:t>s</m:t>
            </m:r>
          </m:sub>
        </m:sSub>
        <m:r>
          <m:rPr>
            <m:sty m:val="p"/>
          </m:rPr>
          <m:t>&gt;</m:t>
        </m:r>
        <m:r>
          <m:t>0</m:t>
        </m:r>
      </m:oMath>
      <w:r>
        <w:t xml:space="preserve">, the feasible range in that scenario is:</w:t>
      </w:r>
    </w:p>
    <w:p>
      <w:pPr>
        <w:pStyle w:val="BodyText"/>
      </w:pPr>
      <m:oMathPara>
        <m:oMathParaPr>
          <m:jc m:val="center"/>
        </m:oMathParaPr>
        <m:oMath>
          <m:sSub>
            <m:e>
              <m:r>
                <m:t>b</m:t>
              </m:r>
            </m:e>
            <m:sub>
              <m:r>
                <m:t>k</m:t>
              </m:r>
            </m:sub>
          </m:sSub>
          <m:r>
            <m:rPr>
              <m:sty m:val="p"/>
            </m:rPr>
            <m:t>≤</m:t>
          </m:r>
          <m:r>
            <m:rPr>
              <m:sty m:val="p"/>
            </m:rPr>
            <m:t>floor</m:t>
          </m:r>
          <m:d>
            <m:dPr>
              <m:begChr m:val="("/>
              <m:endChr m:val=")"/>
              <m:sepChr m:val=""/>
              <m:grow/>
            </m:dPr>
            <m:e>
              <m:f>
                <m:fPr>
                  <m:type m:val="bar"/>
                </m:fPr>
                <m:num>
                  <m:sSub>
                    <m:e>
                      <m:r>
                        <m:t>R</m:t>
                      </m:r>
                    </m:e>
                    <m:sub>
                      <m:r>
                        <m:t>s</m:t>
                      </m:r>
                    </m:sub>
                  </m:sSub>
                  <m:r>
                    <m:rPr>
                      <m:sty m:val="p"/>
                    </m:rPr>
                    <m:t>−</m:t>
                  </m:r>
                  <m:sSub>
                    <m:e>
                      <m:r>
                        <m:t>b</m:t>
                      </m:r>
                    </m:e>
                    <m:sub>
                      <m:r>
                        <m:t>s</m:t>
                      </m:r>
                    </m:sub>
                  </m:sSub>
                  <m:sSub>
                    <m:e>
                      <m:r>
                        <m:t>b</m:t>
                      </m:r>
                    </m:e>
                    <m:sub>
                      <m:r>
                        <m:t>q</m:t>
                      </m:r>
                    </m:sub>
                  </m:sSub>
                  <m:r>
                    <m:rPr>
                      <m:sty m:val="p"/>
                    </m:rPr>
                    <m:t>−</m:t>
                  </m:r>
                  <m:sSub>
                    <m:e>
                      <m:r>
                        <m:t>d</m:t>
                      </m:r>
                    </m:e>
                    <m:sub>
                      <m:r>
                        <m:t>s</m:t>
                      </m:r>
                    </m:sub>
                  </m:sSub>
                </m:num>
                <m:den>
                  <m:sSub>
                    <m:e>
                      <m:r>
                        <m:t>a</m:t>
                      </m:r>
                    </m:e>
                    <m:sub>
                      <m:r>
                        <m:t>s</m:t>
                      </m:r>
                    </m:sub>
                  </m:sSub>
                  <m:sSub>
                    <m:e>
                      <m:r>
                        <m:t>b</m:t>
                      </m:r>
                    </m:e>
                    <m:sub>
                      <m:r>
                        <m:t>q</m:t>
                      </m:r>
                    </m:sub>
                  </m:sSub>
                  <m:r>
                    <m:rPr>
                      <m:sty m:val="p"/>
                    </m:rPr>
                    <m:t>+</m:t>
                  </m:r>
                  <m:sSub>
                    <m:e>
                      <m:r>
                        <m:t>c</m:t>
                      </m:r>
                    </m:e>
                    <m:sub>
                      <m:r>
                        <m:t>s</m:t>
                      </m:r>
                    </m:sub>
                  </m:sSub>
                </m:den>
              </m:f>
            </m:e>
          </m:d>
          <m:r>
            <m:rPr>
              <m:sty m:val="p"/>
            </m:rPr>
            <m:t>.</m:t>
          </m:r>
        </m:oMath>
      </m:oMathPara>
    </w:p>
    <w:p>
      <w:pPr>
        <w:pStyle w:val="FirstParagraph"/>
      </w:pPr>
      <w:r>
        <w:t xml:space="preserve">This is a capacity constraint under the declared model, not a necessary and sufficient condition for actual compiled spill/OOM. When the budget is unknown, preserve</w:t>
      </w:r>
      <w:r>
        <w:t xml:space="preserve"> </w:t>
      </w:r>
      <m:oMath>
        <m:sSub>
          <m:e>
            <m:r>
              <m:t>R</m:t>
            </m:r>
          </m:e>
          <m:sub>
            <m:r>
              <m:t>s</m:t>
            </m:r>
          </m:sub>
        </m:sSub>
      </m:oMath>
      <w:r>
        <w:t xml:space="preserve"> </w:t>
      </w:r>
      <w:r>
        <w:t xml:space="preserve">symbolically; when coefficients are unknown, provide multiple scenarios rather than generating pseudo-precise probabilities. ceil means round up, and floor means round down.</w:t>
      </w:r>
    </w:p>
    <w:bookmarkEnd w:id="50"/>
    <w:bookmarkEnd w:id="51"/>
    <w:bookmarkStart w:id="55" w:name="Xc1bf85b00ccb2a24eb1fe52a3462565f6a8d571"/>
    <w:p>
      <w:pPr>
        <w:pStyle w:val="Heading1"/>
      </w:pPr>
      <w:r>
        <w:t xml:space="preserve">8. Mathematical Definition of Spill and Lower Bounds Under Limited Scope</w:t>
      </w:r>
    </w:p>
    <w:bookmarkStart w:id="52" w:name="Xf9b15359dc7b4741ce8d5cbd7d6f6bed1f1e5a3"/>
    <w:p>
      <w:pPr>
        <w:pStyle w:val="Heading2"/>
      </w:pPr>
      <w:r>
        <w:t xml:space="preserve">8.1 Three Types of Quantities Must Have Different Names</w:t>
      </w:r>
    </w:p>
    <w:p>
      <w:pPr>
        <w:pStyle w:val="FirstParagraph"/>
      </w:pPr>
      <m:oMathPara>
        <m:oMathParaPr>
          <m:jc m:val="center"/>
        </m:oMathParaPr>
        <m:oMath>
          <m:sSub>
            <m:e>
              <m:r>
                <m:t>M</m:t>
              </m:r>
            </m:e>
            <m:sub>
              <m:r>
                <m:t>s</m:t>
              </m:r>
              <m:r>
                <m:t>p</m:t>
              </m:r>
              <m:r>
                <m:t>i</m:t>
              </m:r>
              <m:r>
                <m:t>l</m:t>
              </m:r>
              <m:r>
                <m:t>l</m:t>
              </m:r>
              <m:r>
                <m:rPr>
                  <m:sty m:val="p"/>
                </m:rPr>
                <m:t>,</m:t>
              </m:r>
              <m:r>
                <m:t>p</m:t>
              </m:r>
              <m:r>
                <m:t>e</m:t>
              </m:r>
              <m:r>
                <m:t>a</m:t>
              </m:r>
              <m:r>
                <m:t>k</m:t>
              </m:r>
            </m:sub>
          </m:sSub>
          <m:r>
            <m:rPr>
              <m:sty m:val="p"/>
            </m:rPr>
            <m:t>=</m:t>
          </m:r>
          <m:limLow>
            <m:e>
              <m:r>
                <m:rPr>
                  <m:sty m:val="p"/>
                </m:rPr>
                <m:t>max</m:t>
              </m:r>
            </m:e>
            <m:lim>
              <m:r>
                <m:t>t</m:t>
              </m:r>
            </m:lim>
          </m:limLow>
          <m:nary>
            <m:naryPr>
              <m:chr m:val="∑"/>
              <m:limLoc m:val="undOvr"/>
              <m:subHide m:val="off"/>
              <m:supHide m:val="on"/>
            </m:naryPr>
            <m:sub>
              <m:r>
                <m:t>a</m:t>
              </m:r>
              <m:r>
                <m:rPr>
                  <m:sty m:val="p"/>
                </m:rPr>
                <m:t>∈</m:t>
              </m:r>
              <m:sSub>
                <m:e>
                  <m:r>
                    <m:rPr>
                      <m:sty m:val="p"/>
                      <m:scr m:val="script"/>
                    </m:rPr>
                    <m:t>A</m:t>
                  </m:r>
                </m:e>
                <m:sub>
                  <m:r>
                    <m:t>s</m:t>
                  </m:r>
                  <m:r>
                    <m:t>p</m:t>
                  </m:r>
                  <m:r>
                    <m:t>i</m:t>
                  </m:r>
                  <m:r>
                    <m:t>l</m:t>
                  </m:r>
                  <m:r>
                    <m:t>l</m:t>
                  </m:r>
                </m:sub>
              </m:sSub>
              <m:d>
                <m:dPr>
                  <m:begChr m:val="("/>
                  <m:endChr m:val=")"/>
                  <m:sepChr m:val=""/>
                  <m:grow/>
                </m:dPr>
                <m:e>
                  <m:r>
                    <m:t>t</m:t>
                  </m:r>
                </m:e>
              </m:d>
            </m:sub>
            <m:sup>
              <m:r>
                <m:t>​</m:t>
              </m:r>
            </m:sup>
            <m:e>
              <m:sSub>
                <m:e>
                  <m:r>
                    <m:t>M</m:t>
                  </m:r>
                </m:e>
                <m:sub>
                  <m:r>
                    <m:t>a</m:t>
                  </m:r>
                </m:sub>
              </m:sSub>
            </m:e>
          </m:nary>
          <m:r>
            <m:rPr>
              <m:sty m:val="p"/>
            </m:rPr>
            <m:t>.</m:t>
          </m:r>
        </m:oMath>
      </m:oMathPara>
    </w:p>
    <w:p>
      <w:pPr>
        <w:pStyle w:val="FirstParagraph"/>
      </w:pPr>
      <m:oMathPara>
        <m:oMathParaPr>
          <m:jc m:val="center"/>
        </m:oMathParaPr>
        <m:oMath>
          <m:sSub>
            <m:e>
              <m:r>
                <m:t>B</m:t>
              </m:r>
            </m:e>
            <m:sub>
              <m:r>
                <m:t>s</m:t>
              </m:r>
              <m:r>
                <m:t>p</m:t>
              </m:r>
              <m:r>
                <m:t>i</m:t>
              </m:r>
              <m:r>
                <m:t>l</m:t>
              </m:r>
              <m:r>
                <m:t>l</m:t>
              </m:r>
              <m:r>
                <m:rPr>
                  <m:sty m:val="p"/>
                </m:rPr>
                <m:t>/</m:t>
              </m:r>
              <m:r>
                <m:t>f</m:t>
              </m:r>
              <m:r>
                <m:t>i</m:t>
              </m:r>
              <m:r>
                <m:t>l</m:t>
              </m:r>
              <m:r>
                <m:t>l</m:t>
              </m:r>
            </m:sub>
          </m:sSub>
          <m:r>
            <m:rPr>
              <m:sty m:val="p"/>
            </m:rPr>
            <m:t>=</m:t>
          </m:r>
          <m:nary>
            <m:naryPr>
              <m:chr m:val="∑"/>
              <m:limLoc m:val="undOvr"/>
              <m:subHide m:val="off"/>
              <m:supHide m:val="on"/>
            </m:naryPr>
            <m:sub>
              <m:r>
                <m:t>r</m:t>
              </m:r>
            </m:sub>
            <m:sup>
              <m:r>
                <m:t>​</m:t>
              </m:r>
            </m:sup>
            <m:e>
              <m:r>
                <m:t>b</m:t>
              </m:r>
            </m:e>
          </m:nary>
          <m:r>
            <m:t>y</m:t>
          </m:r>
          <m:r>
            <m:t>t</m:t>
          </m:r>
          <m:r>
            <m:t>e</m:t>
          </m:r>
          <m:r>
            <m:t>s</m:t>
          </m:r>
          <m:d>
            <m:dPr>
              <m:begChr m:val="("/>
              <m:endChr m:val=")"/>
              <m:sepChr m:val=""/>
              <m:grow/>
            </m:dPr>
            <m:e>
              <m:r>
                <m:t>r</m:t>
              </m:r>
            </m:e>
          </m:d>
          <m:r>
            <m:t> </m:t>
          </m:r>
          <m:r>
            <m:t>e</m:t>
          </m:r>
          <m:r>
            <m:t>x</m:t>
          </m:r>
          <m:r>
            <m:t>e</m:t>
          </m:r>
          <m:r>
            <m:t>c</m:t>
          </m:r>
          <m:r>
            <m:t>u</m:t>
          </m:r>
          <m:r>
            <m:t>t</m:t>
          </m:r>
          <m:r>
            <m:t>i</m:t>
          </m:r>
          <m:r>
            <m:t>o</m:t>
          </m:r>
          <m:r>
            <m:t>n</m:t>
          </m:r>
          <m:r>
            <m:t>s</m:t>
          </m:r>
          <m:d>
            <m:dPr>
              <m:begChr m:val="("/>
              <m:endChr m:val=")"/>
              <m:sepChr m:val=""/>
              <m:grow/>
            </m:dPr>
            <m:e>
              <m:r>
                <m:t>r</m:t>
              </m:r>
            </m:e>
          </m:d>
          <m:r>
            <m:rPr>
              <m:sty m:val="p"/>
            </m:rPr>
            <m:t>.</m:t>
          </m:r>
        </m:oMath>
      </m:oMathPara>
    </w:p>
    <w:p>
      <w:pPr>
        <w:pStyle w:val="FirstParagraph"/>
      </w:pPr>
      <m:oMathPara>
        <m:oMathParaPr>
          <m:jc m:val="center"/>
        </m:oMathParaPr>
        <m:oMath>
          <m:r>
            <m:t>Δ</m:t>
          </m:r>
          <m:sSub>
            <m:e>
              <m:r>
                <m:t>T</m:t>
              </m:r>
            </m:e>
            <m:sub>
              <m:r>
                <m:t>s</m:t>
              </m:r>
              <m:r>
                <m:t>p</m:t>
              </m:r>
              <m:r>
                <m:t>i</m:t>
              </m:r>
              <m:r>
                <m:t>l</m:t>
              </m:r>
              <m:r>
                <m:t>l</m:t>
              </m:r>
            </m:sub>
          </m:sSub>
          <m:r>
            <m:rPr>
              <m:sty m:val="p"/>
            </m:rPr>
            <m:t>=</m:t>
          </m:r>
          <m:sSub>
            <m:e>
              <m:r>
                <m:t>T</m:t>
              </m:r>
            </m:e>
            <m:sub>
              <m:r>
                <m:t>s</m:t>
              </m:r>
              <m:r>
                <m:t>c</m:t>
              </m:r>
              <m:r>
                <m:t>h</m:t>
              </m:r>
              <m:r>
                <m:t>e</m:t>
              </m:r>
              <m:r>
                <m:t>d</m:t>
              </m:r>
              <m:r>
                <m:t>u</m:t>
              </m:r>
              <m:r>
                <m:t>l</m:t>
              </m:r>
              <m:r>
                <m:t>e</m:t>
              </m:r>
            </m:sub>
          </m:sSub>
          <m:d>
            <m:dPr>
              <m:begChr m:val="("/>
              <m:endChr m:val=")"/>
              <m:sepChr m:val=""/>
              <m:grow/>
            </m:dPr>
            <m:e>
              <m:sSub>
                <m:e>
                  <m:r>
                    <m:t>G</m:t>
                  </m:r>
                </m:e>
                <m:sub>
                  <m:r>
                    <m:t>w</m:t>
                  </m:r>
                  <m:r>
                    <m:t>i</m:t>
                  </m:r>
                  <m:r>
                    <m:t>t</m:t>
                  </m:r>
                  <m:r>
                    <m:t>h</m:t>
                  </m:r>
                  <m:r>
                    <m:t> </m:t>
                  </m:r>
                  <m:r>
                    <m:t>t</m:t>
                  </m:r>
                  <m:r>
                    <m:t>r</m:t>
                  </m:r>
                  <m:r>
                    <m:t>a</m:t>
                  </m:r>
                  <m:r>
                    <m:t>n</m:t>
                  </m:r>
                  <m:r>
                    <m:t>s</m:t>
                  </m:r>
                  <m:r>
                    <m:t>f</m:t>
                  </m:r>
                  <m:r>
                    <m:t>e</m:t>
                  </m:r>
                  <m:r>
                    <m:t>r</m:t>
                  </m:r>
                  <m:r>
                    <m:t>s</m:t>
                  </m:r>
                </m:sub>
              </m:sSub>
            </m:e>
          </m:d>
          <m:r>
            <m:rPr>
              <m:sty m:val="p"/>
            </m:rPr>
            <m:t>−</m:t>
          </m:r>
          <m:sSub>
            <m:e>
              <m:r>
                <m:t>T</m:t>
              </m:r>
            </m:e>
            <m:sub>
              <m:r>
                <m:t>s</m:t>
              </m:r>
              <m:r>
                <m:t>c</m:t>
              </m:r>
              <m:r>
                <m:t>h</m:t>
              </m:r>
              <m:r>
                <m:t>e</m:t>
              </m:r>
              <m:r>
                <m:t>d</m:t>
              </m:r>
              <m:r>
                <m:t>u</m:t>
              </m:r>
              <m:r>
                <m:t>l</m:t>
              </m:r>
              <m:r>
                <m:t>e</m:t>
              </m:r>
            </m:sub>
          </m:sSub>
          <m:d>
            <m:dPr>
              <m:begChr m:val="("/>
              <m:endChr m:val=")"/>
              <m:sepChr m:val=""/>
              <m:grow/>
            </m:dPr>
            <m:e>
              <m:sSub>
                <m:e>
                  <m:r>
                    <m:t>G</m:t>
                  </m:r>
                </m:e>
                <m:sub>
                  <m:r>
                    <m:t>c</m:t>
                  </m:r>
                  <m:r>
                    <m:t>o</m:t>
                  </m:r>
                  <m:r>
                    <m:t>m</m:t>
                  </m:r>
                  <m:r>
                    <m:t>p</m:t>
                  </m:r>
                  <m:r>
                    <m:t>a</m:t>
                  </m:r>
                  <m:r>
                    <m:t>r</m:t>
                  </m:r>
                  <m:r>
                    <m:t>i</m:t>
                  </m:r>
                  <m:r>
                    <m:t>s</m:t>
                  </m:r>
                  <m:r>
                    <m:t>o</m:t>
                  </m:r>
                  <m:r>
                    <m:t>n</m:t>
                  </m:r>
                </m:sub>
              </m:sSub>
            </m:e>
          </m:d>
          <m:r>
            <m:rPr>
              <m:sty m:val="p"/>
            </m:rPr>
            <m:t>.</m:t>
          </m:r>
        </m:oMath>
      </m:oMathPara>
    </w:p>
    <w:p>
      <w:pPr>
        <w:pStyle w:val="FirstParagraph"/>
      </w:pPr>
      <w:r>
        <w:t xml:space="preserve">The comparison in the third expression must be legal and clearly defined. Simply deleting necessary transfers yields an unexecutable graph, so such a counterfactual can only be used as restricted-model analysis and must not be presented as actually achievable speedup.</w:t>
      </w:r>
    </w:p>
    <w:p>
      <w:pPr>
        <w:pStyle w:val="BodyText"/>
      </w:pPr>
      <w:r>
        <w:t xml:space="preserve">The same spill space may be written and read repeatedly; static instructions, dynamic bytes, allocation peak, and exposed time are not interchangeable. Replacing automatic spill with explicit scratch may reduce labels while preserving the same movement.</w:t>
      </w:r>
    </w:p>
    <w:bookmarkEnd w:id="52"/>
    <w:bookmarkStart w:id="53" w:name="X0fc83ae31f52c29f50baa227311eccbada622dc"/>
    <w:p>
      <w:pPr>
        <w:pStyle w:val="Heading2"/>
      </w:pPr>
      <w:r>
        <w:t xml:space="preserve">8.2 Capacity Constraint on a Fixed Low-Level Graph Cut</w:t>
      </w:r>
    </w:p>
    <w:p>
      <w:pPr>
        <w:pStyle w:val="FirstParagraph"/>
      </w:pPr>
      <w:r>
        <w:t xml:space="preserve">If graph</w:t>
      </w:r>
      <w:r>
        <w:t xml:space="preserve"> </w:t>
      </w:r>
      <m:oMath>
        <m:r>
          <m:t>G</m:t>
        </m:r>
      </m:oMath>
      <w:r>
        <w:t xml:space="preserve">, schedule, layout, and available VREG budget</w:t>
      </w:r>
      <w:r>
        <w:t xml:space="preserve"> </w:t>
      </w:r>
      <m:oMath>
        <m:r>
          <m:t>R</m:t>
        </m:r>
      </m:oMath>
      <w:r>
        <w:t xml:space="preserve"> </w:t>
      </w:r>
      <w:r>
        <w:t xml:space="preserve">are known, recomputation is prohibited, and all other storage has been included in the model, then:</w:t>
      </w:r>
    </w:p>
    <w:p>
      <w:pPr>
        <w:pStyle w:val="BodyText"/>
      </w:pPr>
      <m:oMathPara>
        <m:oMathParaPr>
          <m:jc m:val="center"/>
        </m:oMathParaPr>
        <m:oMath>
          <m:r>
            <m:rPr>
              <m:sty m:val="p"/>
            </m:rPr>
            <m:t>max</m:t>
          </m:r>
          <m:d>
            <m:dPr>
              <m:begChr m:val="("/>
              <m:endChr m:val=")"/>
              <m:sepChr m:val=""/>
              <m:grow/>
            </m:dPr>
            <m:e>
              <m:r>
                <m:t>0</m:t>
              </m:r>
              <m:r>
                <m:rPr>
                  <m:sty m:val="p"/>
                </m:rPr>
                <m:t>,</m:t>
              </m:r>
              <m:sSub>
                <m:e>
                  <m:r>
                    <m:t>M</m:t>
                  </m:r>
                </m:e>
                <m:sub>
                  <m:r>
                    <m:t>l</m:t>
                  </m:r>
                  <m:r>
                    <m:t>i</m:t>
                  </m:r>
                  <m:r>
                    <m:t>v</m:t>
                  </m:r>
                  <m:r>
                    <m:t>e</m:t>
                  </m:r>
                </m:sub>
              </m:sSub>
              <m:d>
                <m:dPr>
                  <m:begChr m:val="("/>
                  <m:endChr m:val=")"/>
                  <m:sepChr m:val=""/>
                  <m:grow/>
                </m:dPr>
                <m:e>
                  <m:r>
                    <m:t>t</m:t>
                  </m:r>
                </m:e>
              </m:d>
              <m:r>
                <m:rPr>
                  <m:sty m:val="p"/>
                </m:rPr>
                <m:t>−</m:t>
              </m:r>
              <m:r>
                <m:t>R</m:t>
              </m:r>
            </m:e>
          </m:d>
        </m:oMath>
      </m:oMathPara>
    </w:p>
    <w:p>
      <w:pPr>
        <w:pStyle w:val="FirstParagraph"/>
      </w:pPr>
      <w:r>
        <w:t xml:space="preserve">constrains the amount of data at that cut that cannot remain in those registers. It is not automatically equal to newly added spill-write traffic: some data already has VMEM copies, and other graphs/schedules may eliminate that congested cut. Replacing the true low-level live set with the logical size of whole tensors destroys the interpretation of this constraint.</w:t>
      </w:r>
    </w:p>
    <w:bookmarkEnd w:id="53"/>
    <w:bookmarkStart w:id="54" w:name="X03e00cad182eaaa094f6b45550210b2787af730"/>
    <w:p>
      <w:pPr>
        <w:pStyle w:val="Heading2"/>
      </w:pPr>
      <w:r>
        <w:t xml:space="preserve">8.3 A Minimum-Movement Problem That Can Actually Be Solved</w:t>
      </w:r>
    </w:p>
    <w:p>
      <w:pPr>
        <w:pStyle w:val="FirstParagraph"/>
      </w:pPr>
      <w:r>
        <w:t xml:space="preserve">Let</w:t>
      </w:r>
      <w:r>
        <w:t xml:space="preserve"> </w:t>
      </w:r>
      <m:oMath>
        <m:r>
          <m:t>Ω</m:t>
        </m:r>
        <m:d>
          <m:dPr>
            <m:begChr m:val="("/>
            <m:endChr m:val=")"/>
            <m:sepChr m:val=""/>
            <m:grow/>
          </m:dPr>
          <m:e>
            <m:r>
              <m:t>θ</m:t>
            </m:r>
            <m:r>
              <m:rPr>
                <m:sty m:val="p"/>
              </m:rPr>
              <m:t>,</m:t>
            </m:r>
            <m:r>
              <m:t>a</m:t>
            </m:r>
            <m:r>
              <m:rPr>
                <m:sty m:val="p"/>
              </m:rPr>
              <m:t>,</m:t>
            </m:r>
            <m:r>
              <m:t>η</m:t>
            </m:r>
          </m:e>
        </m:d>
      </m:oMath>
      <w:r>
        <w:t xml:space="preserve"> </w:t>
      </w:r>
      <w:r>
        <w:t xml:space="preserve">be the set of legal schedules/tilings/recomputations that satisfy the semantics, numerical constraints, and machine constraints of this invocation:</w:t>
      </w:r>
    </w:p>
    <w:p>
      <w:pPr>
        <w:pStyle w:val="BodyText"/>
      </w:pPr>
      <m:oMathPara>
        <m:oMathParaPr>
          <m:jc m:val="center"/>
        </m:oMathParaPr>
        <m:oMath>
          <m:sSubSup>
            <m:e>
              <m:r>
                <m:t>B</m:t>
              </m:r>
            </m:e>
            <m:sub>
              <m:r>
                <m:t>e</m:t>
              </m:r>
              <m:r>
                <m:t>x</m:t>
              </m:r>
              <m:r>
                <m:t>t</m:t>
              </m:r>
              <m:r>
                <m:t>r</m:t>
              </m:r>
              <m:r>
                <m:t>a</m:t>
              </m:r>
            </m:sub>
            <m:sup>
              <m:r>
                <m:t>o</m:t>
              </m:r>
              <m:r>
                <m:t>p</m:t>
              </m:r>
              <m:r>
                <m:t>t</m:t>
              </m:r>
            </m:sup>
          </m:sSubSup>
          <m:r>
            <m:rPr>
              <m:sty m:val="p"/>
            </m:rPr>
            <m:t>=</m:t>
          </m:r>
          <m:limLow>
            <m:e>
              <m:r>
                <m:rPr>
                  <m:sty m:val="p"/>
                </m:rPr>
                <m:t>min</m:t>
              </m:r>
            </m:e>
            <m:lim>
              <m:r>
                <m:t>p</m:t>
              </m:r>
              <m:r>
                <m:rPr>
                  <m:sty m:val="p"/>
                </m:rPr>
                <m:t>∈</m:t>
              </m:r>
              <m:r>
                <m:t>Ω</m:t>
              </m:r>
            </m:lim>
          </m:limLow>
          <m:sSub>
            <m:e>
              <m:r>
                <m:t>B</m:t>
              </m:r>
            </m:e>
            <m:sub>
              <m:r>
                <m:t>e</m:t>
              </m:r>
              <m:r>
                <m:t>x</m:t>
              </m:r>
              <m:r>
                <m:t>t</m:t>
              </m:r>
              <m:r>
                <m:t>r</m:t>
              </m:r>
              <m:r>
                <m:t>a</m:t>
              </m:r>
            </m:sub>
          </m:sSub>
          <m:d>
            <m:dPr>
              <m:begChr m:val="("/>
              <m:endChr m:val=")"/>
              <m:sepChr m:val=""/>
              <m:grow/>
            </m:dPr>
            <m:e>
              <m:r>
                <m:t>p</m:t>
              </m:r>
            </m:e>
          </m:d>
          <m:r>
            <m:rPr>
              <m:sty m:val="p"/>
            </m:rPr>
            <m:t>.</m:t>
          </m:r>
        </m:oMath>
      </m:oMathPara>
    </w:p>
    <w:p>
      <w:pPr>
        <w:pStyle w:val="FirstParagraph"/>
      </w:pPr>
      <w:r>
        <w:t xml:space="preserve">If the primary objective is speed, more useful formulations are:</w:t>
      </w:r>
    </w:p>
    <w:p>
      <w:pPr>
        <w:pStyle w:val="BodyText"/>
      </w:pPr>
      <m:oMathPara>
        <m:oMathParaPr>
          <m:jc m:val="center"/>
        </m:oMathParaPr>
        <m:oMath>
          <m:limLow>
            <m:e>
              <m:r>
                <m:rPr>
                  <m:sty m:val="p"/>
                </m:rPr>
                <m:t>min</m:t>
              </m:r>
            </m:e>
            <m:lim>
              <m:r>
                <m:t>p</m:t>
              </m:r>
              <m:r>
                <m:rPr>
                  <m:sty m:val="p"/>
                </m:rPr>
                <m:t>∈</m:t>
              </m:r>
              <m:r>
                <m:t>Ω</m:t>
              </m:r>
            </m:lim>
          </m:limLow>
          <m:r>
            <m:t>T</m:t>
          </m:r>
          <m:d>
            <m:dPr>
              <m:begChr m:val="("/>
              <m:endChr m:val=")"/>
              <m:sepChr m:val=""/>
              <m:grow/>
            </m:dPr>
            <m:e>
              <m:r>
                <m:t>p</m:t>
              </m:r>
            </m:e>
          </m:d>
          <m:r>
            <m:rPr>
              <m:sty m:val="p"/>
            </m:rPr>
            <m:t>,</m:t>
          </m:r>
          <m:r>
            <m:t>  </m:t>
          </m:r>
          <m:r>
            <m:rPr>
              <m:nor/>
              <m:sty m:val="p"/>
            </m:rPr>
            <m:t>or</m:t>
          </m:r>
          <m:r>
            <m:t> </m:t>
          </m:r>
          <m:limLow>
            <m:e>
              <m:r>
                <m:rPr>
                  <m:sty m:val="p"/>
                </m:rPr>
                <m:t>min</m:t>
              </m:r>
            </m:e>
            <m:lim>
              <m:r>
                <m:t>p</m:t>
              </m:r>
              <m:r>
                <m:rPr>
                  <m:sty m:val="p"/>
                </m:rPr>
                <m:t>∈</m:t>
              </m:r>
              <m:r>
                <m:t>Ω</m:t>
              </m:r>
            </m:lim>
          </m:limLow>
          <m:sSub>
            <m:e>
              <m:r>
                <m:t>B</m:t>
              </m:r>
            </m:e>
            <m:sub>
              <m:r>
                <m:t>e</m:t>
              </m:r>
              <m:r>
                <m:t>x</m:t>
              </m:r>
              <m:r>
                <m:t>t</m:t>
              </m:r>
              <m:r>
                <m:t>r</m:t>
              </m:r>
              <m:r>
                <m:t>a</m:t>
              </m:r>
            </m:sub>
          </m:sSub>
          <m:d>
            <m:dPr>
              <m:begChr m:val="("/>
              <m:endChr m:val=")"/>
              <m:sepChr m:val=""/>
              <m:grow/>
            </m:dPr>
            <m:e>
              <m:r>
                <m:t>p</m:t>
              </m:r>
            </m:e>
          </m:d>
          <m:r>
            <m:t> </m:t>
          </m:r>
          <m:r>
            <m:rPr>
              <m:nor/>
              <m:sty m:val="p"/>
            </m:rPr>
            <m:t>s.t.</m:t>
          </m:r>
          <m:r>
            <m:t> </m:t>
          </m:r>
          <m:r>
            <m:t>T</m:t>
          </m:r>
          <m:d>
            <m:dPr>
              <m:begChr m:val="("/>
              <m:endChr m:val=")"/>
              <m:sepChr m:val=""/>
              <m:grow/>
            </m:dPr>
            <m:e>
              <m:r>
                <m:t>p</m:t>
              </m:r>
            </m:e>
          </m:d>
          <m:r>
            <m:rPr>
              <m:sty m:val="p"/>
            </m:rPr>
            <m:t>≤</m:t>
          </m:r>
          <m:r>
            <m:t>τ</m:t>
          </m:r>
          <m:r>
            <m:rPr>
              <m:sty m:val="p"/>
            </m:rPr>
            <m:t>.</m:t>
          </m:r>
        </m:oMath>
      </m:oMathPara>
    </w:p>
    <w:p>
      <w:pPr>
        <w:pStyle w:val="FirstParagraph"/>
      </w:pPr>
      <w:r>
        <w:t xml:space="preserve">Small graphs can be solved by state search or integer programming, with the state containing register residency, VMEM copies, operation-completion state, and permitted recomputation. Output a proven lower bound, feasible solution, gap, and applicable parameter region. An ideal arrangement that has not been proven feasible cannot be called a globally optimal kernel.</w:t>
      </w:r>
    </w:p>
    <w:p>
      <w:pPr>
        <w:pStyle w:val="BodyText"/>
      </w:pPr>
      <w:r>
        <w:t xml:space="preserve">Research on attention I/O complexity provides theoretical tools for well-defined multi-level/two-level storage problems, but these lower bounds cannot be converted directly into SPILL-label byte counts for a particular TPU compiler; mixed dtypes, MLA projections, and cache require the model to be delimited again.[S7]</w:t>
      </w:r>
    </w:p>
    <w:p>
      <w:pPr>
        <w:pStyle w:val="BodyText"/>
      </w:pPr>
      <w:r>
        <w:t xml:space="preserve">With parameters alone, pressure expressions, capacity constraints for specified layouts, and conditional traffic can still be given; an unconfirmed minimum spill remains a symbolic optimization problem or unknown rather than causing the entire analysis to fail.</w:t>
      </w:r>
    </w:p>
    <w:bookmarkEnd w:id="54"/>
    <w:bookmarkEnd w:id="55"/>
    <w:bookmarkStart w:id="59" w:name="X1516d0176419a42d0ce77649d90365b4f5c3b61"/>
    <w:p>
      <w:pPr>
        <w:pStyle w:val="Heading1"/>
      </w:pPr>
      <w:r>
        <w:t xml:space="preserve">9. Hardware Parameterization and Latency Model</w:t>
      </w:r>
    </w:p>
    <w:bookmarkStart w:id="56" w:name="X7857df9a6e3a3b8005ce02cc487e7a85dccdc4e"/>
    <w:p>
      <w:pPr>
        <w:pStyle w:val="Heading2"/>
      </w:pPr>
      <w:r>
        <w:t xml:space="preserve">9.1 The Device Is Not a Hard-Coded Model Branch</w:t>
      </w:r>
    </w:p>
    <w:p>
      <w:pPr>
        <w:pStyle w:val="FirstParagraph"/>
      </w:pPr>
      <w:r>
        <w:t xml:space="preserve">Define a hardware profile: compute-unit types and counts, peak/effective throughput for each dtype, storage capacities, path bandwidths, layout parameters, startup costs, and the source of each item. Each numerical value must be labeled per-core, per-TensorCore, per-chip, or per-device, and values with inconsistent scopes must not be divided by one another.</w:t>
      </w:r>
    </w:p>
    <w:p>
      <w:pPr>
        <w:pStyle w:val="BodyText"/>
      </w:pPr>
      <w:r>
        <w:t xml:space="preserve">The runtime environment may read some hardware fields, while other fields come from versioned device documentation or calibration. JAX TpuInfo is one optional adapter entry point, and its documentation explicitly distinguishes per-TensorCore information; it must not be assumed to expose all bandwidth, register capacity, or effective scheduling limits.[S8]</w:t>
      </w:r>
    </w:p>
    <w:p>
      <w:pPr>
        <w:pStyle w:val="BodyText"/>
      </w:pPr>
      <w:r>
        <w:t xml:space="preserve">v6e can provide one profile, but the formulas do not embed any fixed TFLOP/s, VMEM capacity, or register count. Calibration results from the same hardware generation but different compilers also cannot be reused unconditionally.</w:t>
      </w:r>
    </w:p>
    <w:bookmarkEnd w:id="56"/>
    <w:bookmarkStart w:id="57" w:name="per-resource-lower-bounds"/>
    <w:p>
      <w:pPr>
        <w:pStyle w:val="Heading2"/>
      </w:pPr>
      <w:r>
        <w:t xml:space="preserve">9.2 Per-Resource Lower Bounds</w:t>
      </w:r>
    </w:p>
    <w:p>
      <w:pPr>
        <w:pStyle w:val="FirstParagraph"/>
      </w:pPr>
      <w:r>
        <w:t xml:space="preserve">For resource</w:t>
      </w:r>
      <w:r>
        <w:t xml:space="preserve"> </w:t>
      </w:r>
      <m:oMath>
        <m:r>
          <m:t>u</m:t>
        </m:r>
      </m:oMath>
      <w:r>
        <w:t xml:space="preserve">, let the work be</w:t>
      </w:r>
      <w:r>
        <w:t xml:space="preserve"> </w:t>
      </w:r>
      <m:oMath>
        <m:sSub>
          <m:e>
            <m:r>
              <m:t>W</m:t>
            </m:r>
          </m:e>
          <m:sub>
            <m:r>
              <m:t>u</m:t>
            </m:r>
          </m:sub>
        </m:sSub>
      </m:oMath>
      <w:r>
        <w:t xml:space="preserve"> </w:t>
      </w:r>
      <w:r>
        <w:t xml:space="preserve">and the available throughput upper bound be</w:t>
      </w:r>
      <w:r>
        <w:t xml:space="preserve"> </w:t>
      </w:r>
      <m:oMath>
        <m:sSub>
          <m:e>
            <m:r>
              <m:t>P</m:t>
            </m:r>
          </m:e>
          <m:sub>
            <m:r>
              <m:t>u</m:t>
            </m:r>
          </m:sub>
        </m:sSub>
      </m:oMath>
      <w:r>
        <w:t xml:space="preserve">; for path</w:t>
      </w:r>
      <w:r>
        <w:t xml:space="preserve"> </w:t>
      </w:r>
      <m:oMath>
        <m:r>
          <m:t>e</m:t>
        </m:r>
      </m:oMath>
      <w:r>
        <w:t xml:space="preserve">, let the transfer bytes be</w:t>
      </w:r>
      <w:r>
        <w:t xml:space="preserve"> </w:t>
      </w:r>
      <m:oMath>
        <m:sSub>
          <m:e>
            <m:r>
              <m:t>B</m:t>
            </m:r>
          </m:e>
          <m:sub>
            <m:r>
              <m:t>e</m:t>
            </m:r>
          </m:sub>
        </m:sSub>
      </m:oMath>
      <w:r>
        <w:t xml:space="preserve"> </w:t>
      </w:r>
      <w:r>
        <w:t xml:space="preserve">and the bandwidth upper bound be</w:t>
      </w:r>
      <w:r>
        <w:t xml:space="preserve"> </w:t>
      </w:r>
      <m:oMath>
        <m:sSub>
          <m:e>
            <m:r>
              <m:t>W</m:t>
            </m:r>
          </m:e>
          <m:sub>
            <m:r>
              <m:t>e</m:t>
            </m:r>
          </m:sub>
        </m:sSub>
      </m:oMath>
      <w:r>
        <w:t xml:space="preserve">; let the path-length lower bound of the true dependency graph be</w:t>
      </w:r>
      <w:r>
        <w:t xml:space="preserve"> </w:t>
      </w:r>
      <m:oMath>
        <m:r>
          <m:t>C</m:t>
        </m:r>
        <m:r>
          <m:t>P</m:t>
        </m:r>
      </m:oMath>
      <w:r>
        <w:t xml:space="preserve">:</w:t>
      </w:r>
    </w:p>
    <w:p>
      <w:pPr>
        <w:pStyle w:val="BodyText"/>
      </w:pPr>
      <m:oMathPara>
        <m:oMathParaPr>
          <m:jc m:val="center"/>
        </m:oMathParaPr>
        <m:oMath>
          <m:sSub>
            <m:e>
              <m:r>
                <m:t>T</m:t>
              </m:r>
            </m:e>
            <m:sub>
              <m:r>
                <m:t>L</m:t>
              </m:r>
              <m:r>
                <m:t>B</m:t>
              </m:r>
            </m:sub>
          </m:sSub>
          <m:r>
            <m:rPr>
              <m:sty m:val="p"/>
            </m:rPr>
            <m:t>=</m:t>
          </m:r>
          <m:r>
            <m:rPr>
              <m:sty m:val="p"/>
            </m:rPr>
            <m:t>max</m:t>
          </m:r>
          <m:d>
            <m:dPr>
              <m:begChr m:val="("/>
              <m:endChr m:val=")"/>
              <m:sepChr m:val=""/>
              <m:grow/>
            </m:dPr>
            <m:e>
              <m:limLow>
                <m:e>
                  <m:r>
                    <m:rPr>
                      <m:sty m:val="p"/>
                    </m:rPr>
                    <m:t>max</m:t>
                  </m:r>
                </m:e>
                <m:lim>
                  <m:r>
                    <m:t>u</m:t>
                  </m:r>
                </m:lim>
              </m:limLow>
              <m:sSub>
                <m:e>
                  <m:r>
                    <m:t>W</m:t>
                  </m:r>
                </m:e>
                <m:sub>
                  <m:r>
                    <m:t>u</m:t>
                  </m:r>
                </m:sub>
              </m:sSub>
              <m:r>
                <m:rPr>
                  <m:sty m:val="p"/>
                </m:rPr>
                <m:t>/</m:t>
              </m:r>
              <m:sSub>
                <m:e>
                  <m:r>
                    <m:t>P</m:t>
                  </m:r>
                </m:e>
                <m:sub>
                  <m:r>
                    <m:t>u</m:t>
                  </m:r>
                </m:sub>
              </m:sSub>
              <m:r>
                <m:rPr>
                  <m:sty m:val="p"/>
                </m:rPr>
                <m:t>,</m:t>
              </m:r>
              <m:r>
                <m:t> </m:t>
              </m:r>
              <m:limLow>
                <m:e>
                  <m:r>
                    <m:rPr>
                      <m:sty m:val="p"/>
                    </m:rPr>
                    <m:t>max</m:t>
                  </m:r>
                </m:e>
                <m:lim>
                  <m:r>
                    <m:t>e</m:t>
                  </m:r>
                </m:lim>
              </m:limLow>
              <m:sSub>
                <m:e>
                  <m:r>
                    <m:t>B</m:t>
                  </m:r>
                </m:e>
                <m:sub>
                  <m:r>
                    <m:t>e</m:t>
                  </m:r>
                </m:sub>
              </m:sSub>
              <m:r>
                <m:rPr>
                  <m:sty m:val="p"/>
                </m:rPr>
                <m:t>/</m:t>
              </m:r>
              <m:sSub>
                <m:e>
                  <m:r>
                    <m:t>W</m:t>
                  </m:r>
                </m:e>
                <m:sub>
                  <m:r>
                    <m:t>e</m:t>
                  </m:r>
                </m:sub>
              </m:sSub>
              <m:r>
                <m:rPr>
                  <m:sty m:val="p"/>
                </m:rPr>
                <m:t>,</m:t>
              </m:r>
              <m:r>
                <m:t> </m:t>
              </m:r>
              <m:r>
                <m:t>C</m:t>
              </m:r>
              <m:r>
                <m:t>P</m:t>
              </m:r>
            </m:e>
          </m:d>
          <m:r>
            <m:rPr>
              <m:sty m:val="p"/>
            </m:rPr>
            <m:t>,</m:t>
          </m:r>
          <m:r>
            <m:t>  </m:t>
          </m:r>
          <m:sSub>
            <m:e>
              <m:r>
                <m:t>T</m:t>
              </m:r>
            </m:e>
            <m:sub>
              <m:r>
                <m:t>a</m:t>
              </m:r>
              <m:r>
                <m:t>c</m:t>
              </m:r>
              <m:r>
                <m:t>t</m:t>
              </m:r>
              <m:r>
                <m:t>u</m:t>
              </m:r>
              <m:r>
                <m:t>a</m:t>
              </m:r>
              <m:r>
                <m:t>l</m:t>
              </m:r>
            </m:sub>
          </m:sSub>
          <m:r>
            <m:rPr>
              <m:sty m:val="p"/>
            </m:rPr>
            <m:t>≥</m:t>
          </m:r>
          <m:sSub>
            <m:e>
              <m:r>
                <m:t>T</m:t>
              </m:r>
            </m:e>
            <m:sub>
              <m:r>
                <m:t>L</m:t>
              </m:r>
              <m:r>
                <m:t>B</m:t>
              </m:r>
            </m:sub>
          </m:sSub>
          <m:r>
            <m:rPr>
              <m:sty m:val="p"/>
            </m:rPr>
            <m:t>.</m:t>
          </m:r>
        </m:oMath>
      </m:oMathPara>
    </w:p>
    <w:p>
      <w:pPr>
        <w:pStyle w:val="FirstParagraph"/>
      </w:pPr>
      <w:r>
        <w:t xml:space="preserve">This expression requires each numerator to correspond to the same legal implementation/counting scope, and each denominator to truly be the upper bound of the corresponding resource. Dividing conditional HBM requests by peak bandwidth produces only a reference lower bound for that scenario and cannot be called an absolute limit for all algorithms.</w:t>
      </w:r>
    </w:p>
    <w:p>
      <w:pPr>
        <w:pStyle w:val="BodyText"/>
      </w:pPr>
      <w:r>
        <w:t xml:space="preserve">If there are serial boundaries between stages that cannot be crossed, preserve the boundaries in the dependency graph or sum the lower bounds of stages known to be serial. Do not assume by default that all stages of the entire pipeline fully overlap. Roofline provides a compute/bandwidth-bound viewpoint, not an instruction-by-instruction scheduler.[S9]</w:t>
      </w:r>
    </w:p>
    <w:bookmarkEnd w:id="57"/>
    <w:bookmarkStart w:id="58" w:name="calibrated-prediction-model"/>
    <w:p>
      <w:pPr>
        <w:pStyle w:val="Heading2"/>
      </w:pPr>
      <w:r>
        <w:t xml:space="preserve">9.3 Calibrated Prediction Model</w:t>
      </w:r>
    </w:p>
    <w:p>
      <w:pPr>
        <w:pStyle w:val="FirstParagraph"/>
      </w:pPr>
      <w:r>
        <w:t xml:space="preserve">For a matmul node</w:t>
      </w:r>
      <w:r>
        <w:t xml:space="preserve"> </w:t>
      </w:r>
      <m:oMath>
        <m:r>
          <m:t>v</m:t>
        </m:r>
      </m:oMath>
      <w:r>
        <w:t xml:space="preserve">:</w:t>
      </w:r>
    </w:p>
    <w:p>
      <w:pPr>
        <w:pStyle w:val="BodyText"/>
      </w:pPr>
      <m:oMathPara>
        <m:oMathParaPr>
          <m:jc m:val="center"/>
        </m:oMathParaPr>
        <m:oMath>
          <m:sSub>
            <m:e>
              <m:acc>
                <m:accPr>
                  <m:chr m:val="̂"/>
                </m:accPr>
                <m:e>
                  <m:r>
                    <m:t>t</m:t>
                  </m:r>
                </m:e>
              </m:acc>
            </m:e>
            <m:sub>
              <m:r>
                <m:t>v</m:t>
              </m:r>
            </m:sub>
          </m:sSub>
          <m:r>
            <m:rPr>
              <m:sty m:val="p"/>
            </m:rPr>
            <m:t>=</m:t>
          </m:r>
          <m:f>
            <m:fPr>
              <m:type m:val="bar"/>
            </m:fPr>
            <m:num>
              <m:sSub>
                <m:e>
                  <m:r>
                    <m:t>F</m:t>
                  </m:r>
                </m:e>
                <m:sub>
                  <m:r>
                    <m:t>v</m:t>
                  </m:r>
                </m:sub>
              </m:sSub>
            </m:num>
            <m:den>
              <m:sSub>
                <m:e>
                  <m:r>
                    <m:t>ϵ</m:t>
                  </m:r>
                </m:e>
                <m:sub>
                  <m:r>
                    <m:t>v</m:t>
                  </m:r>
                </m:sub>
              </m:sSub>
              <m:d>
                <m:dPr>
                  <m:begChr m:val="("/>
                  <m:endChr m:val=")"/>
                  <m:sepChr m:val=""/>
                  <m:grow/>
                </m:dPr>
                <m:e>
                  <m:r>
                    <m:t>M</m:t>
                  </m:r>
                  <m:r>
                    <m:rPr>
                      <m:sty m:val="p"/>
                    </m:rPr>
                    <m:t>,</m:t>
                  </m:r>
                  <m:r>
                    <m:t>N</m:t>
                  </m:r>
                  <m:r>
                    <m:rPr>
                      <m:sty m:val="p"/>
                    </m:rPr>
                    <m:t>,</m:t>
                  </m:r>
                  <m:r>
                    <m:t>K</m:t>
                  </m:r>
                  <m:r>
                    <m:rPr>
                      <m:sty m:val="p"/>
                    </m:rPr>
                    <m:t>,</m:t>
                  </m:r>
                  <m:r>
                    <m:t>d</m:t>
                  </m:r>
                  <m:r>
                    <m:t>t</m:t>
                  </m:r>
                  <m:r>
                    <m:t>y</m:t>
                  </m:r>
                  <m:r>
                    <m:t>p</m:t>
                  </m:r>
                  <m:r>
                    <m:t>e</m:t>
                  </m:r>
                  <m:r>
                    <m:rPr>
                      <m:sty m:val="p"/>
                    </m:rPr>
                    <m:t>,</m:t>
                  </m:r>
                  <m:r>
                    <m:t>l</m:t>
                  </m:r>
                  <m:r>
                    <m:t>a</m:t>
                  </m:r>
                  <m:r>
                    <m:t>y</m:t>
                  </m:r>
                  <m:r>
                    <m:t>o</m:t>
                  </m:r>
                  <m:r>
                    <m:t>u</m:t>
                  </m:r>
                  <m:r>
                    <m:t>t</m:t>
                  </m:r>
                  <m:r>
                    <m:rPr>
                      <m:sty m:val="p"/>
                    </m:rPr>
                    <m:t>,</m:t>
                  </m:r>
                  <m:r>
                    <m:t>η</m:t>
                  </m:r>
                </m:e>
              </m:d>
              <m:sSub>
                <m:e>
                  <m:r>
                    <m:t>P</m:t>
                  </m:r>
                </m:e>
                <m:sub>
                  <m:r>
                    <m:t>p</m:t>
                  </m:r>
                  <m:r>
                    <m:t>e</m:t>
                  </m:r>
                  <m:r>
                    <m:t>a</m:t>
                  </m:r>
                  <m:r>
                    <m:t>k</m:t>
                  </m:r>
                </m:sub>
              </m:sSub>
            </m:den>
          </m:f>
          <m:r>
            <m:rPr>
              <m:sty m:val="p"/>
            </m:rPr>
            <m:t>+</m:t>
          </m:r>
          <m:sSub>
            <m:e>
              <m:r>
                <m:t>t</m:t>
              </m:r>
            </m:e>
            <m:sub>
              <m:r>
                <m:t>s</m:t>
              </m:r>
              <m:r>
                <m:t>t</m:t>
              </m:r>
              <m:r>
                <m:t>a</m:t>
              </m:r>
              <m:r>
                <m:t>r</m:t>
              </m:r>
              <m:r>
                <m:t>t</m:t>
              </m:r>
              <m:r>
                <m:t>u</m:t>
              </m:r>
              <m:r>
                <m:t>p</m:t>
              </m:r>
              <m:r>
                <m:rPr>
                  <m:sty m:val="p"/>
                </m:rPr>
                <m:t>,</m:t>
              </m:r>
              <m:r>
                <m:t>v</m:t>
              </m:r>
            </m:sub>
          </m:sSub>
          <m:r>
            <m:rPr>
              <m:sty m:val="p"/>
            </m:rPr>
            <m:t>.</m:t>
          </m:r>
        </m:oMath>
      </m:oMathPara>
    </w:p>
    <w:p>
      <w:pPr>
        <w:pStyle w:val="FirstParagraph"/>
      </w:pPr>
      <m:oMath>
        <m:sSub>
          <m:e>
            <m:r>
              <m:t>ϵ</m:t>
            </m:r>
          </m:e>
          <m:sub>
            <m:r>
              <m:t>v</m:t>
            </m:r>
          </m:sub>
        </m:sSub>
      </m:oMath>
      <w:r>
        <w:t xml:space="preserve"> </w:t>
      </w:r>
      <w:r>
        <w:t xml:space="preserve">is read from a matching bucket or fitted model. vector, reduce, layout, and memory use independent models; do not both count the same padding/low-utilization loss inside</w:t>
      </w:r>
      <w:r>
        <w:t xml:space="preserve"> </w:t>
      </w:r>
      <m:oMath>
        <m:sSub>
          <m:e>
            <m:r>
              <m:t>F</m:t>
            </m:r>
          </m:e>
          <m:sub>
            <m:r>
              <m:t>v</m:t>
            </m:r>
          </m:sub>
        </m:sSub>
      </m:oMath>
      <w:r>
        <w:t xml:space="preserve"> </w:t>
      </w:r>
      <w:r>
        <w:t xml:space="preserve">and then append the penalty again.</w:t>
      </w:r>
    </w:p>
    <w:p>
      <w:pPr>
        <w:pStyle w:val="BodyText"/>
      </w:pPr>
      <w:r>
        <w:t xml:space="preserve">The complete time is produced by a resource-constrained scheduler:</w:t>
      </w:r>
    </w:p>
    <w:p>
      <w:pPr>
        <w:pStyle w:val="BodyText"/>
      </w:pPr>
      <m:oMathPara>
        <m:oMathParaPr>
          <m:jc m:val="center"/>
        </m:oMathParaPr>
        <m:oMath>
          <m:acc>
            <m:accPr>
              <m:chr m:val="̂"/>
            </m:accPr>
            <m:e>
              <m:r>
                <m:t>T</m:t>
              </m:r>
            </m:e>
          </m:acc>
          <m:r>
            <m:rPr>
              <m:sty m:val="p"/>
            </m:rPr>
            <m:t>=</m:t>
          </m:r>
          <m:r>
            <m:rPr>
              <m:sty m:val="p"/>
            </m:rPr>
            <m:t>Schedule</m:t>
          </m:r>
          <m:d>
            <m:dPr>
              <m:begChr m:val="("/>
              <m:endChr m:val=")"/>
              <m:sepChr m:val=""/>
              <m:grow/>
            </m:dPr>
            <m:e>
              <m:r>
                <m:t>G</m:t>
              </m:r>
              <m:r>
                <m:rPr>
                  <m:sty m:val="p"/>
                </m:rPr>
                <m:t>,</m:t>
              </m:r>
              <m:r>
                <m:rPr>
                  <m:sty m:val="p"/>
                </m:rPr>
                <m:t>{</m:t>
              </m:r>
              <m:sSub>
                <m:e>
                  <m:acc>
                    <m:accPr>
                      <m:chr m:val="̂"/>
                    </m:accPr>
                    <m:e>
                      <m:r>
                        <m:t>t</m:t>
                      </m:r>
                    </m:e>
                  </m:acc>
                </m:e>
                <m:sub>
                  <m:r>
                    <m:t>v</m:t>
                  </m:r>
                </m:sub>
              </m:sSub>
              <m:r>
                <m:rPr>
                  <m:sty m:val="p"/>
                </m:rPr>
                <m:t>}</m:t>
              </m:r>
              <m:r>
                <m:rPr>
                  <m:sty m:val="p"/>
                </m:rPr>
                <m:t>,</m:t>
              </m:r>
              <m:r>
                <m:t>η</m:t>
              </m:r>
            </m:e>
          </m:d>
          <m:r>
            <m:rPr>
              <m:sty m:val="p"/>
            </m:rPr>
            <m:t>+</m:t>
          </m:r>
          <m:sSub>
            <m:e>
              <m:r>
                <m:t>T</m:t>
              </m:r>
            </m:e>
            <m:sub>
              <m:r>
                <m:t>l</m:t>
              </m:r>
              <m:r>
                <m:t>a</m:t>
              </m:r>
              <m:r>
                <m:t>u</m:t>
              </m:r>
              <m:r>
                <m:t>n</m:t>
              </m:r>
              <m:r>
                <m:t>c</m:t>
              </m:r>
              <m:r>
                <m:t>h</m:t>
              </m:r>
            </m:sub>
          </m:sSub>
          <m:r>
            <m:rPr>
              <m:sty m:val="p"/>
            </m:rPr>
            <m:t>+</m:t>
          </m:r>
          <m:sSub>
            <m:e>
              <m:r>
                <m:t>ε</m:t>
              </m:r>
            </m:e>
            <m:sub>
              <m:r>
                <m:t>m</m:t>
              </m:r>
              <m:r>
                <m:t>o</m:t>
              </m:r>
              <m:r>
                <m:t>d</m:t>
              </m:r>
              <m:r>
                <m:t>e</m:t>
              </m:r>
              <m:r>
                <m:t>l</m:t>
              </m:r>
            </m:sub>
          </m:sSub>
          <m:r>
            <m:rPr>
              <m:sty m:val="p"/>
            </m:rPr>
            <m:t>.</m:t>
          </m:r>
        </m:oMath>
      </m:oMathPara>
    </w:p>
    <w:p>
      <w:pPr>
        <w:pStyle w:val="FirstParagraph"/>
      </w:pPr>
      <w:r>
        <w:t xml:space="preserve">If transfer timing is already included in the graph, do not add the same spill cost again. Without calibration, report only resource requirements, partial lower bounds, and assumed scenarios, and do not output precise actual latency; after calibration, report prediction intervals and validation error on new shapes rather than fitting only one input set.</w:t>
      </w:r>
    </w:p>
    <w:bookmarkEnd w:id="58"/>
    <w:bookmarkEnd w:id="59"/>
    <w:bookmarkStart w:id="63" w:name="X80d38f881dac40d24f848c7e2cc4510473317d4"/>
    <w:p>
      <w:pPr>
        <w:pStyle w:val="Heading1"/>
      </w:pPr>
      <w:r>
        <w:t xml:space="preserve">10. Optimization Inferences the Model Should Proactively Provide</w:t>
      </w:r>
    </w:p>
    <w:bookmarkStart w:id="60" w:name="X956938dad459c5f9d82e32be836b7eb322401c3"/>
    <w:p>
      <w:pPr>
        <w:pStyle w:val="Heading2"/>
      </w:pPr>
      <w:r>
        <w:t xml:space="preserve">10.1 Parameter Sensitivity and Discrete Differences</w:t>
      </w:r>
    </w:p>
    <w:p>
      <w:pPr>
        <w:pStyle w:val="FirstParagraph"/>
      </w:pPr>
      <w:r>
        <w:t xml:space="preserve">The continuous relaxation of local score is</w:t>
      </w:r>
      <w:r>
        <w:t xml:space="preserve"> </w:t>
      </w:r>
      <m:oMath>
        <m:sSub>
          <m:e>
            <m:r>
              <m:t>M</m:t>
            </m:r>
          </m:e>
          <m:sub>
            <m:r>
              <m:t>X</m:t>
            </m:r>
          </m:sub>
        </m:sSub>
        <m:r>
          <m:rPr>
            <m:sty m:val="p"/>
          </m:rPr>
          <m:t>=</m:t>
        </m:r>
        <m:sSub>
          <m:e>
            <m:r>
              <m:t>s</m:t>
            </m:r>
          </m:e>
          <m:sub>
            <m:r>
              <m:t>X</m:t>
            </m:r>
          </m:sub>
        </m:sSub>
        <m:sSub>
          <m:e>
            <m:r>
              <m:t>b</m:t>
            </m:r>
          </m:e>
          <m:sub>
            <m:r>
              <m:t>q</m:t>
            </m:r>
          </m:sub>
        </m:sSub>
        <m:sSub>
          <m:e>
            <m:r>
              <m:t>b</m:t>
            </m:r>
          </m:e>
          <m:sub>
            <m:r>
              <m:t>k</m:t>
            </m:r>
          </m:sub>
        </m:sSub>
      </m:oMath>
      <w:r>
        <w:t xml:space="preserve">, so:</w:t>
      </w:r>
    </w:p>
    <w:p>
      <w:pPr>
        <w:pStyle w:val="BodyText"/>
      </w:pPr>
      <m:oMathPara>
        <m:oMathParaPr>
          <m:jc m:val="center"/>
        </m:oMathParaPr>
        <m:oMath>
          <m:f>
            <m:fPr>
              <m:type m:val="bar"/>
            </m:fPr>
            <m:num>
              <m:r>
                <m:rPr>
                  <m:sty m:val="p"/>
                </m:rPr>
                <m:t>∂</m:t>
              </m:r>
              <m:sSub>
                <m:e>
                  <m:r>
                    <m:t>M</m:t>
                  </m:r>
                </m:e>
                <m:sub>
                  <m:r>
                    <m:t>X</m:t>
                  </m:r>
                </m:sub>
              </m:sSub>
            </m:num>
            <m:den>
              <m:r>
                <m:rPr>
                  <m:sty m:val="p"/>
                </m:rPr>
                <m:t>∂</m:t>
              </m:r>
              <m:sSub>
                <m:e>
                  <m:r>
                    <m:t>b</m:t>
                  </m:r>
                </m:e>
                <m:sub>
                  <m:r>
                    <m:t>q</m:t>
                  </m:r>
                </m:sub>
              </m:sSub>
            </m:den>
          </m:f>
          <m:r>
            <m:rPr>
              <m:sty m:val="p"/>
            </m:rPr>
            <m:t>=</m:t>
          </m:r>
          <m:sSub>
            <m:e>
              <m:r>
                <m:t>s</m:t>
              </m:r>
            </m:e>
            <m:sub>
              <m:r>
                <m:t>X</m:t>
              </m:r>
            </m:sub>
          </m:sSub>
          <m:sSub>
            <m:e>
              <m:r>
                <m:t>b</m:t>
              </m:r>
            </m:e>
            <m:sub>
              <m:r>
                <m:t>k</m:t>
              </m:r>
            </m:sub>
          </m:sSub>
          <m:r>
            <m:rPr>
              <m:sty m:val="p"/>
            </m:rPr>
            <m:t>,</m:t>
          </m:r>
          <m:r>
            <m:t>  </m:t>
          </m:r>
          <m:f>
            <m:fPr>
              <m:type m:val="bar"/>
            </m:fPr>
            <m:num>
              <m:r>
                <m:rPr>
                  <m:sty m:val="p"/>
                </m:rPr>
                <m:t>∂</m:t>
              </m:r>
              <m:sSub>
                <m:e>
                  <m:r>
                    <m:t>M</m:t>
                  </m:r>
                </m:e>
                <m:sub>
                  <m:r>
                    <m:t>X</m:t>
                  </m:r>
                </m:sub>
              </m:sSub>
            </m:num>
            <m:den>
              <m:r>
                <m:rPr>
                  <m:sty m:val="p"/>
                </m:rPr>
                <m:t>∂</m:t>
              </m:r>
              <m:sSub>
                <m:e>
                  <m:r>
                    <m:t>b</m:t>
                  </m:r>
                </m:e>
                <m:sub>
                  <m:r>
                    <m:t>k</m:t>
                  </m:r>
                </m:sub>
              </m:sSub>
            </m:den>
          </m:f>
          <m:r>
            <m:rPr>
              <m:sty m:val="p"/>
            </m:rPr>
            <m:t>=</m:t>
          </m:r>
          <m:sSub>
            <m:e>
              <m:r>
                <m:t>s</m:t>
              </m:r>
            </m:e>
            <m:sub>
              <m:r>
                <m:t>X</m:t>
              </m:r>
            </m:sub>
          </m:sSub>
          <m:sSub>
            <m:e>
              <m:r>
                <m:t>b</m:t>
              </m:r>
            </m:e>
            <m:sub>
              <m:r>
                <m:t>q</m:t>
              </m:r>
            </m:sub>
          </m:sSub>
          <m:r>
            <m:rPr>
              <m:sty m:val="p"/>
            </m:rPr>
            <m:t>.</m:t>
          </m:r>
        </m:oMath>
      </m:oMathPara>
    </w:p>
    <w:p>
      <w:pPr>
        <w:pStyle w:val="FirstParagraph"/>
      </w:pPr>
      <w:r>
        <w:t xml:space="preserve">Scaling both tile dimensions by a factor of</w:t>
      </w:r>
      <w:r>
        <w:t xml:space="preserve"> </w:t>
      </w:r>
      <m:oMath>
        <m:r>
          <m:t>r</m:t>
        </m:r>
      </m:oMath>
      <w:r>
        <w:t xml:space="preserve"> </w:t>
      </w:r>
      <w:r>
        <w:t xml:space="preserve">scales logical score size by</w:t>
      </w:r>
      <w:r>
        <w:t xml:space="preserve"> </w:t>
      </w:r>
      <m:oMath>
        <m:sSup>
          <m:e>
            <m:r>
              <m:t>r</m:t>
            </m:r>
          </m:e>
          <m:sup>
            <m:r>
              <m:t>2</m:t>
            </m:r>
          </m:sup>
        </m:sSup>
      </m:oMath>
      <w:r>
        <w:t xml:space="preserve">; scaling only one dimension gives linear growth. A source-level logical accumulator grows linearly with</w:t>
      </w:r>
      <w:r>
        <w:t xml:space="preserve"> </w:t>
      </w:r>
      <m:oMath>
        <m:sSub>
          <m:e>
            <m:r>
              <m:t>b</m:t>
            </m:r>
          </m:e>
          <m:sub>
            <m:r>
              <m:t>q</m:t>
            </m:r>
          </m:sub>
        </m:sSub>
      </m:oMath>
      <w:r>
        <w:t xml:space="preserve"> </w:t>
      </w:r>
      <w:r>
        <w:t xml:space="preserve">and has no direct dependence on</w:t>
      </w:r>
      <w:r>
        <w:t xml:space="preserve"> </w:t>
      </w:r>
      <m:oMath>
        <m:sSub>
          <m:e>
            <m:r>
              <m:t>b</m:t>
            </m:r>
          </m:e>
          <m:sub>
            <m:r>
              <m:t>k</m:t>
            </m:r>
          </m:sub>
        </m:sSub>
      </m:oMath>
      <w:r>
        <w:t xml:space="preserve">, although scheduling and buffer lifetime may create indirect effects.</w:t>
      </w:r>
    </w:p>
    <w:p>
      <w:pPr>
        <w:pStyle w:val="BodyText"/>
      </w:pPr>
      <w:r>
        <w:t xml:space="preserve">ceil, padding, and block classification contain discontinuities, so real candidate comparison should use the discrete difference</w:t>
      </w:r>
      <w:r>
        <w:t xml:space="preserve"> </w:t>
      </w:r>
      <m:oMath>
        <m:r>
          <m:t>f</m:t>
        </m:r>
        <m:d>
          <m:dPr>
            <m:begChr m:val="("/>
            <m:endChr m:val=")"/>
            <m:sepChr m:val=""/>
            <m:grow/>
          </m:dPr>
          <m:e>
            <m:r>
              <m:t>κ</m:t>
            </m:r>
            <m:r>
              <m:rPr>
                <m:sty m:val="p"/>
              </m:rPr>
              <m:t>′</m:t>
            </m:r>
          </m:e>
        </m:d>
        <m:r>
          <m:rPr>
            <m:sty m:val="p"/>
          </m:rPr>
          <m:t>−</m:t>
        </m:r>
        <m:r>
          <m:t>f</m:t>
        </m:r>
        <m:d>
          <m:dPr>
            <m:begChr m:val="("/>
            <m:endChr m:val=")"/>
            <m:sepChr m:val=""/>
            <m:grow/>
          </m:dPr>
          <m:e>
            <m:r>
              <m:t>κ</m:t>
            </m:r>
          </m:e>
        </m:d>
      </m:oMath>
      <w:r>
        <w:t xml:space="preserve"> </w:t>
      </w:r>
      <w:r>
        <w:t xml:space="preserve">rather than treating the derivative approximation as an exact optimality condition. The model simultaneously reports unchanged mathematical work, changes in rectangular waste, changes in traffic, and changes in peak pressure.</w:t>
      </w:r>
    </w:p>
    <w:bookmarkEnd w:id="60"/>
    <w:bookmarkStart w:id="61" w:name="X3a7f77163ca2f1c30ef21ab1c794d4739bdae9a"/>
    <w:p>
      <w:pPr>
        <w:pStyle w:val="Heading2"/>
      </w:pPr>
      <w:r>
        <w:t xml:space="preserve">10.2 Output a Constraint Surface, Not a Fixed Best Tile</w:t>
      </w:r>
    </w:p>
    <w:p>
      <w:pPr>
        <w:pStyle w:val="FirstParagraph"/>
      </w:pPr>
      <w:r>
        <w:t xml:space="preserve">For example, return</w:t>
      </w:r>
      <w:r>
        <w:t xml:space="preserve"> </w:t>
      </w:r>
      <w:r>
        <w:t xml:space="preserve">“</w:t>
      </w:r>
      <w:r>
        <w:t xml:space="preserve">under the declared softmax-live scenario,</w:t>
      </w:r>
      <w:r>
        <w:t xml:space="preserve"> </w:t>
      </w:r>
      <m:oMath>
        <m:sSub>
          <m:e>
            <m:r>
              <m:t>a</m:t>
            </m:r>
          </m:e>
          <m:sub>
            <m:r>
              <m:t>s</m:t>
            </m:r>
          </m:sub>
        </m:sSub>
        <m:sSub>
          <m:e>
            <m:r>
              <m:t>b</m:t>
            </m:r>
          </m:e>
          <m:sub>
            <m:r>
              <m:t>q</m:t>
            </m:r>
          </m:sub>
        </m:sSub>
        <m:sSub>
          <m:e>
            <m:r>
              <m:t>b</m:t>
            </m:r>
          </m:e>
          <m:sub>
            <m:r>
              <m:t>k</m:t>
            </m:r>
          </m:sub>
        </m:sSub>
        <m:r>
          <m:rPr>
            <m:sty m:val="p"/>
          </m:rPr>
          <m:t>+</m:t>
        </m:r>
        <m:sSub>
          <m:e>
            <m:r>
              <m:t>b</m:t>
            </m:r>
          </m:e>
          <m:sub>
            <m:r>
              <m:t>s</m:t>
            </m:r>
          </m:sub>
        </m:sSub>
        <m:sSub>
          <m:e>
            <m:r>
              <m:t>b</m:t>
            </m:r>
          </m:e>
          <m:sub>
            <m:r>
              <m:t>q</m:t>
            </m:r>
          </m:sub>
        </m:sSub>
        <m:r>
          <m:rPr>
            <m:sty m:val="p"/>
          </m:rPr>
          <m:t>+</m:t>
        </m:r>
        <m:sSub>
          <m:e>
            <m:r>
              <m:t>c</m:t>
            </m:r>
          </m:e>
          <m:sub>
            <m:r>
              <m:t>s</m:t>
            </m:r>
          </m:sub>
        </m:sSub>
        <m:sSub>
          <m:e>
            <m:r>
              <m:t>b</m:t>
            </m:r>
          </m:e>
          <m:sub>
            <m:r>
              <m:t>k</m:t>
            </m:r>
          </m:sub>
        </m:sSub>
        <m:r>
          <m:rPr>
            <m:sty m:val="p"/>
          </m:rPr>
          <m:t>+</m:t>
        </m:r>
        <m:sSub>
          <m:e>
            <m:r>
              <m:t>d</m:t>
            </m:r>
          </m:e>
          <m:sub>
            <m:r>
              <m:t>s</m:t>
            </m:r>
          </m:sub>
        </m:sSub>
        <m:r>
          <m:rPr>
            <m:sty m:val="p"/>
          </m:rPr>
          <m:t>≤</m:t>
        </m:r>
        <m:sSub>
          <m:e>
            <m:r>
              <m:t>R</m:t>
            </m:r>
          </m:e>
          <m:sub>
            <m:r>
              <m:t>s</m:t>
            </m:r>
          </m:sub>
        </m:sSub>
      </m:oMath>
      <w:r>
        <w:t xml:space="preserve">”</w:t>
      </w:r>
      <w:r>
        <w:t xml:space="preserve"> </w:t>
      </w:r>
      <w:r>
        <w:t xml:space="preserve">and the feasible region after binding its parameters, then filter candidates using read traffic and reduction counts.</w:t>
      </w:r>
    </w:p>
    <w:p>
      <w:pPr>
        <w:pStyle w:val="BodyText"/>
      </w:pPr>
      <w:r>
        <w:t xml:space="preserve">The objective for selecting candidates is:</w:t>
      </w:r>
    </w:p>
    <w:p>
      <w:pPr>
        <w:pStyle w:val="BodyText"/>
      </w:pPr>
      <m:oMathPara>
        <m:oMathParaPr>
          <m:jc m:val="center"/>
        </m:oMathParaPr>
        <m:oMath>
          <m:sSup>
            <m:e>
              <m:r>
                <m:t>κ</m:t>
              </m:r>
            </m:e>
            <m:sup>
              <m:r>
                <m:t>o</m:t>
              </m:r>
              <m:r>
                <m:t>p</m:t>
              </m:r>
              <m:r>
                <m:t>t</m:t>
              </m:r>
            </m:sup>
          </m:sSup>
          <m:d>
            <m:dPr>
              <m:begChr m:val="("/>
              <m:endChr m:val=")"/>
              <m:sepChr m:val=""/>
              <m:grow/>
            </m:dPr>
            <m:e>
              <m:r>
                <m:t>θ</m:t>
              </m:r>
              <m:r>
                <m:rPr>
                  <m:sty m:val="p"/>
                </m:rPr>
                <m:t>,</m:t>
              </m:r>
              <m:r>
                <m:t>a</m:t>
              </m:r>
              <m:r>
                <m:rPr>
                  <m:sty m:val="p"/>
                </m:rPr>
                <m:t>,</m:t>
              </m:r>
              <m:r>
                <m:t>η</m:t>
              </m:r>
            </m:e>
          </m:d>
          <m:r>
            <m:rPr>
              <m:sty m:val="p"/>
            </m:rPr>
            <m:t>=</m:t>
          </m:r>
          <m:r>
            <m:rPr>
              <m:sty m:val="p"/>
            </m:rPr>
            <m:t>arg</m:t>
          </m:r>
          <m:limLow>
            <m:e>
              <m:r>
                <m:rPr>
                  <m:sty m:val="p"/>
                </m:rPr>
                <m:t>min</m:t>
              </m:r>
            </m:e>
            <m:lim>
              <m:r>
                <m:t>κ</m:t>
              </m:r>
              <m:r>
                <m:rPr>
                  <m:sty m:val="p"/>
                </m:rPr>
                <m:t>∈</m:t>
              </m:r>
              <m:r>
                <m:rPr>
                  <m:sty m:val="p"/>
                  <m:scr m:val="script"/>
                </m:rPr>
                <m:t>K</m:t>
              </m:r>
              <m:d>
                <m:dPr>
                  <m:begChr m:val="("/>
                  <m:endChr m:val=")"/>
                  <m:sepChr m:val=""/>
                  <m:grow/>
                </m:dPr>
                <m:e>
                  <m:r>
                    <m:t>θ</m:t>
                  </m:r>
                  <m:r>
                    <m:rPr>
                      <m:sty m:val="p"/>
                    </m:rPr>
                    <m:t>,</m:t>
                  </m:r>
                  <m:r>
                    <m:t>a</m:t>
                  </m:r>
                  <m:r>
                    <m:rPr>
                      <m:sty m:val="p"/>
                    </m:rPr>
                    <m:t>,</m:t>
                  </m:r>
                  <m:r>
                    <m:t>η</m:t>
                  </m:r>
                </m:e>
              </m:d>
            </m:lim>
          </m:limLow>
          <m:acc>
            <m:accPr>
              <m:chr m:val="̂"/>
            </m:accPr>
            <m:e>
              <m:r>
                <m:t>T</m:t>
              </m:r>
            </m:e>
          </m:acc>
          <m:d>
            <m:dPr>
              <m:begChr m:val="("/>
              <m:endChr m:val=")"/>
              <m:sepChr m:val=""/>
              <m:grow/>
            </m:dPr>
            <m:e>
              <m:r>
                <m:t>θ</m:t>
              </m:r>
              <m:r>
                <m:rPr>
                  <m:sty m:val="p"/>
                </m:rPr>
                <m:t>,</m:t>
              </m:r>
              <m:r>
                <m:t>a</m:t>
              </m:r>
              <m:r>
                <m:rPr>
                  <m:sty m:val="p"/>
                </m:rPr>
                <m:t>,</m:t>
              </m:r>
              <m:r>
                <m:t>κ</m:t>
              </m:r>
              <m:r>
                <m:rPr>
                  <m:sty m:val="p"/>
                </m:rPr>
                <m:t>,</m:t>
              </m:r>
              <m:r>
                <m:t>η</m:t>
              </m:r>
            </m:e>
          </m:d>
          <m:r>
            <m:rPr>
              <m:sty m:val="p"/>
            </m:rPr>
            <m:t>.</m:t>
          </m:r>
        </m:oMath>
      </m:oMathPara>
    </w:p>
    <w:p>
      <w:pPr>
        <w:pStyle w:val="FirstParagraph"/>
      </w:pPr>
      <m:oMath>
        <m:r>
          <m:rPr>
            <m:sty m:val="p"/>
            <m:scr m:val="script"/>
          </m:rPr>
          <m:t>K</m:t>
        </m:r>
      </m:oMath>
      <w:r>
        <w:t xml:space="preserve"> </w:t>
      </w:r>
      <w:r>
        <w:t xml:space="preserve">varies with the current input and hardware. Mathematical legality, backend support, and model-estimated feasibility are labeled separately; model uncertainty cannot directly be judged as compilation OOM. Without calibration, return a Pareto set or hypotheses requiring validation rather than publishing an unsupported unique fastest configuration.</w:t>
      </w:r>
    </w:p>
    <w:bookmarkEnd w:id="61"/>
    <w:bookmarkStart w:id="62" w:name="X908d8500aa358d2f0c3b1e2e11b841f2d4aeead"/>
    <w:p>
      <w:pPr>
        <w:pStyle w:val="Heading2"/>
      </w:pPr>
      <w:r>
        <w:t xml:space="preserve">10.3 Example Template for Optimization Evidence</w:t>
      </w:r>
    </w:p>
    <w:p>
      <w:pPr>
        <w:pStyle w:val="FirstParagraph"/>
      </w:pPr>
      <w:r>
        <w:t xml:space="preserve">“</w:t>
      </w:r>
      <w:r>
        <w:t xml:space="preserve">Reduce the Q subtile</w:t>
      </w:r>
      <w:r>
        <w:t xml:space="preserve">”</w:t>
      </w:r>
      <w:r>
        <w:t xml:space="preserve"> </w:t>
      </w:r>
      <w:r>
        <w:t xml:space="preserve">should report the changes in</w:t>
      </w:r>
      <w:r>
        <w:t xml:space="preserve"> </w:t>
      </w:r>
      <m:oMath>
        <m:sSub>
          <m:e>
            <m:r>
              <m:t>M</m:t>
            </m:r>
          </m:e>
          <m:sub>
            <m:r>
              <m:t>X</m:t>
            </m:r>
          </m:sub>
        </m:sSub>
      </m:oMath>
      <w:r>
        <w:t xml:space="preserve"> </w:t>
      </w:r>
      <w:r>
        <w:t xml:space="preserve">and</w:t>
      </w:r>
      <w:r>
        <w:t xml:space="preserve"> </w:t>
      </w:r>
      <m:oMath>
        <m:sSub>
          <m:e>
            <m:r>
              <m:t>M</m:t>
            </m:r>
          </m:e>
          <m:sub>
            <m:r>
              <m:t>A</m:t>
            </m:r>
          </m:sub>
        </m:sSub>
      </m:oMath>
      <w:r>
        <w:t xml:space="preserve">, whether the number of KV reads increases, and how the number of query programs and MXU shape change, rather than reporting only a decrease in spill risk.</w:t>
      </w:r>
    </w:p>
    <w:p>
      <w:pPr>
        <w:pStyle w:val="BodyText"/>
      </w:pPr>
      <w:r>
        <w:t xml:space="preserve">“</w:t>
      </w:r>
      <w:r>
        <w:t xml:space="preserve">Delay V load</w:t>
      </w:r>
      <w:r>
        <w:t xml:space="preserve">”</w:t>
      </w:r>
      <w:r>
        <w:t xml:space="preserve"> </w:t>
      </w:r>
      <w:r>
        <w:t xml:space="preserve">should report how much the lifetime overlap of V is reduced and whether prefetch is lost; without source/schedule evidence this is only a candidate hypothesis, not a located bug.</w:t>
      </w:r>
    </w:p>
    <w:p>
      <w:pPr>
        <w:pStyle w:val="BodyText"/>
      </w:pPr>
      <w:r>
        <w:t xml:space="preserve">“</w:t>
      </w:r>
      <w:r>
        <w:t xml:space="preserve">Switch to absorbed</w:t>
      </w:r>
      <w:r>
        <w:t xml:space="preserve">”</w:t>
      </w:r>
      <w:r>
        <w:t xml:space="preserve"> </w:t>
      </w:r>
      <w:r>
        <w:t xml:space="preserve">should report the independent</w:t>
      </w:r>
      <w:r>
        <w:t xml:space="preserve"> </w:t>
      </w:r>
      <m:oMath>
        <m:sSub>
          <m:e>
            <m:r>
              <m:t>F</m:t>
            </m:r>
          </m:e>
          <m:sub>
            <m:r>
              <m:t>A</m:t>
            </m:r>
          </m:sub>
        </m:sSub>
        <m:r>
          <m:rPr>
            <m:sty m:val="p"/>
          </m:rPr>
          <m:t>−</m:t>
        </m:r>
        <m:sSub>
          <m:e>
            <m:r>
              <m:t>F</m:t>
            </m:r>
          </m:e>
          <m:sub>
            <m:r>
              <m:t>E</m:t>
            </m:r>
          </m:sub>
        </m:sSub>
      </m:oMath>
      <w:r>
        <w:t xml:space="preserve">, latent-accumulator width, disappearance of expanded K/V materialization, and appearance of new intermediates; it must not claim to be faster solely because the cache is smaller.</w:t>
      </w:r>
    </w:p>
    <w:bookmarkEnd w:id="62"/>
    <w:bookmarkEnd w:id="63"/>
    <w:bookmarkStart w:id="68" w:name="Xab22e7f6a4e4fec0c588ac1c2db2436e16dac5c"/>
    <w:p>
      <w:pPr>
        <w:pStyle w:val="Heading1"/>
      </w:pPr>
      <w:r>
        <w:t xml:space="preserve">11. Input and Report Interfaces: Read Instances, Do Not Fill in Fixed Template Numbers</w:t>
      </w:r>
    </w:p>
    <w:bookmarkStart w:id="64" w:name="reading-flow"/>
    <w:p>
      <w:pPr>
        <w:pStyle w:val="Heading2"/>
      </w:pPr>
      <w:r>
        <w:t xml:space="preserve">11.1 Reading Flow</w:t>
      </w:r>
    </w:p>
    <w:p>
      <w:pPr>
        <w:pStyle w:val="SourceCode"/>
      </w:pPr>
      <w:r>
        <w:rPr>
          <w:rStyle w:val="VerbatimChar"/>
        </w:rPr>
        <w:t xml:space="preserve">Current tensor metadata / JSON / explicit function parameters</w:t>
      </w:r>
      <w:r>
        <w:br/>
      </w:r>
      <w:r>
        <w:rPr>
          <w:rStyle w:val="VerbatimChar"/>
        </w:rPr>
        <w:t xml:space="preserve">    → semantic-role mapping and axis normalization</w:t>
      </w:r>
      <w:r>
        <w:br/>
      </w:r>
      <w:r>
        <w:rPr>
          <w:rStyle w:val="VerbatimChar"/>
        </w:rPr>
        <w:t xml:space="preserve">    → shape / dtype / active-length consistency validation</w:t>
      </w:r>
      <w:r>
        <w:br/>
      </w:r>
      <w:r>
        <w:rPr>
          <w:rStyle w:val="VerbatimChar"/>
        </w:rPr>
        <w:t xml:space="preserve">    → current task parameter binding θ</w:t>
      </w:r>
      <w:r>
        <w:br/>
      </w:r>
      <w:r>
        <w:rPr>
          <w:rStyle w:val="VerbatimChar"/>
        </w:rPr>
        <w:t xml:space="preserve">    → algorithm / implementation / numeric binding or preservation as unknown</w:t>
      </w:r>
      <w:r>
        <w:br/>
      </w:r>
      <w:r>
        <w:rPr>
          <w:rStyle w:val="VerbatimChar"/>
        </w:rPr>
        <w:t xml:space="preserve">    → device profile and available calibration</w:t>
      </w:r>
      <w:r>
        <w:br/>
      </w:r>
      <w:r>
        <w:rPr>
          <w:rStyle w:val="VerbatimChar"/>
        </w:rPr>
        <w:t xml:space="preserve">    → construct symbolic graph and expressions</w:t>
      </w:r>
      <w:r>
        <w:br/>
      </w:r>
      <w:r>
        <w:rPr>
          <w:rStyle w:val="VerbatimChar"/>
        </w:rPr>
        <w:t xml:space="preserve">    → partial or complete evaluation</w:t>
      </w:r>
      <w:r>
        <w:br/>
      </w:r>
      <w:r>
        <w:rPr>
          <w:rStyle w:val="VerbatimChar"/>
        </w:rPr>
        <w:t xml:space="preserve">    → explainable report</w:t>
      </w:r>
    </w:p>
    <w:p>
      <w:pPr>
        <w:pStyle w:val="FirstParagraph"/>
      </w:pPr>
      <w:r>
        <w:t xml:space="preserve">Do not guess the parameters of the current invocation from filenames, seeds, old logs, or previous chats. Do not execute code when parsing user JSON; when reading a notebook, perform only static inspection or use an explicit adapter function, and do not automatically run arbitrary cells to obtain shapes.</w:t>
      </w:r>
    </w:p>
    <w:bookmarkEnd w:id="64"/>
    <w:bookmarkStart w:id="65" w:name="recommended-api"/>
    <w:p>
      <w:pPr>
        <w:pStyle w:val="Heading2"/>
      </w:pPr>
      <w:r>
        <w:t xml:space="preserve">11.2 Recommended API</w:t>
      </w:r>
    </w:p>
    <w:p>
      <w:pPr>
        <w:pStyle w:val="SourceCode"/>
      </w:pPr>
      <w:r>
        <w:rPr>
          <w:rStyle w:val="NormalTok"/>
        </w:rPr>
        <w:t xml:space="preserve">model </w:t>
      </w:r>
      <w:r>
        <w:rPr>
          <w:rStyle w:val="OperatorTok"/>
        </w:rPr>
        <w:t xml:space="preserve">=</w:t>
      </w:r>
      <w:r>
        <w:rPr>
          <w:rStyle w:val="NormalTok"/>
        </w:rPr>
        <w:t xml:space="preserve"> MLAForwardModel()  </w:t>
      </w:r>
      <w:r>
        <w:rPr>
          <w:rStyle w:val="CommentTok"/>
        </w:rPr>
        <w:t xml:space="preserve"># not bound to one set of B/H/S/rank/tile</w:t>
      </w:r>
      <w:r>
        <w:br/>
      </w:r>
      <w:r>
        <w:br/>
      </w:r>
      <w:r>
        <w:rPr>
          <w:rStyle w:val="NormalTok"/>
        </w:rPr>
        <w:t xml:space="preserve">symbolic </w:t>
      </w:r>
      <w:r>
        <w:rPr>
          <w:rStyle w:val="OperatorTok"/>
        </w:rPr>
        <w:t xml:space="preserve">=</w:t>
      </w:r>
      <w:r>
        <w:rPr>
          <w:rStyle w:val="NormalTok"/>
        </w:rPr>
        <w:t xml:space="preserve"> model.describe(adapter</w:t>
      </w:r>
      <w:r>
        <w:rPr>
          <w:rStyle w:val="OperatorTok"/>
        </w:rPr>
        <w:t xml:space="preserve">=</w:t>
      </w:r>
      <w:r>
        <w:rPr>
          <w:rStyle w:val="StringTok"/>
        </w:rPr>
        <w:t xml:space="preserve">"seven_input_latent"</w:t>
      </w:r>
      <w:r>
        <w:rPr>
          <w:rStyle w:val="NormalTok"/>
        </w:rPr>
        <w:t xml:space="preserve">, algorithm</w:t>
      </w:r>
      <w:r>
        <w:rPr>
          <w:rStyle w:val="OperatorTok"/>
        </w:rPr>
        <w:t xml:space="preserve">=</w:t>
      </w:r>
      <w:r>
        <w:rPr>
          <w:rStyle w:val="StringTok"/>
        </w:rPr>
        <w:t xml:space="preserve">"expanded"</w:t>
      </w:r>
      <w:r>
        <w:rPr>
          <w:rStyle w:val="NormalTok"/>
        </w:rPr>
        <w:t xml:space="preserve">)</w:t>
      </w:r>
      <w:r>
        <w:br/>
      </w:r>
      <w:r>
        <w:br/>
      </w:r>
      <w:r>
        <w:rPr>
          <w:rStyle w:val="NormalTok"/>
        </w:rPr>
        <w:t xml:space="preserve">bound </w:t>
      </w:r>
      <w:r>
        <w:rPr>
          <w:rStyle w:val="OperatorTok"/>
        </w:rPr>
        <w:t xml:space="preserve">=</w:t>
      </w:r>
      <w:r>
        <w:rPr>
          <w:rStyle w:val="NormalTok"/>
        </w:rPr>
        <w:t xml:space="preserve"> model.bind(</w:t>
      </w:r>
      <w:r>
        <w:br/>
      </w:r>
      <w:r>
        <w:rPr>
          <w:rStyle w:val="NormalTok"/>
        </w:rPr>
        <w:t xml:space="preserve">    tensor_metadata</w:t>
      </w:r>
      <w:r>
        <w:rPr>
          <w:rStyle w:val="OperatorTok"/>
        </w:rPr>
        <w:t xml:space="preserve">=</w:t>
      </w:r>
      <w:r>
        <w:rPr>
          <w:rStyle w:val="NormalTok"/>
        </w:rPr>
        <w:t xml:space="preserve">current_metadata,</w:t>
      </w:r>
      <w:r>
        <w:br/>
      </w:r>
      <w:r>
        <w:rPr>
          <w:rStyle w:val="NormalTok"/>
        </w:rPr>
        <w:t xml:space="preserve">    semantic_config</w:t>
      </w:r>
      <w:r>
        <w:rPr>
          <w:rStyle w:val="OperatorTok"/>
        </w:rPr>
        <w:t xml:space="preserve">=</w:t>
      </w:r>
      <w:r>
        <w:rPr>
          <w:rStyle w:val="NormalTok"/>
        </w:rPr>
        <w:t xml:space="preserve">current_semantics,</w:t>
      </w:r>
      <w:r>
        <w:br/>
      </w:r>
      <w:r>
        <w:rPr>
          <w:rStyle w:val="NormalTok"/>
        </w:rPr>
        <w:t xml:space="preserve">    implementation</w:t>
      </w:r>
      <w:r>
        <w:rPr>
          <w:rStyle w:val="OperatorTok"/>
        </w:rPr>
        <w:t xml:space="preserve">=</w:t>
      </w:r>
      <w:r>
        <w:rPr>
          <w:rStyle w:val="NormalTok"/>
        </w:rPr>
        <w:t xml:space="preserve">current_strategy,    </w:t>
      </w:r>
      <w:r>
        <w:rPr>
          <w:rStyle w:val="CommentTok"/>
        </w:rPr>
        <w:t xml:space="preserve"># some fields may be missing</w:t>
      </w:r>
      <w:r>
        <w:br/>
      </w:r>
      <w:r>
        <w:rPr>
          <w:rStyle w:val="NormalTok"/>
        </w:rPr>
        <w:t xml:space="preserve">    numeric_policy</w:t>
      </w:r>
      <w:r>
        <w:rPr>
          <w:rStyle w:val="OperatorTok"/>
        </w:rPr>
        <w:t xml:space="preserve">=</w:t>
      </w:r>
      <w:r>
        <w:rPr>
          <w:rStyle w:val="NormalTok"/>
        </w:rPr>
        <w:t xml:space="preserve">current_numerics,</w:t>
      </w:r>
      <w:r>
        <w:br/>
      </w:r>
      <w:r>
        <w:rPr>
          <w:rStyle w:val="NormalTok"/>
        </w:rPr>
        <w:t xml:space="preserve">    hardware_profile</w:t>
      </w:r>
      <w:r>
        <w:rPr>
          <w:rStyle w:val="OperatorTok"/>
        </w:rPr>
        <w:t xml:space="preserve">=</w:t>
      </w:r>
      <w:r>
        <w:rPr>
          <w:rStyle w:val="NormalTok"/>
        </w:rPr>
        <w:t xml:space="preserve">current_device,</w:t>
      </w:r>
      <w:r>
        <w:br/>
      </w:r>
      <w:r>
        <w:rPr>
          <w:rStyle w:val="NormalTok"/>
        </w:rPr>
        <w:t xml:space="preserve">)</w:t>
      </w:r>
      <w:r>
        <w:br/>
      </w:r>
      <w:r>
        <w:br/>
      </w:r>
      <w:r>
        <w:rPr>
          <w:rStyle w:val="NormalTok"/>
        </w:rPr>
        <w:t xml:space="preserve">report </w:t>
      </w:r>
      <w:r>
        <w:rPr>
          <w:rStyle w:val="OperatorTok"/>
        </w:rPr>
        <w:t xml:space="preserve">=</w:t>
      </w:r>
      <w:r>
        <w:rPr>
          <w:rStyle w:val="NormalTok"/>
        </w:rPr>
        <w:t xml:space="preserve"> bound.analyze()</w:t>
      </w:r>
      <w:r>
        <w:br/>
      </w:r>
      <w:r>
        <w:rPr>
          <w:rStyle w:val="NormalTok"/>
        </w:rPr>
        <w:t xml:space="preserve">comparison </w:t>
      </w:r>
      <w:r>
        <w:rPr>
          <w:rStyle w:val="OperatorTok"/>
        </w:rPr>
        <w:t xml:space="preserve">=</w:t>
      </w:r>
      <w:r>
        <w:rPr>
          <w:rStyle w:val="NormalTok"/>
        </w:rPr>
        <w:t xml:space="preserve"> bound.compare(candidates</w:t>
      </w:r>
      <w:r>
        <w:rPr>
          <w:rStyle w:val="OperatorTok"/>
        </w:rPr>
        <w:t xml:space="preserve">=</w:t>
      </w:r>
      <w:r>
        <w:rPr>
          <w:rStyle w:val="NormalTok"/>
        </w:rPr>
        <w:t xml:space="preserve">current_candidate_strategies)</w:t>
      </w:r>
    </w:p>
    <w:p>
      <w:pPr>
        <w:pStyle w:val="FirstParagraph"/>
      </w:pPr>
      <w:r>
        <w:t xml:space="preserve">These are interfaces to be implemented, not existing code that has already been run. The core object supports multiple binds and must not leak the parameters from the first binding into later invocations. Without a tile, it can still output global work expressions, input bytes, and symbolic local-tensor expressions; without a device, algorithm accounting is unaffected.</w:t>
      </w:r>
    </w:p>
    <w:bookmarkEnd w:id="65"/>
    <w:bookmarkStart w:id="66" w:name="parameter-mapping-template"/>
    <w:p>
      <w:pPr>
        <w:pStyle w:val="Heading2"/>
      </w:pPr>
      <w:r>
        <w:t xml:space="preserve">11.3 Parameter-Mapping Template</w:t>
      </w:r>
    </w:p>
    <w:p>
      <w:pPr>
        <w:pStyle w:val="SourceCode"/>
      </w:pPr>
      <w:r>
        <w:rPr>
          <w:rStyle w:val="FunctionTok"/>
        </w:rPr>
        <w:t xml:space="preserve">schema</w:t>
      </w:r>
      <w:r>
        <w:rPr>
          <w:rStyle w:val="KeywordTok"/>
        </w:rPr>
        <w:t xml:space="preserve">:</w:t>
      </w:r>
      <w:r>
        <w:rPr>
          <w:rStyle w:val="AttributeTok"/>
        </w:rPr>
        <w:t xml:space="preserve"> mla-parametric-v3</w:t>
      </w:r>
      <w:r>
        <w:br/>
      </w:r>
      <w:r>
        <w:rPr>
          <w:rStyle w:val="FunctionTok"/>
        </w:rPr>
        <w:t xml:space="preserve">adapter</w:t>
      </w:r>
      <w:r>
        <w:rPr>
          <w:rStyle w:val="KeywordTok"/>
        </w:rPr>
        <w:t xml:space="preserve">:</w:t>
      </w:r>
      <w:r>
        <w:rPr>
          <w:rStyle w:val="AttributeTok"/>
        </w:rPr>
        <w:t xml:space="preserve"> seven_input_latent</w:t>
      </w:r>
      <w:r>
        <w:br/>
      </w:r>
      <w:r>
        <w:rPr>
          <w:rStyle w:val="FunctionTok"/>
        </w:rPr>
        <w:t xml:space="preserve">bindings</w:t>
      </w:r>
      <w:r>
        <w:rPr>
          <w:rStyle w:val="KeywordTok"/>
        </w:rPr>
        <w:t xml:space="preserve">:</w:t>
      </w:r>
      <w:r>
        <w:br/>
      </w:r>
      <w:r>
        <w:rPr>
          <w:rStyle w:val="AttributeTok"/>
        </w:rPr>
        <w:t xml:space="preserve">  </w:t>
      </w:r>
      <w:r>
        <w:rPr>
          <w:rStyle w:val="FunctionTok"/>
        </w:rPr>
        <w:t xml:space="preserve">B</w:t>
      </w:r>
      <w:r>
        <w:rPr>
          <w:rStyle w:val="KeywordTok"/>
        </w:rPr>
        <w:t xml:space="preserve">:</w:t>
      </w:r>
      <w:r>
        <w:rPr>
          <w:rStyle w:val="AttributeTok"/>
        </w:rPr>
        <w:t xml:space="preserve"> tensor.q_latent.shape[0]</w:t>
      </w:r>
      <w:r>
        <w:br/>
      </w:r>
      <w:r>
        <w:rPr>
          <w:rStyle w:val="AttributeTok"/>
        </w:rPr>
        <w:t xml:space="preserve">  </w:t>
      </w:r>
      <w:r>
        <w:rPr>
          <w:rStyle w:val="FunctionTok"/>
        </w:rPr>
        <w:t xml:space="preserve">Sq</w:t>
      </w:r>
      <w:r>
        <w:rPr>
          <w:rStyle w:val="KeywordTok"/>
        </w:rPr>
        <w:t xml:space="preserve">:</w:t>
      </w:r>
      <w:r>
        <w:rPr>
          <w:rStyle w:val="AttributeTok"/>
        </w:rPr>
        <w:t xml:space="preserve"> tensor.q_latent.shape[1]</w:t>
      </w:r>
      <w:r>
        <w:br/>
      </w:r>
      <w:r>
        <w:rPr>
          <w:rStyle w:val="AttributeTok"/>
        </w:rPr>
        <w:t xml:space="preserve">  </w:t>
      </w:r>
      <w:r>
        <w:rPr>
          <w:rStyle w:val="FunctionTok"/>
        </w:rPr>
        <w:t xml:space="preserve">Rq</w:t>
      </w:r>
      <w:r>
        <w:rPr>
          <w:rStyle w:val="KeywordTok"/>
        </w:rPr>
        <w:t xml:space="preserve">:</w:t>
      </w:r>
      <w:r>
        <w:rPr>
          <w:rStyle w:val="AttributeTok"/>
        </w:rPr>
        <w:t xml:space="preserve"> tensor.q_latent.shape[2]</w:t>
      </w:r>
      <w:r>
        <w:br/>
      </w:r>
      <w:r>
        <w:rPr>
          <w:rStyle w:val="AttributeTok"/>
        </w:rPr>
        <w:t xml:space="preserve">  </w:t>
      </w:r>
      <w:r>
        <w:rPr>
          <w:rStyle w:val="FunctionTok"/>
        </w:rPr>
        <w:t xml:space="preserve">Sk</w:t>
      </w:r>
      <w:r>
        <w:rPr>
          <w:rStyle w:val="KeywordTok"/>
        </w:rPr>
        <w:t xml:space="preserve">:</w:t>
      </w:r>
      <w:r>
        <w:rPr>
          <w:rStyle w:val="AttributeTok"/>
        </w:rPr>
        <w:t xml:space="preserve"> tensor.kv_latent.shape[1]</w:t>
      </w:r>
      <w:r>
        <w:br/>
      </w:r>
      <w:r>
        <w:rPr>
          <w:rStyle w:val="AttributeTok"/>
        </w:rPr>
        <w:t xml:space="preserve">  </w:t>
      </w:r>
      <w:r>
        <w:rPr>
          <w:rStyle w:val="FunctionTok"/>
        </w:rPr>
        <w:t xml:space="preserve">Rk</w:t>
      </w:r>
      <w:r>
        <w:rPr>
          <w:rStyle w:val="KeywordTok"/>
        </w:rPr>
        <w:t xml:space="preserve">:</w:t>
      </w:r>
      <w:r>
        <w:rPr>
          <w:rStyle w:val="AttributeTok"/>
        </w:rPr>
        <w:t xml:space="preserve"> tensor.kv_latent.shape[2]</w:t>
      </w:r>
      <w:r>
        <w:br/>
      </w:r>
      <w:r>
        <w:rPr>
          <w:rStyle w:val="AttributeTok"/>
        </w:rPr>
        <w:t xml:space="preserve">  </w:t>
      </w:r>
      <w:r>
        <w:rPr>
          <w:rStyle w:val="FunctionTok"/>
        </w:rPr>
        <w:t xml:space="preserve">H</w:t>
      </w:r>
      <w:r>
        <w:rPr>
          <w:rStyle w:val="KeywordTok"/>
        </w:rPr>
        <w:t xml:space="preserve">:</w:t>
      </w:r>
      <w:r>
        <w:rPr>
          <w:rStyle w:val="AttributeTok"/>
        </w:rPr>
        <w:t xml:space="preserve"> tensor.w_q_nope.shape[0]</w:t>
      </w:r>
      <w:r>
        <w:br/>
      </w:r>
      <w:r>
        <w:rPr>
          <w:rStyle w:val="AttributeTok"/>
        </w:rPr>
        <w:t xml:space="preserve">  </w:t>
      </w:r>
      <w:r>
        <w:rPr>
          <w:rStyle w:val="FunctionTok"/>
        </w:rPr>
        <w:t xml:space="preserve">Dn</w:t>
      </w:r>
      <w:r>
        <w:rPr>
          <w:rStyle w:val="KeywordTok"/>
        </w:rPr>
        <w:t xml:space="preserve">:</w:t>
      </w:r>
      <w:r>
        <w:rPr>
          <w:rStyle w:val="AttributeTok"/>
        </w:rPr>
        <w:t xml:space="preserve"> tensor.w_q_nope.shape[2]</w:t>
      </w:r>
      <w:r>
        <w:br/>
      </w:r>
      <w:r>
        <w:rPr>
          <w:rStyle w:val="AttributeTok"/>
        </w:rPr>
        <w:t xml:space="preserve">  </w:t>
      </w:r>
      <w:r>
        <w:rPr>
          <w:rStyle w:val="FunctionTok"/>
        </w:rPr>
        <w:t xml:space="preserve">Dr</w:t>
      </w:r>
      <w:r>
        <w:rPr>
          <w:rStyle w:val="KeywordTok"/>
        </w:rPr>
        <w:t xml:space="preserve">:</w:t>
      </w:r>
      <w:r>
        <w:rPr>
          <w:rStyle w:val="AttributeTok"/>
        </w:rPr>
        <w:t xml:space="preserve"> tensor.q_pe.shape[3]</w:t>
      </w:r>
      <w:r>
        <w:br/>
      </w:r>
      <w:r>
        <w:rPr>
          <w:rStyle w:val="AttributeTok"/>
        </w:rPr>
        <w:t xml:space="preserve">  </w:t>
      </w:r>
      <w:r>
        <w:rPr>
          <w:rStyle w:val="FunctionTok"/>
        </w:rPr>
        <w:t xml:space="preserve">Dv</w:t>
      </w:r>
      <w:r>
        <w:rPr>
          <w:rStyle w:val="KeywordTok"/>
        </w:rPr>
        <w:t xml:space="preserve">:</w:t>
      </w:r>
      <w:r>
        <w:rPr>
          <w:rStyle w:val="AttributeTok"/>
        </w:rPr>
        <w:t xml:space="preserve"> tensor.w_v.shape[2]</w:t>
      </w:r>
      <w:r>
        <w:br/>
      </w:r>
      <w:r>
        <w:rPr>
          <w:rStyle w:val="FunctionTok"/>
        </w:rPr>
        <w:t xml:space="preserve">semantics</w:t>
      </w:r>
      <w:r>
        <w:rPr>
          <w:rStyle w:val="KeywordTok"/>
        </w:rPr>
        <w:t xml:space="preserve">:</w:t>
      </w:r>
      <w:r>
        <w:rPr>
          <w:rStyle w:val="AttributeTok"/>
        </w:rPr>
        <w:t xml:space="preserve"> from_call_config</w:t>
      </w:r>
      <w:r>
        <w:br/>
      </w:r>
      <w:r>
        <w:rPr>
          <w:rStyle w:val="FunctionTok"/>
        </w:rPr>
        <w:t xml:space="preserve">numerics</w:t>
      </w:r>
      <w:r>
        <w:rPr>
          <w:rStyle w:val="KeywordTok"/>
        </w:rPr>
        <w:t xml:space="preserve">:</w:t>
      </w:r>
      <w:r>
        <w:rPr>
          <w:rStyle w:val="AttributeTok"/>
        </w:rPr>
        <w:t xml:space="preserve"> from_call_config</w:t>
      </w:r>
      <w:r>
        <w:br/>
      </w:r>
      <w:r>
        <w:rPr>
          <w:rStyle w:val="FunctionTok"/>
        </w:rPr>
        <w:t xml:space="preserve">implementation</w:t>
      </w:r>
      <w:r>
        <w:rPr>
          <w:rStyle w:val="KeywordTok"/>
        </w:rPr>
        <w:t xml:space="preserve">:</w:t>
      </w:r>
      <w:r>
        <w:rPr>
          <w:rStyle w:val="AttributeTok"/>
        </w:rPr>
        <w:t xml:space="preserve"> from_manifest_or_symbolic</w:t>
      </w:r>
      <w:r>
        <w:br/>
      </w:r>
      <w:r>
        <w:rPr>
          <w:rStyle w:val="FunctionTok"/>
        </w:rPr>
        <w:t xml:space="preserve">hardware</w:t>
      </w:r>
      <w:r>
        <w:rPr>
          <w:rStyle w:val="KeywordTok"/>
        </w:rPr>
        <w:t xml:space="preserve">:</w:t>
      </w:r>
      <w:r>
        <w:rPr>
          <w:rStyle w:val="AttributeTok"/>
        </w:rPr>
        <w:t xml:space="preserve"> from_runtime_or_profile</w:t>
      </w:r>
    </w:p>
    <w:p>
      <w:pPr>
        <w:pStyle w:val="FirstParagraph"/>
      </w:pPr>
      <w:r>
        <w:t xml:space="preserve">This is a field-parsing rule, not an arbitrary expression language that can be executed directly. The adapter uses whitelisted fields and indices, and then performs cross-constraint checks across all tensors. ragged active length is read separately; the shape mapping here cannot override it.</w:t>
      </w:r>
    </w:p>
    <w:bookmarkEnd w:id="66"/>
    <w:bookmarkStart w:id="67" w:name="single-metric-format"/>
    <w:p>
      <w:pPr>
        <w:pStyle w:val="Heading2"/>
      </w:pPr>
      <w:r>
        <w:t xml:space="preserve">11.4 Single-Metric Format</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"score_logical_bytes"</w:t>
      </w:r>
      <w:r>
        <w:rPr>
          <w:rStyle w:val="FunctionTok"/>
        </w:rPr>
        <w:t xml:space="preserve">,</w:t>
      </w:r>
      <w:r>
        <w:br/>
      </w:r>
      <w:r>
        <w:rPr>
          <w:rStyle w:val="NormalTok"/>
        </w:rPr>
        <w:t xml:space="preserve">  </w:t>
      </w:r>
      <w:r>
        <w:rPr>
          <w:rStyle w:val="DataTypeTok"/>
        </w:rPr>
        <w:t xml:space="preserve">"formula_id"</w:t>
      </w:r>
      <w:r>
        <w:rPr>
          <w:rStyle w:val="FunctionTok"/>
        </w:rPr>
        <w:t xml:space="preserve">:</w:t>
      </w:r>
      <w:r>
        <w:rPr>
          <w:rStyle w:val="NormalTok"/>
        </w:rPr>
        <w:t xml:space="preserve"> </w:t>
      </w:r>
      <w:r>
        <w:rPr>
          <w:rStyle w:val="StringTok"/>
        </w:rPr>
        <w:t xml:space="preserve">"local.score.bytes"</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"b_q * b_k * s_score"</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"byte"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"one logical score tile"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"symbolic"</w:t>
      </w:r>
      <w:r>
        <w:rPr>
          <w:rStyle w:val="FunctionTok"/>
        </w:rPr>
        <w:t xml:space="preserve">,</w:t>
      </w:r>
      <w:r>
        <w:br/>
      </w:r>
      <w:r>
        <w:rPr>
          <w:rStyle w:val="NormalTok"/>
        </w:rPr>
        <w:t xml:space="preserve">  </w:t>
      </w:r>
      <w:r>
        <w:rPr>
          <w:rStyle w:val="DataTypeTok"/>
        </w:rPr>
        <w:t xml:space="preserve">"missing_fields"</w:t>
      </w:r>
      <w:r>
        <w:rPr>
          <w:rStyle w:val="FunctionTok"/>
        </w:rPr>
        <w:t xml:space="preserve">:</w:t>
      </w:r>
      <w:r>
        <w:rPr>
          <w:rStyle w:val="NormalTok"/>
        </w:rPr>
        <w:t xml:space="preserve"> </w:t>
      </w:r>
      <w:r>
        <w:rPr>
          <w:rStyle w:val="OtherTok"/>
        </w:rPr>
        <w:t xml:space="preserve">[</w:t>
      </w:r>
      <w:r>
        <w:rPr>
          <w:rStyle w:val="StringTok"/>
        </w:rPr>
        <w:t xml:space="preserve">"b_q"</w:t>
      </w:r>
      <w:r>
        <w:rPr>
          <w:rStyle w:val="OtherTok"/>
        </w:rPr>
        <w:t xml:space="preserve">,</w:t>
      </w:r>
      <w:r>
        <w:rPr>
          <w:rStyle w:val="NormalTok"/>
        </w:rPr>
        <w:t xml:space="preserve"> </w:t>
      </w:r>
      <w:r>
        <w:rPr>
          <w:rStyle w:val="StringTok"/>
        </w:rPr>
        <w:t xml:space="preserve">"b_k"</w:t>
      </w:r>
      <w:r>
        <w:rPr>
          <w:rStyle w:val="OtherTok"/>
        </w:rPr>
        <w:t xml:space="preserve">,</w:t>
      </w:r>
      <w:r>
        <w:rPr>
          <w:rStyle w:val="NormalTok"/>
        </w:rPr>
        <w:t xml:space="preserve"> </w:t>
      </w:r>
      <w:r>
        <w:rPr>
          <w:rStyle w:val="StringTok"/>
        </w:rPr>
        <w:t xml:space="preserve">"s_score"</w:t>
      </w:r>
      <w:r>
        <w:rPr>
          <w:rStyle w:val="OtherTok"/>
        </w:rPr>
        <w:t xml:space="preserve">]</w:t>
      </w:r>
      <w:r>
        <w:rPr>
          <w:rStyle w:val="FunctionTok"/>
        </w:rPr>
        <w:t xml:space="preserve">,</w:t>
      </w:r>
      <w:r>
        <w:br/>
      </w:r>
      <w:r>
        <w:rPr>
          <w:rStyle w:val="NormalTok"/>
        </w:rPr>
        <w:t xml:space="preserve">  </w:t>
      </w:r>
      <w:r>
        <w:rPr>
          <w:rStyle w:val="DataTypeTok"/>
        </w:rPr>
        <w:t xml:space="preserve">"assumptions"</w:t>
      </w:r>
      <w:r>
        <w:rPr>
          <w:rStyle w:val="FunctionTok"/>
        </w:rPr>
        <w:t xml:space="preserve">:</w:t>
      </w:r>
      <w:r>
        <w:rPr>
          <w:rStyle w:val="NormalTok"/>
        </w:rPr>
        <w:t xml:space="preserve"> </w:t>
      </w:r>
      <w:r>
        <w:rPr>
          <w:rStyle w:val="OtherTok"/>
        </w:rPr>
        <w:t xml:space="preserve">[</w:t>
      </w:r>
      <w:r>
        <w:rPr>
          <w:rStyle w:val="StringTok"/>
        </w:rPr>
        <w:t xml:space="preserve">"this algorithm materializes one logical score tile"</w:t>
      </w:r>
      <w:r>
        <w:rPr>
          <w:rStyle w:val="OtherTok"/>
        </w:rPr>
        <w:t xml:space="preserve">]</w:t>
      </w:r>
      <w:r>
        <w:rPr>
          <w:rStyle w:val="FunctionTok"/>
        </w:rPr>
        <w:t xml:space="preserve">,</w:t>
      </w:r>
      <w:r>
        <w:br/>
      </w:r>
      <w:r>
        <w:rPr>
          <w:rStyle w:val="NormalTok"/>
        </w:rPr>
        <w:t xml:space="preserve">  </w:t>
      </w:r>
      <w:r>
        <w:rPr>
          <w:rStyle w:val="DataTypeTok"/>
        </w:rPr>
        <w:t xml:space="preserve">"not_equivalent_to"</w:t>
      </w:r>
      <w:r>
        <w:rPr>
          <w:rStyle w:val="FunctionTok"/>
        </w:rPr>
        <w:t xml:space="preserve">:</w:t>
      </w:r>
      <w:r>
        <w:rPr>
          <w:rStyle w:val="NormalTok"/>
        </w:rPr>
        <w:t xml:space="preserve"> </w:t>
      </w:r>
      <w:r>
        <w:rPr>
          <w:rStyle w:val="OtherTok"/>
        </w:rPr>
        <w:t xml:space="preserve">[</w:t>
      </w:r>
      <w:r>
        <w:rPr>
          <w:rStyle w:val="StringTok"/>
        </w:rPr>
        <w:t xml:space="preserve">"VREG allocation"</w:t>
      </w:r>
      <w:r>
        <w:rPr>
          <w:rStyle w:val="OtherTok"/>
        </w:rPr>
        <w:t xml:space="preserve">,</w:t>
      </w:r>
      <w:r>
        <w:rPr>
          <w:rStyle w:val="NormalTok"/>
        </w:rPr>
        <w:t xml:space="preserve"> </w:t>
      </w:r>
      <w:r>
        <w:rPr>
          <w:rStyle w:val="StringTok"/>
        </w:rPr>
        <w:t xml:space="preserve">"spill traffic"</w:t>
      </w:r>
      <w:r>
        <w:rPr>
          <w:rStyle w:val="OtherTok"/>
        </w:rPr>
        <w:t xml:space="preserve">]</w:t>
      </w:r>
      <w:r>
        <w:br/>
      </w:r>
      <w:r>
        <w:rPr>
          <w:rStyle w:val="FunctionTok"/>
        </w:rPr>
        <w:t xml:space="preserve">}</w:t>
      </w:r>
    </w:p>
    <w:p>
      <w:pPr>
        <w:pStyle w:val="FirstParagraph"/>
      </w:pPr>
      <w:r>
        <w:t xml:space="preserve">After binding actual parameters, retain the original expression and update bindings/value. Every conclusion can be traced back to a formula, source field, and algorithm scenario. Do not provide only the final number in the report while discarding its scope.</w:t>
      </w:r>
    </w:p>
    <w:bookmarkEnd w:id="67"/>
    <w:bookmarkEnd w:id="68"/>
    <w:bookmarkStart w:id="72" w:name="X3a8ec0909f1554173c121941fbdd21adf79bbdd"/>
    <w:p>
      <w:pPr>
        <w:pStyle w:val="Heading1"/>
      </w:pPr>
      <w:r>
        <w:t xml:space="preserve">12. Compilation and Agent: Used for Refinement, Not as a Replacement for the Mathematical Model</w:t>
      </w:r>
    </w:p>
    <w:bookmarkStart w:id="69" w:name="the-role-of-real-llo"/>
    <w:p>
      <w:pPr>
        <w:pStyle w:val="Heading2"/>
      </w:pPr>
      <w:r>
        <w:t xml:space="preserve">12.1 The Role of Real LLO</w:t>
      </w:r>
    </w:p>
    <w:p>
      <w:pPr>
        <w:pStyle w:val="FirstParagraph"/>
      </w:pPr>
      <w:r>
        <w:t xml:space="preserve">The algorithm and parameters produce an explainable computation graph, but not the unique LLO of the original program. The actual source code, static parameters, layout, and target compiler determine a particular compilation result; abstract shape/dtype inputs can enter the compilation flow, but this does not mean that the program or target environment is unnecessary.[S10]</w:t>
      </w:r>
    </w:p>
    <w:p>
      <w:pPr>
        <w:pStyle w:val="BodyText"/>
      </w:pPr>
      <w:r>
        <w:t xml:space="preserve">After integration, use the actual graph to correct projection counts, casts, aliases, loop bodies, and stage mappings. When LLO lacks loop bodies or widths, preserve the result as partial; the OpenXLA documentation explicitly warns that some lite protos omit internal loops, so complete dynamic spill for an invocation cannot be inferred from the few visible lines.[S11]</w:t>
      </w:r>
    </w:p>
    <w:p>
      <w:pPr>
        <w:pStyle w:val="BodyText"/>
      </w:pPr>
      <w:r>
        <w:t xml:space="preserve">Parameter mode always remains independently usable; LLO alignment and microbenchmarks are later ways to reduce prediction uncertainty. The inability to obtain complete LLO must not be used as a reason not to construct the mathematical model.</w:t>
      </w:r>
    </w:p>
    <w:bookmarkEnd w:id="69"/>
    <w:bookmarkStart w:id="70" w:name="agent-input-and-output"/>
    <w:p>
      <w:pPr>
        <w:pStyle w:val="Heading2"/>
      </w:pPr>
      <w:r>
        <w:t xml:space="preserve">12.2 Agent Input and Output</w:t>
      </w:r>
    </w:p>
    <w:p>
      <w:pPr>
        <w:pStyle w:val="FirstParagraph"/>
      </w:pPr>
      <w:r>
        <w:t xml:space="preserve">The Agent receives the current parameter bindings, equations for each stage, known/unknown fields, resource constraints, and residuals; it outputs verifiable hypotheses, candidate strategies, and required evidence. All formula evaluation and constraint checking are handled by deterministic code.</w:t>
      </w:r>
    </w:p>
    <w:p>
      <w:pPr>
        <w:pStyle w:val="BodyText"/>
      </w:pPr>
      <w:r>
        <w:t xml:space="preserve">Recommended tools include only reading/analysis/comparison/optional validation:</w:t>
      </w:r>
      <w:r>
        <w:t xml:space="preserve"> </w:t>
      </w:r>
      <w:r>
        <w:rPr>
          <w:rStyle w:val="VerbatimChar"/>
        </w:rPr>
        <w:t xml:space="preserve">describe_model</w:t>
      </w:r>
      <w:r>
        <w:t xml:space="preserve">,</w:t>
      </w:r>
      <w:r>
        <w:t xml:space="preserve"> </w:t>
      </w:r>
      <w:r>
        <w:rPr>
          <w:rStyle w:val="VerbatimChar"/>
        </w:rPr>
        <w:t xml:space="preserve">bind_metadata</w:t>
      </w:r>
      <w:r>
        <w:t xml:space="preserve">,</w:t>
      </w:r>
      <w:r>
        <w:t xml:space="preserve"> </w:t>
      </w:r>
      <w:r>
        <w:rPr>
          <w:rStyle w:val="VerbatimChar"/>
        </w:rPr>
        <w:t xml:space="preserve">analyze</w:t>
      </w:r>
      <w:r>
        <w:t xml:space="preserve">,</w:t>
      </w:r>
      <w:r>
        <w:t xml:space="preserve"> </w:t>
      </w:r>
      <w:r>
        <w:rPr>
          <w:rStyle w:val="VerbatimChar"/>
        </w:rPr>
        <w:t xml:space="preserve">compare_strategies</w:t>
      </w:r>
      <w:r>
        <w:t xml:space="preserve">,</w:t>
      </w:r>
      <w:r>
        <w:t xml:space="preserve"> </w:t>
      </w:r>
      <w:r>
        <w:rPr>
          <w:rStyle w:val="VerbatimChar"/>
        </w:rPr>
        <w:t xml:space="preserve">attach_compile_evidence</w:t>
      </w:r>
      <w:r>
        <w:t xml:space="preserve">,</w:t>
      </w:r>
      <w:r>
        <w:t xml:space="preserve"> </w:t>
      </w:r>
      <w:r>
        <w:rPr>
          <w:rStyle w:val="VerbatimChar"/>
        </w:rPr>
        <w:t xml:space="preserve">attach_calibration</w:t>
      </w:r>
      <w:r>
        <w:t xml:space="preserve">. Automatic kernel writing and large-scale experiments are not prerequisite deliverables for this mathematical modeling effort.</w:t>
      </w:r>
    </w:p>
    <w:bookmarkEnd w:id="70"/>
    <w:bookmarkStart w:id="71" w:name="X88427062a7dff94c8f47633bb3ff5a417e34c39"/>
    <w:p>
      <w:pPr>
        <w:pStyle w:val="Heading2"/>
      </w:pPr>
      <w:r>
        <w:t xml:space="preserve">12.3 Task Identity Is Not a Fixed Parameter Set</w:t>
      </w:r>
    </w:p>
    <w:p>
      <w:pPr>
        <w:pStyle w:val="FirstParagraph"/>
      </w:pPr>
      <w:r>
        <w:t xml:space="preserve">Define the task fingerprint for the current invocation as a normalized summary of the adapter, current dimensions/effective lengths, mask/position, scale, output scope, and numerical contract. Different invocations may have different fingerprints; baseline/candidate comparisons within the same invocation must use the same task fingerprint.</w:t>
      </w:r>
    </w:p>
    <w:p>
      <w:pPr>
        <w:pStyle w:val="BodyText"/>
      </w:pPr>
      <w:r>
        <w:t xml:space="preserve">Therefore,</w:t>
      </w:r>
      <w:r>
        <w:t xml:space="preserve"> </w:t>
      </w:r>
      <w:r>
        <w:t xml:space="preserve">“</w:t>
      </w:r>
      <w:r>
        <w:t xml:space="preserve">the project supports any legal parameters</w:t>
      </w:r>
      <w:r>
        <w:t xml:space="preserve">”</w:t>
      </w:r>
      <w:r>
        <w:t xml:space="preserve"> </w:t>
      </w:r>
      <w:r>
        <w:t xml:space="preserve">and</w:t>
      </w:r>
      <w:r>
        <w:t xml:space="preserve"> </w:t>
      </w:r>
      <w:r>
        <w:t xml:space="preserve">“</w:t>
      </w:r>
      <w:r>
        <w:t xml:space="preserve">the task cannot be changed to manufacture speedup</w:t>
      </w:r>
      <w:r>
        <w:t xml:space="preserve">”</w:t>
      </w:r>
      <w:r>
        <w:t xml:space="preserve"> </w:t>
      </w:r>
      <w:r>
        <w:t xml:space="preserve">are not contradictory. rank/shape/scale are readable inputs, not optimization knobs that may be changed arbitrarily in every round. Performance analysis across shapes should be labeled a scaling study rather than claimed as same-task speedup.</w:t>
      </w:r>
    </w:p>
    <w:bookmarkEnd w:id="71"/>
    <w:bookmarkEnd w:id="72"/>
    <w:bookmarkStart w:id="76" w:name="Xe821d911131e6ab54f2e7b48e5c456dba6549fc"/>
    <w:p>
      <w:pPr>
        <w:pStyle w:val="Heading1"/>
      </w:pPr>
      <w:r>
        <w:t xml:space="preserve">13. Validation and Acceptance Across Parameter Families</w:t>
      </w:r>
    </w:p>
    <w:bookmarkStart w:id="73" w:name="mathematical-validation"/>
    <w:p>
      <w:pPr>
        <w:pStyle w:val="Heading2"/>
      </w:pPr>
      <w:r>
        <w:t xml:space="preserve">13.1 Mathematical Validation</w:t>
      </w:r>
    </w:p>
    <w:p>
      <w:pPr>
        <w:pStyle w:val="FirstParagraph"/>
      </w:pPr>
      <w:r>
        <w:t xml:space="preserve">Randomly generate multiple legal small shapes covering</w:t>
      </w:r>
      <w:r>
        <w:t xml:space="preserve"> </w:t>
      </w:r>
      <m:oMath>
        <m:r>
          <m:t>B</m:t>
        </m:r>
        <m:r>
          <m:rPr>
            <m:sty m:val="p"/>
          </m:rPr>
          <m:t>&gt;</m:t>
        </m:r>
        <m:r>
          <m:t>1</m:t>
        </m:r>
      </m:oMath>
      <w:r>
        <w:t xml:space="preserve">, different head counts,</w:t>
      </w:r>
      <w:r>
        <w:t xml:space="preserve"> </w:t>
      </w:r>
      <m:oMath>
        <m:sSub>
          <m:e>
            <m:r>
              <m:t>S</m:t>
            </m:r>
          </m:e>
          <m:sub>
            <m:r>
              <m:t>q</m:t>
            </m:r>
          </m:sub>
        </m:sSub>
        <m:r>
          <m:rPr>
            <m:sty m:val="p"/>
          </m:rPr>
          <m:t>≠</m:t>
        </m:r>
        <m:sSub>
          <m:e>
            <m:r>
              <m:t>S</m:t>
            </m:r>
          </m:e>
          <m:sub>
            <m:r>
              <m:t>k</m:t>
            </m:r>
          </m:sub>
        </m:sSub>
      </m:oMath>
      <w:r>
        <w:t xml:space="preserve">,</w:t>
      </w:r>
      <w:r>
        <w:t xml:space="preserve"> </w:t>
      </w:r>
      <m:oMath>
        <m:sSub>
          <m:e>
            <m:r>
              <m:t>D</m:t>
            </m:r>
          </m:e>
          <m:sub>
            <m:r>
              <m:t>n</m:t>
            </m:r>
          </m:sub>
        </m:sSub>
        <m:r>
          <m:rPr>
            <m:sty m:val="p"/>
          </m:rPr>
          <m:t>≠</m:t>
        </m:r>
        <m:sSub>
          <m:e>
            <m:r>
              <m:t>D</m:t>
            </m:r>
          </m:e>
          <m:sub>
            <m:r>
              <m:t>v</m:t>
            </m:r>
          </m:sub>
        </m:sSub>
      </m:oMath>
      <w:r>
        <w:t xml:space="preserve">, multiple ranks,</w:t>
      </w:r>
      <w:r>
        <w:t xml:space="preserve"> </w:t>
      </w:r>
      <m:oMath>
        <m:sSub>
          <m:e>
            <m:r>
              <m:t>D</m:t>
            </m:r>
          </m:e>
          <m:sub>
            <m:r>
              <m:t>r</m:t>
            </m:r>
          </m:sub>
        </m:sSub>
        <m:r>
          <m:rPr>
            <m:sty m:val="p"/>
          </m:rPr>
          <m:t>=</m:t>
        </m:r>
        <m:r>
          <m:t>0</m:t>
        </m:r>
      </m:oMath>
      <w:r>
        <w:t xml:space="preserve">, causal offset, and non-divisible tiles. Explicitly enumerate visible positions and rectangle classifications, and compare them with the values obtained by binding the symbolic formulas.</w:t>
      </w:r>
    </w:p>
    <w:p>
      <w:pPr>
        <w:pStyle w:val="BodyText"/>
      </w:pPr>
      <w:r>
        <w:t xml:space="preserve">Independently validate expanded/absorbed real-number algebra, dense/online softmax, different KV partitions, and merge using small-size high-precision computation. Do not use the same function both to generate expected values and to produce the result under test. Numerical precision and tolerance are explicitly specified for each test level; do not inherit old example seeds/tolerances as project-wide defaults.</w:t>
      </w:r>
    </w:p>
    <w:bookmarkEnd w:id="73"/>
    <w:bookmarkStart w:id="74" w:name="metamorphic-property-tests"/>
    <w:p>
      <w:pPr>
        <w:pStyle w:val="Heading2"/>
      </w:pPr>
      <w:r>
        <w:t xml:space="preserve">13.2 Metamorphic Property Tests</w:t>
      </w:r>
    </w:p>
    <w:p>
      <w:pPr>
        <w:pStyle w:val="FirstParagraph"/>
      </w:pPr>
      <w:r>
        <w:t xml:space="preserve">When</w:t>
      </w:r>
      <w:r>
        <w:t xml:space="preserve"> </w:t>
      </w:r>
      <m:oMath>
        <m:r>
          <m:t>B</m:t>
        </m:r>
      </m:oMath>
      <w:r>
        <w:t xml:space="preserve"> </w:t>
      </w:r>
      <w:r>
        <w:t xml:space="preserve">or</w:t>
      </w:r>
      <w:r>
        <w:t xml:space="preserve"> </w:t>
      </w:r>
      <m:oMath>
        <m:r>
          <m:t>H</m:t>
        </m:r>
      </m:oMath>
      <w:r>
        <w:t xml:space="preserve"> </w:t>
      </w:r>
      <w:r>
        <w:t xml:space="preserve">is changed to another legal value, verify that work that should scale linearly changes accordingly while nonlinear/shared storage changes separately. Changing</w:t>
      </w:r>
      <w:r>
        <w:t xml:space="preserve"> </w:t>
      </w:r>
      <m:oMath>
        <m:sSub>
          <m:e>
            <m:r>
              <m:t>S</m:t>
            </m:r>
          </m:e>
          <m:sub>
            <m:r>
              <m:t>q</m:t>
            </m:r>
          </m:sub>
        </m:sSub>
      </m:oMath>
      <w:r>
        <w:t xml:space="preserve"> </w:t>
      </w:r>
      <w:r>
        <w:t xml:space="preserve">must not accidentally change KV weight size; changing</w:t>
      </w:r>
      <w:r>
        <w:t xml:space="preserve"> </w:t>
      </w:r>
      <m:oMath>
        <m:sSub>
          <m:e>
            <m:r>
              <m:t>b</m:t>
            </m:r>
          </m:e>
          <m:sub>
            <m:r>
              <m:t>q</m:t>
            </m:r>
          </m:sub>
        </m:sSub>
      </m:oMath>
      <w:r>
        <w:t xml:space="preserve"> </w:t>
      </w:r>
      <w:r>
        <w:t xml:space="preserve">must not change the conventional effective mathematical task, although it may change rectangular execution and read scenarios.</w:t>
      </w:r>
    </w:p>
    <w:p>
      <w:pPr>
        <w:pStyle w:val="BodyText"/>
      </w:pPr>
      <w:r>
        <w:t xml:space="preserve">Changing the storage bytes of a dtype should change logical tensor bytes; this must not automatically scale softmax precision or matrix peak throughput by the same factor. Changes in hardware information must not change mathematical FLOPs, affecting only legality, layout proxies, or the time model.</w:t>
      </w:r>
    </w:p>
    <w:p>
      <w:pPr>
        <w:pStyle w:val="BodyText"/>
      </w:pPr>
      <w:r>
        <w:t xml:space="preserve">For missing tiles, missing hardware, conflicting dimensions, and unsupported quantized/sharded inputs, validate partial output, explicit errors, and unknown states, avoiding fallback from abnormal inputs to historical examples.</w:t>
      </w:r>
    </w:p>
    <w:bookmarkEnd w:id="74"/>
    <w:bookmarkStart w:id="75" w:name="report-and-model-quality"/>
    <w:p>
      <w:pPr>
        <w:pStyle w:val="Heading2"/>
      </w:pPr>
      <w:r>
        <w:t xml:space="preserve">13.3 Report and Model Quality</w:t>
      </w:r>
    </w:p>
    <w:p>
      <w:pPr>
        <w:pStyle w:val="FirstParagraph"/>
      </w:pPr>
      <w:r>
        <w:t xml:space="preserve">Acceptance focuses on the same model consuming multiple parameter sets without code modification, with every result carrying its expression and source. A fixed example may only be one of many regression fixtures and must not become the sole test oracle.</w:t>
      </w:r>
    </w:p>
    <w:p>
      <w:pPr>
        <w:pStyle w:val="BodyText"/>
      </w:pPr>
      <w:r>
        <w:t xml:space="preserve">When measurement data becomes available later, validate on unseen shapes/algorithms/strategies and report prediction error, candidate ranking, and uncertainty. Do not fit on the test set and then report in-training accuracy as generalization performance; an uncalibrated pressure proxy must also not be named spill probability.</w:t>
      </w:r>
    </w:p>
    <w:bookmarkEnd w:id="75"/>
    <w:bookmarkEnd w:id="76"/>
    <w:bookmarkStart w:id="77" w:name="X80eac161ead83c48806b806db17b19d9023735d"/>
    <w:p>
      <w:pPr>
        <w:pStyle w:val="Heading1"/>
      </w:pPr>
      <w:r>
        <w:t xml:space="preserve">14. Implementation Priority and Replacement Notes</w:t>
      </w:r>
    </w:p>
    <w:p>
      <w:pPr>
        <w:pStyle w:val="FirstParagraph"/>
      </w:pPr>
      <w:r>
        <w:t xml:space="preserve">First priority: symbolic model, parameter reading, constraint validation, general formulas, hierarchical bytes, stage-pressure expressions, and cross-parameter testing. Second priority: hardware profile, sensitivity, conditional candidate comparison. Third priority: compilation/LLO/calibration and Agent-consumption interfaces.</w:t>
      </w:r>
    </w:p>
    <w:p>
      <w:pPr>
        <w:pStyle w:val="BodyText"/>
      </w:pPr>
      <w:r>
        <w:t xml:space="preserve">It is not required to implement a new MLA kernel first, not required to connect a real LLM first, and not required to run on TPU first. Mathematical correctness, parameter coverage, and interpretability of the modeling engine are the core completion criteria for this version.</w:t>
      </w:r>
    </w:p>
    <w:p>
      <w:pPr>
        <w:pStyle w:val="BodyText"/>
      </w:pPr>
      <w:r>
        <w:t xml:space="preserve">When replacing old materials, use this version of the document and the new English prompt in the same directory. The old B/H/S/rank/tile/seed/performance-sampling numbers may only be moved to an example directory labeled illustrative; they must not remain as the default task, required workload, or project-wide acceptance conditions.</w:t>
      </w:r>
    </w:p>
    <w:p>
      <w:pPr>
        <w:pStyle w:val="BodyText"/>
      </w:pPr>
      <w:r>
        <w:t xml:space="preserve">This version is a design specification; the mathematical self-checks in the attachments test only equations and small-size algebra and do not prove that a BF16 target kernel, TPU performance model, or compiler integration has been completed.</w:t>
      </w:r>
    </w:p>
    <w:bookmarkEnd w:id="77"/>
    <w:bookmarkStart w:id="78" w:name="references-and-evidence-boundaries"/>
    <w:p>
      <w:pPr>
        <w:pStyle w:val="Heading1"/>
      </w:pPr>
      <w:r>
        <w:t xml:space="preserve">References and Evidence Boundaries</w:t>
      </w:r>
    </w:p>
    <w:p>
      <w:pPr>
        <w:pStyle w:val="FirstParagraph"/>
      </w:pPr>
      <w:r>
        <w:t xml:space="preserve">Retrieval date: 2026-09-08. The following are original papers, official code, or official documentation; online APIs may change, and the actual version should be recorded during implementation. The parametric model structure, pressure envelope, and software interfaces in this document are recommended designs and are not claimed to be existing official products.</w:t>
      </w:r>
    </w:p>
    <w:p>
      <w:pPr>
        <w:pStyle w:val="BodyText"/>
      </w:pPr>
      <w:r>
        <w:t xml:space="preserve">[S1] DeepSeek-AI. DeepSeek-V2, mathematical background for MLA and decoupled RoPE. https://arxiv.org/html/2405.04434v5</w:t>
      </w:r>
    </w:p>
    <w:p>
      <w:pPr>
        <w:pStyle w:val="BodyText"/>
      </w:pPr>
      <w:r>
        <w:t xml:space="preserve">[S2] DeepSeek-AI. DeepSeek-V3 inference/model.py, expanded and absorbed branches, model-specific scale. https://github.com/deepseek-ai/DeepSeek-V3/blob/main/inference/model.py</w:t>
      </w:r>
    </w:p>
    <w:p>
      <w:pPr>
        <w:pStyle w:val="BodyText"/>
      </w:pPr>
      <w:r>
        <w:t xml:space="preserve">[S3] Dao et al. FlashAttention: Fast and Memory-Efficient Exact Attention with IO-Awareness. https://arxiv.org/abs/2205.14135</w:t>
      </w:r>
    </w:p>
    <w:p>
      <w:pPr>
        <w:pStyle w:val="BodyText"/>
      </w:pPr>
      <w:r>
        <w:t xml:space="preserve">[S4] Dao. FlashAttention-2: Faster Attention with Better Parallelism and Work Partitioning. https://arxiv.org/abs/2307.08691</w:t>
      </w:r>
    </w:p>
    <w:p>
      <w:pPr>
        <w:pStyle w:val="BodyText"/>
      </w:pPr>
      <w:r>
        <w:t xml:space="preserve">[S5] JAX. ShapeDtypeStruct API. https://docs.jax.dev/en/latest/_autosummary/jax.ShapeDtypeStruct.html</w:t>
      </w:r>
    </w:p>
    <w:p>
      <w:pPr>
        <w:pStyle w:val="BodyText"/>
      </w:pPr>
      <w:r>
        <w:t xml:space="preserve">[S6] JAX. Writing TPU kernels with Pallas. https://docs.jax.dev/en/latest/pallas/tpu/details.html</w:t>
      </w:r>
    </w:p>
    <w:p>
      <w:pPr>
        <w:pStyle w:val="BodyText"/>
      </w:pPr>
      <w:r>
        <w:t xml:space="preserve">[S7] Saha and Ye. The I/O Complexity of Attention, or How Optimal is Flash Attention? https://arxiv.org/abs/2402.07443</w:t>
      </w:r>
    </w:p>
    <w:p>
      <w:pPr>
        <w:pStyle w:val="BodyText"/>
      </w:pPr>
      <w:r>
        <w:t xml:space="preserve">[S8] JAX. TpuInfo; TPU Hardware Reference. https://docs.jax.dev/en/latest/_autosummary/jax.experimental.pallas.tpu.TpuInfo.html ; https://docs.jax.dev/en/latest/pallas/tpu/hardware.html</w:t>
      </w:r>
    </w:p>
    <w:p>
      <w:pPr>
        <w:pStyle w:val="BodyText"/>
      </w:pPr>
      <w:r>
        <w:t xml:space="preserve">[S9] OpenXLA. Roofline Model Tool. https://openxla.org/xprof/roofline_model</w:t>
      </w:r>
    </w:p>
    <w:p>
      <w:pPr>
        <w:pStyle w:val="BodyText"/>
      </w:pPr>
      <w:r>
        <w:t xml:space="preserve">[S10] JAX. Ahead-of-time lowering and compilation. https://docs.jax.dev/en/latest/aot.html</w:t>
      </w:r>
    </w:p>
    <w:p>
      <w:pPr>
        <w:pStyle w:val="BodyText"/>
      </w:pPr>
      <w:r>
        <w:t xml:space="preserve">[S11] OpenXLA. Custom Call Profiling. https://openxla.org/xprof/custom_call_profiling</w:t>
      </w:r>
    </w:p>
    <w:bookmarkEnd w:id="78"/>
    <w:sectPr w:rsidR="00FC693F" w:rsidRPr="0006063C" w:rsidSect="00034616">
      <w:headerReference r:id="rId9" w:type="default"/>
      <w:footerReference r:id="rId10" w:type="default"/>
      <w:pgSz w:h="16838" w:w="11906"/>
      <w:pgMar w:bottom="964" w:footer="397" w:gutter="0" w:header="397" w:left="1020" w:right="1020"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eastAsia="Noto Sans CJK SC"/>
        <w:sz w:val="16"/>
      </w:rPr>
      <w:t xml:space="preserve">v3 · Dynamic Parameter Modeling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C7D87"/>
        <w:sz w:val="16"/>
      </w:rPr>
      <w:t>MLA FORWARD  /  PARAMETRIC MATHEMATICAL MODEL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8" w:lineRule="auto"/>
    </w:pPr>
    <w:rPr>
      <w:rFonts w:ascii="Aptos" w:eastAsia="Noto Sans CJK SC"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Aptos" w:asciiTheme="majorHAnsi" w:cstheme="majorBidi" w:eastAsia="Noto Sans CJK SC" w:eastAsiaTheme="majorEastAsia" w:hAnsi="Aptos" w:hAnsiTheme="majorHAnsi"/>
      <w:b/>
      <w:bCs/>
      <w:color w:val="173F57"/>
      <w:sz w:val="34"/>
      <w:szCs w:val="28"/>
    </w:rPr>
  </w:style>
  <w:style w:styleId="Heading2" w:type="paragraph">
    <w:name w:val="heading 2"/>
    <w:basedOn w:val="Normal"/>
    <w:next w:val="Normal"/>
    <w:link w:val="Heading2Char"/>
    <w:uiPriority w:val="9"/>
    <w:unhideWhenUsed/>
    <w:qFormat/>
    <w:rsid w:val="00FC693F"/>
    <w:pPr>
      <w:keepNext/>
      <w:keepLines/>
      <w:spacing w:after="140" w:before="180"/>
      <w:outlineLvl w:val="1"/>
    </w:pPr>
    <w:rPr>
      <w:rFonts w:ascii="Aptos" w:asciiTheme="majorHAnsi" w:cstheme="majorBidi" w:eastAsia="Noto Sans CJK SC" w:eastAsiaTheme="majorEastAsia" w:hAnsi="Aptos" w:hAnsiTheme="majorHAnsi"/>
      <w:b/>
      <w:bCs/>
      <w:color w:val="173F57"/>
      <w:sz w:val="25"/>
      <w:szCs w:val="26"/>
    </w:rPr>
  </w:style>
  <w:style w:styleId="Heading3" w:type="paragraph">
    <w:name w:val="heading 3"/>
    <w:basedOn w:val="Normal"/>
    <w:next w:val="Normal"/>
    <w:link w:val="Heading3Char"/>
    <w:uiPriority w:val="9"/>
    <w:unhideWhenUsed/>
    <w:qFormat/>
    <w:rsid w:val="00FC693F"/>
    <w:pPr>
      <w:keepNext/>
      <w:keepLines/>
      <w:spacing w:after="140" w:before="180"/>
      <w:outlineLvl w:val="2"/>
    </w:pPr>
    <w:rPr>
      <w:rFonts w:ascii="Aptos" w:asciiTheme="majorHAnsi" w:cstheme="majorBidi" w:eastAsia="Noto Sans CJK SC" w:eastAsiaTheme="majorEastAsia" w:hAnsi="Aptos" w:hAnsiTheme="majorHAnsi"/>
      <w:b/>
      <w:bCs/>
      <w:color w:val="173F57"/>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40" w:before="180" w:line="240" w:lineRule="auto"/>
      <w:contextualSpacing/>
    </w:pPr>
    <w:rPr>
      <w:rFonts w:ascii="Aptos" w:asciiTheme="majorHAnsi" w:cstheme="majorBidi" w:eastAsia="Noto Sans CJK SC" w:eastAsiaTheme="majorEastAsia" w:hAnsi="Aptos" w:hAnsiTheme="majorHAnsi"/>
      <w:color w:val="173F57"/>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40" w:before="180"/>
    </w:pPr>
    <w:rPr>
      <w:rFonts w:ascii="Aptos" w:asciiTheme="majorHAnsi" w:cstheme="majorBidi" w:eastAsia="Noto Sans CJK SC" w:eastAsiaTheme="majorEastAsia" w:hAnsi="Aptos" w:hAnsiTheme="majorHAnsi"/>
      <w:i/>
      <w:iCs/>
      <w:color w:val="173F57"/>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8" w:lineRule="auto"/>
    </w:pPr>
    <w:rPr>
      <w:rFonts w:ascii="Aptos" w:eastAsia="Noto Sans CJK SC" w:hAnsi="Aptos"/>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spacing w:after="20" w:line="240" w:lineRule="auto"/>
    </w:pPr>
    <w:rPr>
      <w:rFonts w:ascii="DejaVu Sans Mono" w:eastAsia="Noto Sans Mono CJK SC" w:hAnsi="DejaVu Sans Mono"/>
      <w:sz w:val="16"/>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VerbatimChar" w:type="character">
    <w:name w:val="Verbatim Char"/>
    <w:basedOn w:val="DefaultParagraphFont"/>
  </w:style>
  <w:style w:customStyle="1" w:styleId="Compact" w:type="paragraph">
    <w:name w:val="Compac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 Forward: General Parametric Mathematical Model</dc:title>
  <dc:creator/>
  <dc:language>en</dc:language>
  <cp:keywords/>
  <dcterms:created xsi:type="dcterms:W3CDTF">2026-09-08T10:24:43Z</dcterms:created>
  <dcterms:modified xsi:type="dcterms:W3CDTF">2026-09-08T10:24:43Z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Dynamic Parameter Reading → Symbolic Derivation → Stage-Wise Resource Model → Hardware Bounds and Optimization Directions</vt:lpwstr>
  </property>
</Properties>
</file>