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Benchmark de Estruturas de Fila com Prioridade</w:t>
      </w:r>
    </w:p>
    <w:p>
      <w:pPr>
        <w:pStyle w:val="Heading1"/>
      </w:pPr>
      <w:r>
        <w:t>Objetivo</w:t>
      </w:r>
    </w:p>
    <w:p>
      <w:r>
        <w:t>Comparar duas implementações de estrutura de fila com prioridade, considerando os seguintes critérios:</w:t>
        <w:br/>
        <w:t>- Desempenho</w:t>
        <w:br/>
        <w:t>- Eficiência</w:t>
        <w:br/>
        <w:t>- Complexidade</w:t>
        <w:br/>
        <w:t>- Tamanho do código</w:t>
      </w:r>
    </w:p>
    <w:p>
      <w:pPr>
        <w:pStyle w:val="Heading1"/>
      </w:pPr>
      <w:r>
        <w:t>Estruturas Comparadas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Estrutura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Código Proposto (Custom)</w:t>
            </w:r>
          </w:p>
        </w:tc>
        <w:tc>
          <w:tcPr>
            <w:tcW w:type="dxa" w:w="4320"/>
          </w:tcPr>
          <w:p>
            <w:r>
              <w:t>Implementação com OOP, nós personalizados e lógica de triagem hospitalar</w:t>
            </w:r>
          </w:p>
        </w:tc>
      </w:tr>
      <w:tr>
        <w:tc>
          <w:tcPr>
            <w:tcW w:type="dxa" w:w="4320"/>
          </w:tcPr>
          <w:p>
            <w:r>
              <w:t>Código Alternativo (ChatGPT)</w:t>
            </w:r>
          </w:p>
        </w:tc>
        <w:tc>
          <w:tcPr>
            <w:tcW w:type="dxa" w:w="4320"/>
          </w:tcPr>
          <w:p>
            <w:r>
              <w:t>Fila com prioridade simples baseada em lista encadeada</w:t>
            </w:r>
          </w:p>
        </w:tc>
      </w:tr>
    </w:tbl>
    <w:p>
      <w:pPr>
        <w:pStyle w:val="Heading1"/>
      </w:pPr>
      <w:r>
        <w:t>Análise Técnica</w:t>
      </w:r>
    </w:p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Critério</w:t>
            </w:r>
          </w:p>
        </w:tc>
        <w:tc>
          <w:tcPr>
            <w:tcW w:type="dxa" w:w="2880"/>
          </w:tcPr>
          <w:p>
            <w:r>
              <w:t>Código ChatGPT</w:t>
            </w:r>
          </w:p>
        </w:tc>
        <w:tc>
          <w:tcPr>
            <w:tcW w:type="dxa" w:w="2880"/>
          </w:tcPr>
          <w:p>
            <w:r>
              <w:t>Código Proposto</w:t>
            </w:r>
          </w:p>
        </w:tc>
      </w:tr>
      <w:tr>
        <w:tc>
          <w:tcPr>
            <w:tcW w:type="dxa" w:w="2880"/>
          </w:tcPr>
          <w:p>
            <w:r>
              <w:t>Desempenho (teórico)</w:t>
            </w:r>
          </w:p>
        </w:tc>
        <w:tc>
          <w:tcPr>
            <w:tcW w:type="dxa" w:w="2880"/>
          </w:tcPr>
          <w:p>
            <w:r>
              <w:t>Boa performance para cenários pequenos. Inserção O(n), remoção O(1)</w:t>
            </w:r>
          </w:p>
        </w:tc>
        <w:tc>
          <w:tcPr>
            <w:tcW w:type="dxa" w:w="2880"/>
          </w:tcPr>
          <w:p>
            <w:r>
              <w:t>Inserção O(n), mas com mais verificações. Remoção O(1)</w:t>
            </w:r>
          </w:p>
        </w:tc>
      </w:tr>
      <w:tr>
        <w:tc>
          <w:tcPr>
            <w:tcW w:type="dxa" w:w="2880"/>
          </w:tcPr>
          <w:p>
            <w:r>
              <w:t>Eficiência de memória</w:t>
            </w:r>
          </w:p>
        </w:tc>
        <w:tc>
          <w:tcPr>
            <w:tcW w:type="dxa" w:w="2880"/>
          </w:tcPr>
          <w:p>
            <w:r>
              <w:t>Baixo consumo, estrutura simples</w:t>
            </w:r>
          </w:p>
        </w:tc>
        <w:tc>
          <w:tcPr>
            <w:tcW w:type="dxa" w:w="2880"/>
          </w:tcPr>
          <w:p>
            <w:r>
              <w:t>Maior uso de memória por atributos adicionais e objetos</w:t>
            </w:r>
          </w:p>
        </w:tc>
      </w:tr>
      <w:tr>
        <w:tc>
          <w:tcPr>
            <w:tcW w:type="dxa" w:w="2880"/>
          </w:tcPr>
          <w:p>
            <w:r>
              <w:t>Complexidade de implementação</w:t>
            </w:r>
          </w:p>
        </w:tc>
        <w:tc>
          <w:tcPr>
            <w:tcW w:type="dxa" w:w="2880"/>
          </w:tcPr>
          <w:p>
            <w:r>
              <w:t>Baixa. Estrutura linear simples</w:t>
            </w:r>
          </w:p>
        </w:tc>
        <w:tc>
          <w:tcPr>
            <w:tcW w:type="dxa" w:w="2880"/>
          </w:tcPr>
          <w:p>
            <w:r>
              <w:t>Alta. Uso de OOP, herança, múltiplos atributos</w:t>
            </w:r>
          </w:p>
        </w:tc>
      </w:tr>
      <w:tr>
        <w:tc>
          <w:tcPr>
            <w:tcW w:type="dxa" w:w="2880"/>
          </w:tcPr>
          <w:p>
            <w:r>
              <w:t>Flexibilidade</w:t>
            </w:r>
          </w:p>
        </w:tc>
        <w:tc>
          <w:tcPr>
            <w:tcW w:type="dxa" w:w="2880"/>
          </w:tcPr>
          <w:p>
            <w:r>
              <w:t>Baixa. Fixado a tipos e lógica específicos</w:t>
            </w:r>
          </w:p>
        </w:tc>
        <w:tc>
          <w:tcPr>
            <w:tcW w:type="dxa" w:w="2880"/>
          </w:tcPr>
          <w:p>
            <w:r>
              <w:t>Alta. Reutilizável com generics e lógica médica</w:t>
            </w:r>
          </w:p>
        </w:tc>
      </w:tr>
      <w:tr>
        <w:tc>
          <w:tcPr>
            <w:tcW w:type="dxa" w:w="2880"/>
          </w:tcPr>
          <w:p>
            <w:r>
              <w:t>Tamanho do código</w:t>
            </w:r>
          </w:p>
        </w:tc>
        <w:tc>
          <w:tcPr>
            <w:tcW w:type="dxa" w:w="2880"/>
          </w:tcPr>
          <w:p>
            <w:r>
              <w:t>53 linhas / 1510 bytes</w:t>
            </w:r>
          </w:p>
        </w:tc>
        <w:tc>
          <w:tcPr>
            <w:tcW w:type="dxa" w:w="2880"/>
          </w:tcPr>
          <w:p>
            <w:r>
              <w:t>129 linhas / 4747 bytes</w:t>
            </w:r>
          </w:p>
        </w:tc>
      </w:tr>
    </w:tbl>
    <w:p>
      <w:pPr>
        <w:pStyle w:val="Heading1"/>
      </w:pPr>
      <w:r>
        <w:t>Interpretação</w:t>
      </w:r>
    </w:p>
    <w:p>
      <w:r>
        <w:t>O código ChatGPT é eficiente em termos de tamanho e simplicidade, adequado para testes rápidos ou simulações simples.</w:t>
        <w:br/>
        <w:t>O código proposto foi desenvolvido para refletir um ambiente real (pronto-socorro), com prioridades clínicas, tempo de atendimento e máxima urgência.</w:t>
        <w:br/>
        <w:t>Apesar de ser mais pesado, o design orientado a objetos e extensibilidade o tornam mais adequado para integrações futuras com sistemas de banco de dados e interface gráfica, como exigido nas próximas fases da prova.</w:t>
      </w:r>
    </w:p>
    <w:p>
      <w:pPr>
        <w:pStyle w:val="Heading1"/>
      </w:pPr>
      <w:r>
        <w:t>Sugestão de Teste Prático</w:t>
      </w:r>
    </w:p>
    <w:p>
      <w:r>
        <w:t>Inclua um teste com 1000 inserções e 1000 remoções em ambos os códigos. Você pode usar:</w:t>
        <w:br/>
        <w:br/>
        <w:t>console.time("enqueue");</w:t>
        <w:br/>
        <w:t>for (...) { fila.enqueue(...) }</w:t>
        <w:br/>
        <w:t>console.timeEnd("enqueue");</w:t>
      </w:r>
    </w:p>
    <w:p>
      <w:pPr>
        <w:pStyle w:val="Heading1"/>
      </w:pPr>
      <w:r>
        <w:t>Conclusão</w:t>
      </w:r>
    </w:p>
    <w:p>
      <w:r>
        <w:t>O código proposto é mais robusto e alinhado ao objetivo da aplicação hospitalar. A comparação mostra que, embora menos performático em termos de tamanho e simplicidade, ele é mais adequado para uso em sistemas reais, garantindo flexibilidade, organização e expansão futura — características desejáveis para aplicações em produção.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