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32"/>
          <w:szCs w:val="32"/>
        </w:rPr>
      </w:pPr>
      <w:r w:rsidDel="00000000" w:rsidR="00000000" w:rsidRPr="00000000">
        <w:rPr>
          <w:rFonts w:ascii="Google Sans Text" w:cs="Google Sans Text" w:eastAsia="Google Sans Text" w:hAnsi="Google Sans Text"/>
          <w:b w:val="1"/>
          <w:i w:val="0"/>
          <w:color w:val="1b1c1d"/>
          <w:sz w:val="32"/>
          <w:szCs w:val="32"/>
          <w:rtl w:val="0"/>
        </w:rPr>
        <w:t xml:space="preserve">Documentación del Proyecto Neuropod</w:t>
      </w:r>
    </w:p>
    <w:p w:rsidR="00000000" w:rsidDel="00000000" w:rsidP="00000000" w:rsidRDefault="00000000" w:rsidRPr="00000000" w14:paraId="00000002">
      <w:pPr>
        <w:pStyle w:val="Heading2"/>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30"/>
          <w:szCs w:val="30"/>
        </w:rPr>
      </w:pPr>
      <w:r w:rsidDel="00000000" w:rsidR="00000000" w:rsidRPr="00000000">
        <w:rPr>
          <w:rFonts w:ascii="Google Sans Text" w:cs="Google Sans Text" w:eastAsia="Google Sans Text" w:hAnsi="Google Sans Text"/>
          <w:b w:val="1"/>
          <w:i w:val="0"/>
          <w:color w:val="1b1c1d"/>
          <w:sz w:val="30"/>
          <w:szCs w:val="30"/>
          <w:rtl w:val="0"/>
        </w:rPr>
        <w:t xml:space="preserve">4. Arquitectura Neuropod</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Esta sección detalla la arquitectura del sistema Neuropod, describiendo sus componentes fundamentales, interacciones y la pila tecnológica subyacente. La comprensión de esta arquitectura es esencial para el desarrollo, mantenimiento y evolución del sistema.</w:t>
      </w:r>
    </w:p>
    <w:p w:rsidR="00000000" w:rsidDel="00000000" w:rsidP="00000000" w:rsidRDefault="00000000" w:rsidRPr="00000000" w14:paraId="00000004">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4.1 Introducción a la Arquitectura</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La arquitectura del sistema Neuropod ha sido diseñada para cumplir con los requisitos funcionales y no funcionales del proyecto, proporcionando una base sólida y escalable. El propósito principal de la arquitectura es definir una estructura clara que organice los diferentes módulos y servicios, asegurando la eficiencia operativa y la mantenibilidad a largo plazo. Los objetivos clave que guiaron el diseño arquitectónico incluyen la modularidad, la escalabilidad, la fiabilidad y la seguridad. Se han seguido principios de diseño como la separación de preocupaciones (SoC), el bajo acoplamiento y la alta cohesión para lograr un sistema robusto y flexible. Esta visión general establece el contexto necesario para comprender los componentes específicos y sus interacciones, que se detallan en las subsecciones siguientes, y cómo estos contribuyen a los objetivos generales del proyecto.</w:t>
      </w:r>
    </w:p>
    <w:p w:rsidR="00000000" w:rsidDel="00000000" w:rsidP="00000000" w:rsidRDefault="00000000" w:rsidRPr="00000000" w14:paraId="00000006">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4.2 Componentes Principales del Sistema</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El sistema Neuropod se compone de varios módulos, servicios y subsistemas clave, cada uno con responsabilidades bien definidas. A continuación, se describen los componentes principales:</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Módulo de Adquisición de Datos:</w:t>
      </w:r>
      <w:r w:rsidDel="00000000" w:rsidR="00000000" w:rsidRPr="00000000">
        <w:rPr>
          <w:rFonts w:ascii="Google Sans Text" w:cs="Google Sans Text" w:eastAsia="Google Sans Text" w:hAnsi="Google Sans Text"/>
          <w:i w:val="0"/>
          <w:color w:val="1b1c1d"/>
          <w:sz w:val="24"/>
          <w:szCs w:val="24"/>
          <w:rtl w:val="0"/>
        </w:rPr>
        <w:t xml:space="preserve"> Responsable de la ingesta de datos provenientes de diversas fuentes. Este componente se encarga de la validación inicial, transformación y enrutamiento de los datos hacia los módulos de procesamiento. Las tecnologías empleadas en este módulo están optimizadas para el manejo de grandes volúmenes de datos y la conectividad con múltiples protocolos.</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Módulo de Procesamiento Analítico:</w:t>
      </w:r>
      <w:r w:rsidDel="00000000" w:rsidR="00000000" w:rsidRPr="00000000">
        <w:rPr>
          <w:rFonts w:ascii="Google Sans Text" w:cs="Google Sans Text" w:eastAsia="Google Sans Text" w:hAnsi="Google Sans Text"/>
          <w:i w:val="0"/>
          <w:color w:val="1b1c1d"/>
          <w:sz w:val="24"/>
          <w:szCs w:val="24"/>
          <w:rtl w:val="0"/>
        </w:rPr>
        <w:t xml:space="preserve"> Constituye el núcleo del sistema, donde se ejecutan los algoritmos y modelos de Neuropod. Este módulo está diseñado para realizar cálculos complejos y análisis predictivos, utilizando frameworks especializados en procesamiento distribuido para garantizar el rendimiento.</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Módulo de Almacenamiento:</w:t>
      </w:r>
      <w:r w:rsidDel="00000000" w:rsidR="00000000" w:rsidRPr="00000000">
        <w:rPr>
          <w:rFonts w:ascii="Google Sans Text" w:cs="Google Sans Text" w:eastAsia="Google Sans Text" w:hAnsi="Google Sans Text"/>
          <w:i w:val="0"/>
          <w:color w:val="1b1c1d"/>
          <w:sz w:val="24"/>
          <w:szCs w:val="24"/>
          <w:rtl w:val="0"/>
        </w:rPr>
        <w:t xml:space="preserve"> Gestiona la persistencia de los datos crudos, procesados y los resultados de los análisis. Implementa una estrategia de almacenamiento políglota, utilizando diferentes tecnologías de bases de datos (SQL, NoSQL, almacenes de series temporales) según la naturaleza y los requisitos de acceso de los datos.</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Interfaz de Usuario (UI) y API de Acceso:</w:t>
      </w:r>
      <w:r w:rsidDel="00000000" w:rsidR="00000000" w:rsidRPr="00000000">
        <w:rPr>
          <w:rFonts w:ascii="Google Sans Text" w:cs="Google Sans Text" w:eastAsia="Google Sans Text" w:hAnsi="Google Sans Text"/>
          <w:i w:val="0"/>
          <w:color w:val="1b1c1d"/>
          <w:sz w:val="24"/>
          <w:szCs w:val="24"/>
          <w:rtl w:val="0"/>
        </w:rPr>
        <w:t xml:space="preserve"> Proporciona los puntos de interacción para los usuarios finales y otros sistemas. La UI ofrece visualizaciones y herramientas de gestión, mientras que la API RESTful permite la integración con aplicaciones externas y la automatización de tareas.</w:t>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Módulo de Gestión y Orquestación:</w:t>
      </w:r>
      <w:r w:rsidDel="00000000" w:rsidR="00000000" w:rsidRPr="00000000">
        <w:rPr>
          <w:rFonts w:ascii="Google Sans Text" w:cs="Google Sans Text" w:eastAsia="Google Sans Text" w:hAnsi="Google Sans Text"/>
          <w:i w:val="0"/>
          <w:color w:val="1b1c1d"/>
          <w:sz w:val="24"/>
          <w:szCs w:val="24"/>
          <w:rtl w:val="0"/>
        </w:rPr>
        <w:t xml:space="preserve"> Supervisa el estado de los demás componentes, gestiona los flujos de trabajo, la asignación de recursos y la configuración del sistema. Este módulo es crucial para la operatividad y la escalabilidad del conjunto.</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La definición clara de las responsabilidades de cada componente y el uso de interfaces bien establecidas entre ellos son indicativos de un diseño modular. Esta modularidad es fundamental, ya que permite que diferentes equipos puedan trabajar en paralelo en distintos componentes con un mínimo de interferencias. Además, simplifica las tareas de mantenimiento, actualización y la evolución independiente de cada parte del sistema, lo que impacta positivamente la agilidad del desarrollo y la capacidad de adaptación del proyecto a futuros requerimientos.</w:t>
      </w:r>
    </w:p>
    <w:p w:rsidR="00000000" w:rsidDel="00000000" w:rsidP="00000000" w:rsidRDefault="00000000" w:rsidRPr="00000000" w14:paraId="0000000E">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4.3 Diagramas Arquitectónicos</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Para facilitar la comprensión de la estructura y el funcionamiento del sistema Neuropod, se incluyen los siguientes diagramas arquitectónicos (se asume que estos estarían visualmente representados en el documento original):</w:t>
      </w:r>
    </w:p>
    <w:p w:rsidR="00000000" w:rsidDel="00000000" w:rsidP="00000000" w:rsidRDefault="00000000" w:rsidRPr="00000000" w14:paraId="00000010">
      <w:pPr>
        <w:numPr>
          <w:ilvl w:val="0"/>
          <w:numId w:val="1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Diagrama de Componentes:</w:t>
      </w:r>
      <w:r w:rsidDel="00000000" w:rsidR="00000000" w:rsidRPr="00000000">
        <w:rPr>
          <w:rFonts w:ascii="Google Sans Text" w:cs="Google Sans Text" w:eastAsia="Google Sans Text" w:hAnsi="Google Sans Text"/>
          <w:i w:val="0"/>
          <w:color w:val="1b1c1d"/>
          <w:sz w:val="24"/>
          <w:szCs w:val="24"/>
          <w:rtl w:val="0"/>
        </w:rPr>
        <w:t xml:space="preserve"> Este diagrama ilustra los principales componentes del sistema descritos en la sección anterior y las relaciones de dependencia entre ellos. Resalta las interfaces clave y cómo los módulos interactúan para conformar la funcionalidad global de Neuropod.</w:t>
      </w:r>
    </w:p>
    <w:p w:rsidR="00000000" w:rsidDel="00000000" w:rsidP="00000000" w:rsidRDefault="00000000" w:rsidRPr="00000000" w14:paraId="00000011">
      <w:pPr>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Diagrama de Despliegue:</w:t>
      </w:r>
      <w:r w:rsidDel="00000000" w:rsidR="00000000" w:rsidRPr="00000000">
        <w:rPr>
          <w:rFonts w:ascii="Google Sans Text" w:cs="Google Sans Text" w:eastAsia="Google Sans Text" w:hAnsi="Google Sans Text"/>
          <w:i w:val="0"/>
          <w:color w:val="1b1c1d"/>
          <w:sz w:val="24"/>
          <w:szCs w:val="24"/>
          <w:rtl w:val="0"/>
        </w:rPr>
        <w:t xml:space="preserve"> Muestra la configuración física y lógica de cómo los componentes del software se distribuyen en la infraestructura de hardware o en la nube. Detalla los nodos, servidores, contenedores y otros elementos de infraestructura, así como las conexiones de red entre ellos. Este diagrama es crucial para entender los requisitos de infraestructura y planificar la escalabilidad.</w:t>
      </w:r>
    </w:p>
    <w:p w:rsidR="00000000" w:rsidDel="00000000" w:rsidP="00000000" w:rsidRDefault="00000000" w:rsidRPr="00000000" w14:paraId="00000012">
      <w:pPr>
        <w:numPr>
          <w:ilvl w:val="0"/>
          <w:numId w:val="1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Diagrama de Secuencia (Ejemplo):</w:t>
      </w:r>
      <w:r w:rsidDel="00000000" w:rsidR="00000000" w:rsidRPr="00000000">
        <w:rPr>
          <w:rFonts w:ascii="Google Sans Text" w:cs="Google Sans Text" w:eastAsia="Google Sans Text" w:hAnsi="Google Sans Text"/>
          <w:i w:val="0"/>
          <w:color w:val="1b1c1d"/>
          <w:sz w:val="24"/>
          <w:szCs w:val="24"/>
          <w:rtl w:val="0"/>
        </w:rPr>
        <w:t xml:space="preserve"> Para una funcionalidad clave seleccionada (ej. "Procesamiento de una nueva solicitud de análisis"), un diagrama de secuencia ilustra las interacciones cronológicas entre los componentes involucrados. Ayuda a visualizar el flujo de control y datos a través del sistema para una operación específica.</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Cada diagrama va acompañado de una leyenda y una breve explicación que aclara su simbología y los aspectos más relevantes que representa, asegurando que la información visual sea fácilmente interpretable y útil para el equipo técnico.</w:t>
      </w:r>
    </w:p>
    <w:p w:rsidR="00000000" w:rsidDel="00000000" w:rsidP="00000000" w:rsidRDefault="00000000" w:rsidRPr="00000000" w14:paraId="00000014">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4.4 Flujos de Datos e Interacciones</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Los flujos de datos dentro de Neuropod describen cómo la información se mueve y se transforma a través de los diferentes componentes del sistema para cumplir con las funcionalidades clave. Un flujo típico podría comenzar con la ingesta de datos por el Módulo de Adquisición, su posterior envío al Módulo de Procesamiento Analítico para su transformación y análisis, el almacenamiento de los resultados en el Módulo de Almacenamiento, y finalmente, la presentación de estos resultados a través de la Interfaz de Usuario o la API.</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Se identifican los siguientes flujos principales:</w:t>
      </w:r>
    </w:p>
    <w:p w:rsidR="00000000" w:rsidDel="00000000" w:rsidP="00000000" w:rsidRDefault="00000000" w:rsidRPr="00000000" w14:paraId="00000017">
      <w:pPr>
        <w:numPr>
          <w:ilvl w:val="0"/>
          <w:numId w:val="22"/>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Flujo de Ingesta y Procesamiento Primario:</w:t>
      </w:r>
      <w:r w:rsidDel="00000000" w:rsidR="00000000" w:rsidRPr="00000000">
        <w:rPr>
          <w:rFonts w:ascii="Google Sans Text" w:cs="Google Sans Text" w:eastAsia="Google Sans Text" w:hAnsi="Google Sans Text"/>
          <w:i w:val="0"/>
          <w:color w:val="1b1c1d"/>
          <w:sz w:val="24"/>
          <w:szCs w:val="24"/>
          <w:rtl w:val="0"/>
        </w:rPr>
        <w:t xml:space="preserve"> Datos crudos entran, se validan, se procesan y se almacenan.</w:t>
      </w:r>
    </w:p>
    <w:p w:rsidR="00000000" w:rsidDel="00000000" w:rsidP="00000000" w:rsidRDefault="00000000" w:rsidRPr="00000000" w14:paraId="00000018">
      <w:pPr>
        <w:numPr>
          <w:ilvl w:val="0"/>
          <w:numId w:val="2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Flujo de Consulta y Visualización:</w:t>
      </w:r>
      <w:r w:rsidDel="00000000" w:rsidR="00000000" w:rsidRPr="00000000">
        <w:rPr>
          <w:rFonts w:ascii="Google Sans Text" w:cs="Google Sans Text" w:eastAsia="Google Sans Text" w:hAnsi="Google Sans Text"/>
          <w:i w:val="0"/>
          <w:color w:val="1b1c1d"/>
          <w:sz w:val="24"/>
          <w:szCs w:val="24"/>
          <w:rtl w:val="0"/>
        </w:rPr>
        <w:t xml:space="preserve"> Los usuarios solicitan datos o análisis a través de la UI/API, que recupera información procesada del almacenamiento.</w:t>
      </w:r>
    </w:p>
    <w:p w:rsidR="00000000" w:rsidDel="00000000" w:rsidP="00000000" w:rsidRDefault="00000000" w:rsidRPr="00000000" w14:paraId="00000019">
      <w:pPr>
        <w:numPr>
          <w:ilvl w:val="0"/>
          <w:numId w:val="2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Flujo de Modelado y Reentrenamiento:</w:t>
      </w:r>
      <w:r w:rsidDel="00000000" w:rsidR="00000000" w:rsidRPr="00000000">
        <w:rPr>
          <w:rFonts w:ascii="Google Sans Text" w:cs="Google Sans Text" w:eastAsia="Google Sans Text" w:hAnsi="Google Sans Text"/>
          <w:i w:val="0"/>
          <w:color w:val="1b1c1d"/>
          <w:sz w:val="24"/>
          <w:szCs w:val="24"/>
          <w:rtl w:val="0"/>
        </w:rPr>
        <w:t xml:space="preserve"> Los modelos analíticos se actualizan o reentrenan periódicamente utilizando datos históricos y nuevos.</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Estos flujos están diseñados para ser eficientes y robustos. Las interacciones entre componentes se realizan a través de APIs internas bien definidas y, en algunos casos, mediante sistemas de mensajería para asegurar el desacoplamiento y la resiliencia. Comprender estos flujos es vital para el diagnóstico de problemas, la optimización del rendimiento y la planificación de la evolución funcional del sistema.</w:t>
      </w:r>
    </w:p>
    <w:p w:rsidR="00000000" w:rsidDel="00000000" w:rsidP="00000000" w:rsidRDefault="00000000" w:rsidRPr="00000000" w14:paraId="0000001B">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4.5 Pila Tecnológica (Technology Stack)</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La arquitectura de Neuropod se sustenta en una selección cuidadosa de tecnologías, lenguajes de programación, frameworks y herramientas, elegidas por su madurez, rendimiento, escalabilidad y el soporte de la comunidad. La pila tecnológica incluye:</w:t>
      </w:r>
    </w:p>
    <w:p w:rsidR="00000000" w:rsidDel="00000000" w:rsidP="00000000" w:rsidRDefault="00000000" w:rsidRPr="00000000" w14:paraId="0000001D">
      <w:pPr>
        <w:numPr>
          <w:ilvl w:val="0"/>
          <w:numId w:val="2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Lenguajes de Programación:</w:t>
      </w:r>
      <w:r w:rsidDel="00000000" w:rsidR="00000000" w:rsidRPr="00000000">
        <w:rPr>
          <w:rFonts w:ascii="Google Sans Text" w:cs="Google Sans Text" w:eastAsia="Google Sans Text" w:hAnsi="Google Sans Text"/>
          <w:i w:val="0"/>
          <w:color w:val="1b1c1d"/>
          <w:sz w:val="24"/>
          <w:szCs w:val="24"/>
          <w:rtl w:val="0"/>
        </w:rPr>
        <w:t xml:space="preserve"> Python (para análisis de datos, machine learning, backend), Java/Scala (para procesamiento de datos a gran escala), JavaScript/TypeScript (para el frontend).</w:t>
      </w:r>
    </w:p>
    <w:p w:rsidR="00000000" w:rsidDel="00000000" w:rsidP="00000000" w:rsidRDefault="00000000" w:rsidRPr="00000000" w14:paraId="0000001E">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Frameworks Backend:</w:t>
      </w:r>
      <w:r w:rsidDel="00000000" w:rsidR="00000000" w:rsidRPr="00000000">
        <w:rPr>
          <w:rFonts w:ascii="Google Sans Text" w:cs="Google Sans Text" w:eastAsia="Google Sans Text" w:hAnsi="Google Sans Text"/>
          <w:i w:val="0"/>
          <w:color w:val="1b1c1d"/>
          <w:sz w:val="24"/>
          <w:szCs w:val="24"/>
          <w:rtl w:val="0"/>
        </w:rPr>
        <w:t xml:space="preserve"> FastAPI/Django (Python), Spring Boot (Java).</w:t>
      </w:r>
    </w:p>
    <w:p w:rsidR="00000000" w:rsidDel="00000000" w:rsidP="00000000" w:rsidRDefault="00000000" w:rsidRPr="00000000" w14:paraId="0000001F">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Frameworks Frontend:</w:t>
      </w:r>
      <w:r w:rsidDel="00000000" w:rsidR="00000000" w:rsidRPr="00000000">
        <w:rPr>
          <w:rFonts w:ascii="Google Sans Text" w:cs="Google Sans Text" w:eastAsia="Google Sans Text" w:hAnsi="Google Sans Text"/>
          <w:i w:val="0"/>
          <w:color w:val="1b1c1d"/>
          <w:sz w:val="24"/>
          <w:szCs w:val="24"/>
          <w:rtl w:val="0"/>
        </w:rPr>
        <w:t xml:space="preserve"> React/Angular.</w:t>
      </w:r>
    </w:p>
    <w:p w:rsidR="00000000" w:rsidDel="00000000" w:rsidP="00000000" w:rsidRDefault="00000000" w:rsidRPr="00000000" w14:paraId="00000020">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Bases de Datos:</w:t>
      </w:r>
      <w:r w:rsidDel="00000000" w:rsidR="00000000" w:rsidRPr="00000000">
        <w:rPr>
          <w:rFonts w:ascii="Google Sans Text" w:cs="Google Sans Text" w:eastAsia="Google Sans Text" w:hAnsi="Google Sans Text"/>
          <w:i w:val="0"/>
          <w:color w:val="1b1c1d"/>
          <w:sz w:val="24"/>
          <w:szCs w:val="24"/>
          <w:rtl w:val="0"/>
        </w:rPr>
        <w:t xml:space="preserve"> PostgreSQL (para datos relacionales estructurados), MongoDB (para datos no estructurados o semiestructurados), Elasticsearch (para búsqueda y análisis de logs), InfluxDB (para series temporales).</w:t>
      </w:r>
    </w:p>
    <w:p w:rsidR="00000000" w:rsidDel="00000000" w:rsidP="00000000" w:rsidRDefault="00000000" w:rsidRPr="00000000" w14:paraId="00000021">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Contenerización y Orquestación:</w:t>
      </w:r>
      <w:r w:rsidDel="00000000" w:rsidR="00000000" w:rsidRPr="00000000">
        <w:rPr>
          <w:rFonts w:ascii="Google Sans Text" w:cs="Google Sans Text" w:eastAsia="Google Sans Text" w:hAnsi="Google Sans Text"/>
          <w:i w:val="0"/>
          <w:color w:val="1b1c1d"/>
          <w:sz w:val="24"/>
          <w:szCs w:val="24"/>
          <w:rtl w:val="0"/>
        </w:rPr>
        <w:t xml:space="preserve"> Docker, Kubernetes (gestionado a través de Minikube para desarrollo local).</w:t>
      </w:r>
    </w:p>
    <w:p w:rsidR="00000000" w:rsidDel="00000000" w:rsidP="00000000" w:rsidRDefault="00000000" w:rsidRPr="00000000" w14:paraId="00000022">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Mensajería:</w:t>
      </w:r>
      <w:r w:rsidDel="00000000" w:rsidR="00000000" w:rsidRPr="00000000">
        <w:rPr>
          <w:rFonts w:ascii="Google Sans Text" w:cs="Google Sans Text" w:eastAsia="Google Sans Text" w:hAnsi="Google Sans Text"/>
          <w:i w:val="0"/>
          <w:color w:val="1b1c1d"/>
          <w:sz w:val="24"/>
          <w:szCs w:val="24"/>
          <w:rtl w:val="0"/>
        </w:rPr>
        <w:t xml:space="preserve"> Apache Kafka (para flujos de datos en tiempo real y desacoplamiento de servicios).</w:t>
      </w:r>
    </w:p>
    <w:p w:rsidR="00000000" w:rsidDel="00000000" w:rsidP="00000000" w:rsidRDefault="00000000" w:rsidRPr="00000000" w14:paraId="00000023">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Infraestructura Cloud (si aplica):</w:t>
      </w:r>
      <w:r w:rsidDel="00000000" w:rsidR="00000000" w:rsidRPr="00000000">
        <w:rPr>
          <w:rFonts w:ascii="Google Sans Text" w:cs="Google Sans Text" w:eastAsia="Google Sans Text" w:hAnsi="Google Sans Text"/>
          <w:i w:val="0"/>
          <w:color w:val="1b1c1d"/>
          <w:sz w:val="24"/>
          <w:szCs w:val="24"/>
          <w:rtl w:val="0"/>
        </w:rPr>
        <w:t xml:space="preserve"> Servicios específicos de AWS, Azure o GCP (ej. S3, EC2, AKS/EKS/GKE).</w:t>
      </w:r>
    </w:p>
    <w:p w:rsidR="00000000" w:rsidDel="00000000" w:rsidP="00000000" w:rsidRDefault="00000000" w:rsidRPr="00000000" w14:paraId="00000024">
      <w:pPr>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Herramientas de CI/CD:</w:t>
      </w:r>
      <w:r w:rsidDel="00000000" w:rsidR="00000000" w:rsidRPr="00000000">
        <w:rPr>
          <w:rFonts w:ascii="Google Sans Text" w:cs="Google Sans Text" w:eastAsia="Google Sans Text" w:hAnsi="Google Sans Text"/>
          <w:i w:val="0"/>
          <w:color w:val="1b1c1d"/>
          <w:sz w:val="24"/>
          <w:szCs w:val="24"/>
          <w:rtl w:val="0"/>
        </w:rPr>
        <w:t xml:space="preserve"> Jenkins, GitLab CI.</w:t>
      </w:r>
    </w:p>
    <w:p w:rsidR="00000000" w:rsidDel="00000000" w:rsidP="00000000" w:rsidRDefault="00000000" w:rsidRPr="00000000" w14:paraId="00000025">
      <w:pPr>
        <w:numPr>
          <w:ilvl w:val="0"/>
          <w:numId w:val="2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Servicios de Borde:</w:t>
      </w:r>
      <w:r w:rsidDel="00000000" w:rsidR="00000000" w:rsidRPr="00000000">
        <w:rPr>
          <w:rFonts w:ascii="Google Sans Text" w:cs="Google Sans Text" w:eastAsia="Google Sans Text" w:hAnsi="Google Sans Text"/>
          <w:i w:val="0"/>
          <w:color w:val="1b1c1d"/>
          <w:sz w:val="24"/>
          <w:szCs w:val="24"/>
          <w:rtl w:val="0"/>
        </w:rPr>
        <w:t xml:space="preserve"> Cloudflare (para CDN, DNS, seguridad).</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La elección de esta pila tecnológica tiene implicaciones directas en la capacidad del sistema para escalar y manejar cargas de trabajo crecientes. Por ejemplo, el uso de Kubernetes facilita la escalabilidad horizontal de los microservicios, mientras que bases de datos NoSQL como MongoDB pueden ofrecer mejor rendimiento para ciertos tipos de datos a gran escala en comparación con bases de datos relacionales tradicionales bajo las mismas condiciones. Al analizar esta pila, se pueden inferir las fortalezas y posibles desafíos de la arquitectura en términos de escalabilidad. La presencia de un componente centralizado que maneje un volumen muy alto de solicitudes, incluso con tecnologías escalables, podría identificarse como un área que requiera monitoreo y planificación cuidadosa para evitar cuellos de botella a medida que el sistema crece.</w:t>
      </w:r>
    </w:p>
    <w:p w:rsidR="00000000" w:rsidDel="00000000" w:rsidP="00000000" w:rsidRDefault="00000000" w:rsidRPr="00000000" w14:paraId="00000027">
      <w:pPr>
        <w:pStyle w:val="Heading2"/>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30"/>
          <w:szCs w:val="30"/>
        </w:rPr>
      </w:pPr>
      <w:r w:rsidDel="00000000" w:rsidR="00000000" w:rsidRPr="00000000">
        <w:rPr>
          <w:rFonts w:ascii="Google Sans Text" w:cs="Google Sans Text" w:eastAsia="Google Sans Text" w:hAnsi="Google Sans Text"/>
          <w:b w:val="1"/>
          <w:i w:val="0"/>
          <w:color w:val="1b1c1d"/>
          <w:sz w:val="30"/>
          <w:szCs w:val="30"/>
          <w:rtl w:val="0"/>
        </w:rPr>
        <w:t xml:space="preserve">5. Desarrollo del Proyecto Neuropod</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Esta sección aborda los aspectos prácticos del desarrollo del proyecto Neuropod, incluyendo el entorno, las metodologías, y las herramientas clave como Minikube y Cloudflare, cuya configuración y uso son fundamentales para el ciclo de vida del desarrollo y despliegue.</w:t>
      </w:r>
    </w:p>
    <w:p w:rsidR="00000000" w:rsidDel="00000000" w:rsidP="00000000" w:rsidRDefault="00000000" w:rsidRPr="00000000" w14:paraId="00000029">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5.1 Entorno de Desarrollo</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Para asegurar la consistencia y eficiencia en el desarrollo de Neuropod, se ha definido un entorno de desarrollo estándar. Se recomienda el uso de los siguientes elementos:</w:t>
      </w:r>
    </w:p>
    <w:p w:rsidR="00000000" w:rsidDel="00000000" w:rsidP="00000000" w:rsidRDefault="00000000" w:rsidRPr="00000000" w14:paraId="0000002B">
      <w:pPr>
        <w:numPr>
          <w:ilvl w:val="0"/>
          <w:numId w:val="2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Sistemas Operativos:</w:t>
      </w:r>
      <w:r w:rsidDel="00000000" w:rsidR="00000000" w:rsidRPr="00000000">
        <w:rPr>
          <w:rFonts w:ascii="Google Sans Text" w:cs="Google Sans Text" w:eastAsia="Google Sans Text" w:hAnsi="Google Sans Text"/>
          <w:i w:val="0"/>
          <w:color w:val="1b1c1d"/>
          <w:sz w:val="24"/>
          <w:szCs w:val="24"/>
          <w:rtl w:val="0"/>
        </w:rPr>
        <w:t xml:space="preserve"> Linux (preferentemente Ubuntu LTS) o macOS. Windows es soportado a través de WSL2 (Windows Subsystem for Linux 2) para asegurar la compatibilidad con herramientas como Docker y Minikube.</w:t>
      </w:r>
    </w:p>
    <w:p w:rsidR="00000000" w:rsidDel="00000000" w:rsidP="00000000" w:rsidRDefault="00000000" w:rsidRPr="00000000" w14:paraId="0000002C">
      <w:pPr>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IDEs (Entornos de Desarrollo Integrado):</w:t>
      </w:r>
      <w:r w:rsidDel="00000000" w:rsidR="00000000" w:rsidRPr="00000000">
        <w:rPr>
          <w:rFonts w:ascii="Google Sans Text" w:cs="Google Sans Text" w:eastAsia="Google Sans Text" w:hAnsi="Google Sans Text"/>
          <w:i w:val="0"/>
          <w:color w:val="1b1c1d"/>
          <w:sz w:val="24"/>
          <w:szCs w:val="24"/>
          <w:rtl w:val="0"/>
        </w:rPr>
        <w:t xml:space="preserve"> Visual Studio Code (con extensiones recomendadas para Python, Docker, Kubernetes, etc.), IntelliJ IDEA (para desarrollo en Java/Scala) o PyCharm (para desarrollo en Python).</w:t>
      </w:r>
    </w:p>
    <w:p w:rsidR="00000000" w:rsidDel="00000000" w:rsidP="00000000" w:rsidRDefault="00000000" w:rsidRPr="00000000" w14:paraId="0000002D">
      <w:pPr>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Control de Versiones:</w:t>
      </w:r>
      <w:r w:rsidDel="00000000" w:rsidR="00000000" w:rsidRPr="00000000">
        <w:rPr>
          <w:rFonts w:ascii="Google Sans Text" w:cs="Google Sans Text" w:eastAsia="Google Sans Text" w:hAnsi="Google Sans Text"/>
          <w:i w:val="0"/>
          <w:color w:val="1b1c1d"/>
          <w:sz w:val="24"/>
          <w:szCs w:val="24"/>
          <w:rtl w:val="0"/>
        </w:rPr>
        <w:t xml:space="preserve"> Git es el sistema de control de versiones obligatorio. Todo el código fuente del proyecto se gestiona en un repositorio centralizado (ej. GitLab, GitHub, Bitbucket) utilizando el flujo de trabajo Gitflow.</w:t>
      </w:r>
    </w:p>
    <w:p w:rsidR="00000000" w:rsidDel="00000000" w:rsidP="00000000" w:rsidRDefault="00000000" w:rsidRPr="00000000" w14:paraId="0000002E">
      <w:pPr>
        <w:numPr>
          <w:ilvl w:val="0"/>
          <w:numId w:val="2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Herramientas de Virtualización y Contenerización:</w:t>
      </w:r>
      <w:r w:rsidDel="00000000" w:rsidR="00000000" w:rsidRPr="00000000">
        <w:rPr>
          <w:rFonts w:ascii="Google Sans Text" w:cs="Google Sans Text" w:eastAsia="Google Sans Text" w:hAnsi="Google Sans Text"/>
          <w:i w:val="0"/>
          <w:color w:val="1b1c1d"/>
          <w:sz w:val="24"/>
          <w:szCs w:val="24"/>
          <w:rtl w:val="0"/>
        </w:rPr>
        <w:t xml:space="preserve"> Docker Desktop o Docker Engine para la creación y gestión de contenedores. Minikube para la ejecución de un clúster de Kubernetes local.</w:t>
      </w:r>
    </w:p>
    <w:p w:rsidR="00000000" w:rsidDel="00000000" w:rsidP="00000000" w:rsidRDefault="00000000" w:rsidRPr="00000000" w14:paraId="0000002F">
      <w:pPr>
        <w:numPr>
          <w:ilvl w:val="0"/>
          <w:numId w:val="2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Gestores de Paquetes y Entornos Virtuales:</w:t>
      </w:r>
      <w:r w:rsidDel="00000000" w:rsidR="00000000" w:rsidRPr="00000000">
        <w:rPr>
          <w:rFonts w:ascii="Google Sans Text" w:cs="Google Sans Text" w:eastAsia="Google Sans Text" w:hAnsi="Google Sans Text"/>
          <w:i w:val="0"/>
          <w:color w:val="1b1c1d"/>
          <w:sz w:val="24"/>
          <w:szCs w:val="24"/>
          <w:rtl w:val="0"/>
        </w:rPr>
        <w:t xml:space="preserve"> Pip con requirements.txt y venv (para Python), Npm/Yarn (para JavaScript/TypeScript), Maven/Gradle (para Java/Scala).</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Establecer un entorno de desarrollo bien documentado y homogéneo es crucial. Facilita la incorporación de nuevos miembros al equipo, reduce los problemas de configuración ("funciona en mi máquina") y mejora la productividad general al permitir que los desarrolladores se concentren en la lógica de la aplicación en lugar de en la resolución de inconsistencias del entorno.</w:t>
      </w:r>
    </w:p>
    <w:p w:rsidR="00000000" w:rsidDel="00000000" w:rsidP="00000000" w:rsidRDefault="00000000" w:rsidRPr="00000000" w14:paraId="00000031">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5.2 Proceso de Desarrollo y Metodologías</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El proyecto Neuropod adopta una metodología de desarrollo Agile, específicamente Scrum, para fomentar la flexibilidad, la colaboración y la entrega incremental de valor. El proceso se organiza de la siguiente manera:</w:t>
      </w:r>
    </w:p>
    <w:p w:rsidR="00000000" w:rsidDel="00000000" w:rsidP="00000000" w:rsidRDefault="00000000" w:rsidRPr="00000000" w14:paraId="00000033">
      <w:pPr>
        <w:numPr>
          <w:ilvl w:val="0"/>
          <w:numId w:val="2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Sprints:</w:t>
      </w:r>
      <w:r w:rsidDel="00000000" w:rsidR="00000000" w:rsidRPr="00000000">
        <w:rPr>
          <w:rFonts w:ascii="Google Sans Text" w:cs="Google Sans Text" w:eastAsia="Google Sans Text" w:hAnsi="Google Sans Text"/>
          <w:i w:val="0"/>
          <w:color w:val="1b1c1d"/>
          <w:sz w:val="24"/>
          <w:szCs w:val="24"/>
          <w:rtl w:val="0"/>
        </w:rPr>
        <w:t xml:space="preserve"> El trabajo se divide en sprints de dos semanas de duración. Cada sprint comienza con una reunión de planificación (Sprint Planning) y concluye con una revisión (Sprint Review) y una retrospectiva (Sprint Retrospective).</w:t>
      </w:r>
    </w:p>
    <w:p w:rsidR="00000000" w:rsidDel="00000000" w:rsidP="00000000" w:rsidRDefault="00000000" w:rsidRPr="00000000" w14:paraId="00000034">
      <w:pPr>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Product Backlog:</w:t>
      </w:r>
      <w:r w:rsidDel="00000000" w:rsidR="00000000" w:rsidRPr="00000000">
        <w:rPr>
          <w:rFonts w:ascii="Google Sans Text" w:cs="Google Sans Text" w:eastAsia="Google Sans Text" w:hAnsi="Google Sans Text"/>
          <w:i w:val="0"/>
          <w:color w:val="1b1c1d"/>
          <w:sz w:val="24"/>
          <w:szCs w:val="24"/>
          <w:rtl w:val="0"/>
        </w:rPr>
        <w:t xml:space="preserve"> Todas las funcionalidades, requisitos, mejoras y correcciones se gestionan en un Product Backlog priorizado por el Product Owner.</w:t>
      </w:r>
    </w:p>
    <w:p w:rsidR="00000000" w:rsidDel="00000000" w:rsidP="00000000" w:rsidRDefault="00000000" w:rsidRPr="00000000" w14:paraId="00000035">
      <w:pPr>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Sprint Backlog:</w:t>
      </w:r>
      <w:r w:rsidDel="00000000" w:rsidR="00000000" w:rsidRPr="00000000">
        <w:rPr>
          <w:rFonts w:ascii="Google Sans Text" w:cs="Google Sans Text" w:eastAsia="Google Sans Text" w:hAnsi="Google Sans Text"/>
          <w:i w:val="0"/>
          <w:color w:val="1b1c1d"/>
          <w:sz w:val="24"/>
          <w:szCs w:val="24"/>
          <w:rtl w:val="0"/>
        </w:rPr>
        <w:t xml:space="preserve"> En la planificación del sprint, el equipo de desarrollo selecciona los ítems de mayor prioridad del Product Backlog que se compromete a completar durante el sprint.</w:t>
      </w:r>
    </w:p>
    <w:p w:rsidR="00000000" w:rsidDel="00000000" w:rsidP="00000000" w:rsidRDefault="00000000" w:rsidRPr="00000000" w14:paraId="00000036">
      <w:pPr>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Daily Scrum:</w:t>
      </w:r>
      <w:r w:rsidDel="00000000" w:rsidR="00000000" w:rsidRPr="00000000">
        <w:rPr>
          <w:rFonts w:ascii="Google Sans Text" w:cs="Google Sans Text" w:eastAsia="Google Sans Text" w:hAnsi="Google Sans Text"/>
          <w:i w:val="0"/>
          <w:color w:val="1b1c1d"/>
          <w:sz w:val="24"/>
          <w:szCs w:val="24"/>
          <w:rtl w:val="0"/>
        </w:rPr>
        <w:t xml:space="preserve"> Reuniones diarias cortas para sincronizar al equipo, identificar impedimentos y planificar el trabajo del día.</w:t>
      </w:r>
    </w:p>
    <w:p w:rsidR="00000000" w:rsidDel="00000000" w:rsidP="00000000" w:rsidRDefault="00000000" w:rsidRPr="00000000" w14:paraId="00000037">
      <w:pPr>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Revisiones de Código (Code Reviews):</w:t>
      </w:r>
      <w:r w:rsidDel="00000000" w:rsidR="00000000" w:rsidRPr="00000000">
        <w:rPr>
          <w:rFonts w:ascii="Google Sans Text" w:cs="Google Sans Text" w:eastAsia="Google Sans Text" w:hAnsi="Google Sans Text"/>
          <w:i w:val="0"/>
          <w:color w:val="1b1c1d"/>
          <w:sz w:val="24"/>
          <w:szCs w:val="24"/>
          <w:rtl w:val="0"/>
        </w:rPr>
        <w:t xml:space="preserve"> Todo el código desarrollado debe pasar por un proceso de revisión por pares antes de ser fusionado a la rama principal (develop o main/master). Se utilizan Pull Requests (o Merge Requests) para este propósito.</w:t>
      </w:r>
    </w:p>
    <w:p w:rsidR="00000000" w:rsidDel="00000000" w:rsidP="00000000" w:rsidRDefault="00000000" w:rsidRPr="00000000" w14:paraId="00000038">
      <w:pPr>
        <w:numPr>
          <w:ilvl w:val="0"/>
          <w:numId w:val="2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Integración Continua (CI):</w:t>
      </w:r>
      <w:r w:rsidDel="00000000" w:rsidR="00000000" w:rsidRPr="00000000">
        <w:rPr>
          <w:rFonts w:ascii="Google Sans Text" w:cs="Google Sans Text" w:eastAsia="Google Sans Text" w:hAnsi="Google Sans Text"/>
          <w:i w:val="0"/>
          <w:color w:val="1b1c1d"/>
          <w:sz w:val="24"/>
          <w:szCs w:val="24"/>
          <w:rtl w:val="0"/>
        </w:rPr>
        <w:t xml:space="preserve"> Se utilizan herramientas de CI (ej. Jenkins, GitLab CI) para automatizar la compilación, las pruebas y la verificación del código cada vez que se realiza un cambio en el repositorio.</w:t>
      </w:r>
    </w:p>
    <w:p w:rsidR="00000000" w:rsidDel="00000000" w:rsidP="00000000" w:rsidRDefault="00000000" w:rsidRPr="00000000" w14:paraId="00000039">
      <w:pPr>
        <w:numPr>
          <w:ilvl w:val="0"/>
          <w:numId w:val="2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Entrega Continua (CD) (aspiracional o implementada):</w:t>
      </w:r>
      <w:r w:rsidDel="00000000" w:rsidR="00000000" w:rsidRPr="00000000">
        <w:rPr>
          <w:rFonts w:ascii="Google Sans Text" w:cs="Google Sans Text" w:eastAsia="Google Sans Text" w:hAnsi="Google Sans Text"/>
          <w:i w:val="0"/>
          <w:color w:val="1b1c1d"/>
          <w:sz w:val="24"/>
          <w:szCs w:val="24"/>
          <w:rtl w:val="0"/>
        </w:rPr>
        <w:t xml:space="preserve"> Se busca automatizar el despliegue de versiones estables a entornos de prueba, preproducción y, eventualmente, producción.</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Este enfoque metodológico permite al equipo de Neuropod adaptarse a los cambios de requisitos, entregar funcionalidades de manera regular y mantener un alto nivel de calidad del software.</w:t>
      </w:r>
    </w:p>
    <w:p w:rsidR="00000000" w:rsidDel="00000000" w:rsidP="00000000" w:rsidRDefault="00000000" w:rsidRPr="00000000" w14:paraId="0000003B">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5.3 Configuración y Uso de Minikube para el Desarrollo Local</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Minikube es una herramienta esencial para el desarrollo de Neuropod, ya que permite a los desarrolladores ejecutar un clúster de Kubernetes de un solo nodo en sus máquinas locales. Esto facilita el desarrollo y prueba de aplicaciones que están diseñadas para ser desplegadas en Kubernetes.</w:t>
      </w:r>
    </w:p>
    <w:p w:rsidR="00000000" w:rsidDel="00000000" w:rsidP="00000000" w:rsidRDefault="00000000" w:rsidRPr="00000000" w14:paraId="0000003D">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5.3.1 Introducción a Minikube en el Contexto de Neuropod</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Minikube simula un entorno Kubernetes, permitiendo a los desarrolladores de Neuropod trabajar con contenedores Docker y manifiestos de Kubernetes de la misma manera que lo harían en un entorno de producción o staging, pero sin la complejidad ni el coste de un clúster completo. Su uso es fundamental para probar la interacción entre los microservicios de Neuropod, validar configuraciones de despliegue y depurar aplicaciones en un entorno aislado y controlable. La capacidad de replicar localmente el entorno de orquestación de producción es un factor clave para la eficiencia del desarrollo y la detección temprana de problemas.</w:t>
      </w:r>
    </w:p>
    <w:p w:rsidR="00000000" w:rsidDel="00000000" w:rsidP="00000000" w:rsidRDefault="00000000" w:rsidRPr="00000000" w14:paraId="0000003F">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5.3.2 Instalación y Configuración de Minikube</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La instalación de Minikube varía ligeramente según el sistema operativo. Se deben seguir los pasos detallados en la documentación oficial de Minikube, seleccionando el hipervisor adecuado (ej. VirtualBox, HyperKit en macOS, KVM en Linux, o Hyper-V/WSL2 en Windows).</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Configuraciones recomendadas para Neuropod:</w:t>
      </w:r>
    </w:p>
    <w:p w:rsidR="00000000" w:rsidDel="00000000" w:rsidP="00000000" w:rsidRDefault="00000000" w:rsidRPr="00000000" w14:paraId="00000042">
      <w:pPr>
        <w:numPr>
          <w:ilvl w:val="0"/>
          <w:numId w:val="2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Asignación de Recursos:</w:t>
      </w:r>
      <w:r w:rsidDel="00000000" w:rsidR="00000000" w:rsidRPr="00000000">
        <w:rPr>
          <w:rFonts w:ascii="Google Sans Text" w:cs="Google Sans Text" w:eastAsia="Google Sans Text" w:hAnsi="Google Sans Text"/>
          <w:i w:val="0"/>
          <w:color w:val="1b1c1d"/>
          <w:sz w:val="24"/>
          <w:szCs w:val="24"/>
          <w:rtl w:val="0"/>
        </w:rPr>
        <w:t xml:space="preserve"> Se recomienda asignar al menos 4 CPUs y 8 GB de RAM a la máquina virtual de Minikube para un rendimiento óptimo al desplegar los componentes de Neuropod. Esto se puede configurar con el comando minikube start --cpus 4 --memory 8192.</w:t>
      </w:r>
    </w:p>
    <w:p w:rsidR="00000000" w:rsidDel="00000000" w:rsidP="00000000" w:rsidRDefault="00000000" w:rsidRPr="00000000" w14:paraId="00000043">
      <w:pPr>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Driver:</w:t>
      </w:r>
      <w:r w:rsidDel="00000000" w:rsidR="00000000" w:rsidRPr="00000000">
        <w:rPr>
          <w:rFonts w:ascii="Google Sans Text" w:cs="Google Sans Text" w:eastAsia="Google Sans Text" w:hAnsi="Google Sans Text"/>
          <w:i w:val="0"/>
          <w:color w:val="1b1c1d"/>
          <w:sz w:val="24"/>
          <w:szCs w:val="24"/>
          <w:rtl w:val="0"/>
        </w:rPr>
        <w:t xml:space="preserve"> Elegir el driver de hipervisor más adecuado para el sistema operativo del desarrollador.</w:t>
      </w:r>
    </w:p>
    <w:p w:rsidR="00000000" w:rsidDel="00000000" w:rsidP="00000000" w:rsidRDefault="00000000" w:rsidRPr="00000000" w14:paraId="00000044">
      <w:pPr>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Versión de Kubernetes:</w:t>
      </w:r>
      <w:r w:rsidDel="00000000" w:rsidR="00000000" w:rsidRPr="00000000">
        <w:rPr>
          <w:rFonts w:ascii="Google Sans Text" w:cs="Google Sans Text" w:eastAsia="Google Sans Text" w:hAnsi="Google Sans Text"/>
          <w:i w:val="0"/>
          <w:color w:val="1b1c1d"/>
          <w:sz w:val="24"/>
          <w:szCs w:val="24"/>
          <w:rtl w:val="0"/>
        </w:rPr>
        <w:t xml:space="preserve"> Asegurarse de que la versión de Kubernetes utilizada por Minikube sea compatible con las versiones utilizadas en los entornos de producción de Neuropod.</w:t>
      </w:r>
    </w:p>
    <w:p w:rsidR="00000000" w:rsidDel="00000000" w:rsidP="00000000" w:rsidRDefault="00000000" w:rsidRPr="00000000" w14:paraId="00000045">
      <w:pPr>
        <w:numPr>
          <w:ilvl w:val="0"/>
          <w:numId w:val="2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Addons:</w:t>
      </w:r>
      <w:r w:rsidDel="00000000" w:rsidR="00000000" w:rsidRPr="00000000">
        <w:rPr>
          <w:rFonts w:ascii="Google Sans Text" w:cs="Google Sans Text" w:eastAsia="Google Sans Text" w:hAnsi="Google Sans Text"/>
          <w:i w:val="0"/>
          <w:color w:val="1b1c1d"/>
          <w:sz w:val="24"/>
          <w:szCs w:val="24"/>
          <w:rtl w:val="0"/>
        </w:rPr>
        <w:t xml:space="preserve"> Habilitar addons de Minikube según sea necesario, como ingress, dashboard, metrics-server.</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Una guía de instalación y configuración de Minikube clara y adaptada a las necesidades específicas del proyecto Neuropod es una inversión directa en la productividad del equipo. Reduce significativamente el tiempo de configuración inicial para nuevos desarrolladores y minimiza los problemas recurrentes asociados a entornos locales inconsistentes. Cuando los desarrolladores pueden establecer rápidamente un entorno funcional que refleja de cerca la producción, la calidad del código y la velocidad de entrega mejoran.</w:t>
      </w:r>
    </w:p>
    <w:p w:rsidR="00000000" w:rsidDel="00000000" w:rsidP="00000000" w:rsidRDefault="00000000" w:rsidRPr="00000000" w14:paraId="00000047">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5.3.3 Comandos Esenciales de Minikube para Neuropod</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Los desarrolladores de Neuropod interactuarán frecuentemente con Minikube. Una lista de los comandos más comunes agiliza el trabajo diario.</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Tabla 5.3.3.1: Comandos Comunes de Minikube para el Proyecto Neuropod</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Comando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Descripción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Ejemplo de Uso (contextualizado a Neuropod)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minikube start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Inicia el clúster local de Kubernetes.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minikube start --driver=virtualbox --cpus=4 --memory=8g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minikube status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Muestra el estado del clúster local.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minikube status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minikube stop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Detiene el clúster local.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minikube stop</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minikube delete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Elimina el clúster local.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minikube delete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minikube ip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Obtiene la dirección IP del clúster.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minikube ip (útil para acceder a servicios NodePort)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minikube dashboard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Abre el Dashboard de Kubernetes en el navegador.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minikube dashboard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minikube addons list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Lista los addons disponibles y su estado.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minikube addons list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minikube addons enable &lt;nombre&gt;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Habilita un addon específico.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minikube addons enable ingress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eval $(minikube docker-env)</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Configura el entorno Docker para usar el Docker daemon dentro de Minikube (útil para construir imágenes localmente que Minikube pueda usar sin un registry).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eval $(minikube -p neuropod-dev docker-env)</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kubectl get pods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Lista los pods en el namespace actual.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kubectl get pods -n neuropod-namespace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kubectl apply -f &lt;archivo.yaml&gt;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Aplica una configuración (ej. despliegue, servicio) al clúster.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kubectl apply -f neuropod-service-deployment.yaml</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kubectl logs &lt;nombre-del-pod&gt;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Muestra los logs de un pod específico.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kubectl logs neuropod-backend-xyz123 -n neuropod-namespace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kubectl describe pod &lt;nombre-del-pod&gt;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Muestra información detallada sobre un pod.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kubectl describe pod neuropod-frontend-abc789</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minikube service &lt;nombre-servicio&gt;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Abre el servicio especificado en el navegador (para servicios de tipo LoadBalancer o NodePort).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minikube service neuropod-api-service --url</w:t>
            </w:r>
          </w:p>
        </w:tc>
      </w:tr>
    </w:tbl>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240" w:before="48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Esta tabla proporciona una referencia rápida y práctica, reduciendo la necesidad de consultar la documentación completa de Minikube para tareas rutinarias y contextualizando su uso para el proyecto.</w:t>
      </w:r>
    </w:p>
    <w:p w:rsidR="00000000" w:rsidDel="00000000" w:rsidP="00000000" w:rsidRDefault="00000000" w:rsidRPr="00000000" w14:paraId="00000078">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5.3.4 Despliegue de Componentes de Neuropod en Minikube</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El despliegue de los componentes de Neuropod en Minikube se realiza utilizando archivos de manifiesto de Kubernetes (.yaml). Estos archivos describen los Despliegues (Deployments), Servicios (Services), ConfigMaps, Secrets y otros recursos necesarios para cada microservicio o componente de Neuropod.</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El proceso general incluye:</w:t>
      </w:r>
    </w:p>
    <w:p w:rsidR="00000000" w:rsidDel="00000000" w:rsidP="00000000" w:rsidRDefault="00000000" w:rsidRPr="00000000" w14:paraId="0000007B">
      <w:pPr>
        <w:numPr>
          <w:ilvl w:val="0"/>
          <w:numId w:val="27"/>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Construir las Imágenes Docker:</w:t>
      </w:r>
      <w:r w:rsidDel="00000000" w:rsidR="00000000" w:rsidRPr="00000000">
        <w:rPr>
          <w:rFonts w:ascii="Google Sans Text" w:cs="Google Sans Text" w:eastAsia="Google Sans Text" w:hAnsi="Google Sans Text"/>
          <w:i w:val="0"/>
          <w:color w:val="1b1c1d"/>
          <w:sz w:val="24"/>
          <w:szCs w:val="24"/>
          <w:rtl w:val="0"/>
        </w:rPr>
        <w:t xml:space="preserve"> Si se realizan cambios en el código, las imágenes Docker de los componentes de Neuropod deben ser reconstruidas. Si se utiliza el Docker daemon de Minikube (eval $(minikube docker-env)), las imágenes estarán disponibles directamente en el clúster. Alternativamente, se pueden subir a un registro de contenedores (local o remoto) al que Minikube tenga acceso.</w:t>
      </w:r>
    </w:p>
    <w:p w:rsidR="00000000" w:rsidDel="00000000" w:rsidP="00000000" w:rsidRDefault="00000000" w:rsidRPr="00000000" w14:paraId="0000007C">
      <w:pPr>
        <w:numPr>
          <w:ilvl w:val="0"/>
          <w:numId w:val="2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Aplicar los Manifiestos:</w:t>
      </w:r>
      <w:r w:rsidDel="00000000" w:rsidR="00000000" w:rsidRPr="00000000">
        <w:rPr>
          <w:rFonts w:ascii="Google Sans Text" w:cs="Google Sans Text" w:eastAsia="Google Sans Text" w:hAnsi="Google Sans Text"/>
          <w:i w:val="0"/>
          <w:color w:val="1b1c1d"/>
          <w:sz w:val="24"/>
          <w:szCs w:val="24"/>
          <w:rtl w:val="0"/>
        </w:rPr>
        <w:t xml:space="preserve"> Utilizar kubectl apply -f &lt;directorio-de-manifiestos&gt;/ o kubectl apply -f &lt;archivo-especifico.yaml&gt; para desplegar o actualizar los componentes en Minikube.</w:t>
      </w:r>
    </w:p>
    <w:p w:rsidR="00000000" w:rsidDel="00000000" w:rsidP="00000000" w:rsidRDefault="00000000" w:rsidRPr="00000000" w14:paraId="0000007D">
      <w:pPr>
        <w:numPr>
          <w:ilvl w:val="0"/>
          <w:numId w:val="2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Verificar el Despliegue:</w:t>
      </w:r>
      <w:r w:rsidDel="00000000" w:rsidR="00000000" w:rsidRPr="00000000">
        <w:rPr>
          <w:rFonts w:ascii="Google Sans Text" w:cs="Google Sans Text" w:eastAsia="Google Sans Text" w:hAnsi="Google Sans Text"/>
          <w:i w:val="0"/>
          <w:color w:val="1b1c1d"/>
          <w:sz w:val="24"/>
          <w:szCs w:val="24"/>
          <w:rtl w:val="0"/>
        </w:rPr>
        <w:t xml:space="preserve"> Usar comandos como kubectl get pods, kubectl get services, kubectl logs para verificar que los componentes se hayan desplegado correctamente y estén funcionando.</w:t>
      </w:r>
    </w:p>
    <w:p w:rsidR="00000000" w:rsidDel="00000000" w:rsidP="00000000" w:rsidRDefault="00000000" w:rsidRPr="00000000" w14:paraId="0000007E">
      <w:pPr>
        <w:numPr>
          <w:ilvl w:val="0"/>
          <w:numId w:val="2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Acceder a los Servicios:</w:t>
      </w:r>
      <w:r w:rsidDel="00000000" w:rsidR="00000000" w:rsidRPr="00000000">
        <w:rPr>
          <w:rFonts w:ascii="Google Sans Text" w:cs="Google Sans Text" w:eastAsia="Google Sans Text" w:hAnsi="Google Sans Text"/>
          <w:i w:val="0"/>
          <w:color w:val="1b1c1d"/>
          <w:sz w:val="24"/>
          <w:szCs w:val="24"/>
          <w:rtl w:val="0"/>
        </w:rPr>
        <w:t xml:space="preserve"> Utilizar minikube service &lt;nombre-del-servicio&gt; o configurar un Ingress Controller (si el addon Ingress está habilitado) para acceder a las aplicaciones desplegadas.</w:t>
      </w:r>
    </w:p>
    <w:p w:rsidR="00000000" w:rsidDel="00000000" w:rsidP="00000000" w:rsidRDefault="00000000" w:rsidRPr="00000000" w14:paraId="0000007F">
      <w:pPr>
        <w:pStyle w:val="Heading4"/>
        <w:pBdr>
          <w:top w:space="0" w:sz="0" w:val="nil"/>
          <w:left w:space="0" w:sz="0" w:val="nil"/>
          <w:bottom w:space="0" w:sz="0" w:val="nil"/>
          <w:right w:space="0" w:sz="0" w:val="nil"/>
          <w:between w:space="0" w:sz="0" w:val="nil"/>
        </w:pBdr>
        <w:shd w:fill="auto" w:val="clear"/>
        <w:spacing w:after="120" w:before="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5.3.5 Solución de Problemas Comunes con Minikube</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Algunos problemas comunes y sus posibles soluciones al trabajar con Minikube en el contexto de Neuropod incluyen:</w:t>
      </w:r>
    </w:p>
    <w:p w:rsidR="00000000" w:rsidDel="00000000" w:rsidP="00000000" w:rsidRDefault="00000000" w:rsidRPr="00000000" w14:paraId="00000081">
      <w:pPr>
        <w:numPr>
          <w:ilvl w:val="0"/>
          <w:numId w:val="2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Recursos Insuficientes:</w:t>
      </w:r>
      <w:r w:rsidDel="00000000" w:rsidR="00000000" w:rsidRPr="00000000">
        <w:rPr>
          <w:rFonts w:ascii="Google Sans Text" w:cs="Google Sans Text" w:eastAsia="Google Sans Text" w:hAnsi="Google Sans Text"/>
          <w:i w:val="0"/>
          <w:color w:val="1b1c1d"/>
          <w:sz w:val="24"/>
          <w:szCs w:val="24"/>
          <w:rtl w:val="0"/>
        </w:rPr>
        <w:t xml:space="preserve"> Si Minikube o las aplicaciones desplegadas funcionan lentamente o fallan, puede ser necesario asignar más CPU o memoria al clúster (minikube stop, minikube delete, y luego minikube start con más recursos).</w:t>
      </w:r>
    </w:p>
    <w:p w:rsidR="00000000" w:rsidDel="00000000" w:rsidP="00000000" w:rsidRDefault="00000000" w:rsidRPr="00000000" w14:paraId="00000082">
      <w:pPr>
        <w:numPr>
          <w:ilvl w:val="0"/>
          <w:numId w:val="2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Problemas de Red:</w:t>
      </w:r>
      <w:r w:rsidDel="00000000" w:rsidR="00000000" w:rsidRPr="00000000">
        <w:rPr>
          <w:rFonts w:ascii="Google Sans Text" w:cs="Google Sans Text" w:eastAsia="Google Sans Text" w:hAnsi="Google Sans Text"/>
          <w:i w:val="0"/>
          <w:color w:val="1b1c1d"/>
          <w:sz w:val="24"/>
          <w:szCs w:val="24"/>
          <w:rtl w:val="0"/>
        </w:rPr>
        <w:t xml:space="preserve"> Verificar la configuración de red del hipervisor. A veces, reiniciar Minikube (minikube stop &amp;&amp; minikube start) puede resolver problemas transitorios.</w:t>
      </w:r>
    </w:p>
    <w:p w:rsidR="00000000" w:rsidDel="00000000" w:rsidP="00000000" w:rsidRDefault="00000000" w:rsidRPr="00000000" w14:paraId="00000083">
      <w:pPr>
        <w:numPr>
          <w:ilvl w:val="0"/>
          <w:numId w:val="2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Imágenes Docker no encontradas (ImagePullBackOff):</w:t>
      </w:r>
      <w:r w:rsidDel="00000000" w:rsidR="00000000" w:rsidRPr="00000000">
        <w:rPr>
          <w:rFonts w:ascii="Google Sans Text" w:cs="Google Sans Text" w:eastAsia="Google Sans Text" w:hAnsi="Google Sans Text"/>
          <w:i w:val="0"/>
          <w:color w:val="1b1c1d"/>
          <w:sz w:val="24"/>
          <w:szCs w:val="24"/>
          <w:rtl w:val="0"/>
        </w:rPr>
        <w:t xml:space="preserve"> Asegurarse de que la imagePullPolicy en los manifiestos de Kubernetes esté configurada como IfNotPresent o Never para imágenes locales construidas con el Docker daemon de Minikube. Si se usan registros remotos, verificar las credenciales y la disponibilidad de la imagen.</w:t>
      </w:r>
    </w:p>
    <w:p w:rsidR="00000000" w:rsidDel="00000000" w:rsidP="00000000" w:rsidRDefault="00000000" w:rsidRPr="00000000" w14:paraId="00000084">
      <w:pPr>
        <w:numPr>
          <w:ilvl w:val="0"/>
          <w:numId w:val="2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Errores de CrashLoopBackOff:</w:t>
      </w:r>
      <w:r w:rsidDel="00000000" w:rsidR="00000000" w:rsidRPr="00000000">
        <w:rPr>
          <w:rFonts w:ascii="Google Sans Text" w:cs="Google Sans Text" w:eastAsia="Google Sans Text" w:hAnsi="Google Sans Text"/>
          <w:i w:val="0"/>
          <w:color w:val="1b1c1d"/>
          <w:sz w:val="24"/>
          <w:szCs w:val="24"/>
          <w:rtl w:val="0"/>
        </w:rPr>
        <w:t xml:space="preserve"> Inspeccionar los logs del pod (kubectl logs &lt;pod-name&gt;) para identificar la causa del fallo de la aplicación.</w:t>
      </w:r>
    </w:p>
    <w:p w:rsidR="00000000" w:rsidDel="00000000" w:rsidP="00000000" w:rsidRDefault="00000000" w:rsidRPr="00000000" w14:paraId="00000085">
      <w:pPr>
        <w:pStyle w:val="Heading3"/>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5.4 Configuración y Uso de Cloudflare</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Cloudflare se utiliza en el proyecto Neuropod para mejorar el rendimiento, la seguridad y la fiabilidad de los servicios expuestos a internet. Su configuración adecuada es vital para proteger la aplicación y ofrecer una buena experiencia al usuario.</w:t>
      </w:r>
    </w:p>
    <w:p w:rsidR="00000000" w:rsidDel="00000000" w:rsidP="00000000" w:rsidRDefault="00000000" w:rsidRPr="00000000" w14:paraId="00000087">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5.4.1 Introducción a Cloudflare en el Contexto de Neuropod</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Para el proyecto Neuropod, Cloudflare actúa como un proxy inverso, proporcionando servicios como:</w:t>
      </w:r>
    </w:p>
    <w:p w:rsidR="00000000" w:rsidDel="00000000" w:rsidP="00000000" w:rsidRDefault="00000000" w:rsidRPr="00000000" w14:paraId="00000089">
      <w:pPr>
        <w:numPr>
          <w:ilvl w:val="0"/>
          <w:numId w:val="2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Sistema de Nombres de Dominio (DNS):</w:t>
      </w:r>
      <w:r w:rsidDel="00000000" w:rsidR="00000000" w:rsidRPr="00000000">
        <w:rPr>
          <w:rFonts w:ascii="Google Sans Text" w:cs="Google Sans Text" w:eastAsia="Google Sans Text" w:hAnsi="Google Sans Text"/>
          <w:i w:val="0"/>
          <w:color w:val="1b1c1d"/>
          <w:sz w:val="24"/>
          <w:szCs w:val="24"/>
          <w:rtl w:val="0"/>
        </w:rPr>
        <w:t xml:space="preserve"> Gestión autoritativa de los registros DNS de Neuropod.</w:t>
      </w:r>
    </w:p>
    <w:p w:rsidR="00000000" w:rsidDel="00000000" w:rsidP="00000000" w:rsidRDefault="00000000" w:rsidRPr="00000000" w14:paraId="0000008A">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Red de Entrega de Contenidos (CDN):</w:t>
      </w:r>
      <w:r w:rsidDel="00000000" w:rsidR="00000000" w:rsidRPr="00000000">
        <w:rPr>
          <w:rFonts w:ascii="Google Sans Text" w:cs="Google Sans Text" w:eastAsia="Google Sans Text" w:hAnsi="Google Sans Text"/>
          <w:i w:val="0"/>
          <w:color w:val="1b1c1d"/>
          <w:sz w:val="24"/>
          <w:szCs w:val="24"/>
          <w:rtl w:val="0"/>
        </w:rPr>
        <w:t xml:space="preserve"> Almacenamiento en caché de activos estáticos más cerca de los usuarios finales para reducir la latencia.</w:t>
      </w:r>
    </w:p>
    <w:p w:rsidR="00000000" w:rsidDel="00000000" w:rsidP="00000000" w:rsidRDefault="00000000" w:rsidRPr="00000000" w14:paraId="0000008B">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Web Application Firewall (WAF):</w:t>
      </w:r>
      <w:r w:rsidDel="00000000" w:rsidR="00000000" w:rsidRPr="00000000">
        <w:rPr>
          <w:rFonts w:ascii="Google Sans Text" w:cs="Google Sans Text" w:eastAsia="Google Sans Text" w:hAnsi="Google Sans Text"/>
          <w:i w:val="0"/>
          <w:color w:val="1b1c1d"/>
          <w:sz w:val="24"/>
          <w:szCs w:val="24"/>
          <w:rtl w:val="0"/>
        </w:rPr>
        <w:t xml:space="preserve"> Protección contra amenazas web comunes (ej. XSS, inyección SQL, etc.).</w:t>
      </w:r>
    </w:p>
    <w:p w:rsidR="00000000" w:rsidDel="00000000" w:rsidP="00000000" w:rsidRDefault="00000000" w:rsidRPr="00000000" w14:paraId="0000008C">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Protección DDoS:</w:t>
      </w:r>
      <w:r w:rsidDel="00000000" w:rsidR="00000000" w:rsidRPr="00000000">
        <w:rPr>
          <w:rFonts w:ascii="Google Sans Text" w:cs="Google Sans Text" w:eastAsia="Google Sans Text" w:hAnsi="Google Sans Text"/>
          <w:i w:val="0"/>
          <w:color w:val="1b1c1d"/>
          <w:sz w:val="24"/>
          <w:szCs w:val="24"/>
          <w:rtl w:val="0"/>
        </w:rPr>
        <w:t xml:space="preserve"> Mitigación de ataques de denegación de servicio distribuido.</w:t>
      </w:r>
    </w:p>
    <w:p w:rsidR="00000000" w:rsidDel="00000000" w:rsidP="00000000" w:rsidRDefault="00000000" w:rsidRPr="00000000" w14:paraId="0000008D">
      <w:pPr>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Certificados SSL/TLS:</w:t>
      </w:r>
      <w:r w:rsidDel="00000000" w:rsidR="00000000" w:rsidRPr="00000000">
        <w:rPr>
          <w:rFonts w:ascii="Google Sans Text" w:cs="Google Sans Text" w:eastAsia="Google Sans Text" w:hAnsi="Google Sans Text"/>
          <w:i w:val="0"/>
          <w:color w:val="1b1c1d"/>
          <w:sz w:val="24"/>
          <w:szCs w:val="24"/>
          <w:rtl w:val="0"/>
        </w:rPr>
        <w:t xml:space="preserve"> Provisión y gestión de certificados SSL/TLS para asegurar las comunicaciones (HTTPS).</w:t>
      </w:r>
    </w:p>
    <w:p w:rsidR="00000000" w:rsidDel="00000000" w:rsidP="00000000" w:rsidRDefault="00000000" w:rsidRPr="00000000" w14:paraId="0000008E">
      <w:pPr>
        <w:numPr>
          <w:ilvl w:val="0"/>
          <w:numId w:val="2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Túneles Argo (opcional):</w:t>
      </w:r>
      <w:r w:rsidDel="00000000" w:rsidR="00000000" w:rsidRPr="00000000">
        <w:rPr>
          <w:rFonts w:ascii="Google Sans Text" w:cs="Google Sans Text" w:eastAsia="Google Sans Text" w:hAnsi="Google Sans Text"/>
          <w:i w:val="0"/>
          <w:color w:val="1b1c1d"/>
          <w:sz w:val="24"/>
          <w:szCs w:val="24"/>
          <w:rtl w:val="0"/>
        </w:rPr>
        <w:t xml:space="preserve"> Para exponer de forma segura servicios que se ejecutan en entornos privados sin abrir puertos en el firewall.</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La integración de estas funcionalidades a través de Cloudflare permite al equipo de Neuropod delegar aspectos complejos de la infraestructura de red y seguridad, concentrándose en el desarrollo de la aplicación principal.</w:t>
      </w:r>
    </w:p>
    <w:p w:rsidR="00000000" w:rsidDel="00000000" w:rsidP="00000000" w:rsidRDefault="00000000" w:rsidRPr="00000000" w14:paraId="00000090">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5.4.2 Configuración Inicial de Cloudflare para Neuropod</w:t>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La configuración inicial de Cloudflare para el dominio de Neuropod implica los siguientes pasos:</w:t>
      </w:r>
    </w:p>
    <w:p w:rsidR="00000000" w:rsidDel="00000000" w:rsidP="00000000" w:rsidRDefault="00000000" w:rsidRPr="00000000" w14:paraId="00000092">
      <w:pPr>
        <w:numPr>
          <w:ilvl w:val="0"/>
          <w:numId w:val="30"/>
        </w:numPr>
        <w:pBdr>
          <w:top w:space="0" w:sz="0" w:val="nil"/>
          <w:left w:space="0" w:sz="0" w:val="nil"/>
          <w:bottom w:space="0" w:sz="0" w:val="nil"/>
          <w:right w:space="0" w:sz="0" w:val="nil"/>
          <w:between w:space="0" w:sz="0" w:val="nil"/>
        </w:pBdr>
        <w:shd w:fill="auto" w:val="clear"/>
        <w:spacing w:after="0" w:after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Crear una cuenta en Cloudflare:</w:t>
      </w:r>
      <w:r w:rsidDel="00000000" w:rsidR="00000000" w:rsidRPr="00000000">
        <w:rPr>
          <w:rFonts w:ascii="Google Sans Text" w:cs="Google Sans Text" w:eastAsia="Google Sans Text" w:hAnsi="Google Sans Text"/>
          <w:i w:val="0"/>
          <w:color w:val="1b1c1d"/>
          <w:sz w:val="24"/>
          <w:szCs w:val="24"/>
          <w:rtl w:val="0"/>
        </w:rPr>
        <w:t xml:space="preserve"> Registrarse y añadir el dominio principal de Neuropod.</w:t>
      </w:r>
    </w:p>
    <w:p w:rsidR="00000000" w:rsidDel="00000000" w:rsidP="00000000" w:rsidRDefault="00000000" w:rsidRPr="00000000" w14:paraId="00000093">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Actualizar los Servidores de Nombres (Nameservers):</w:t>
      </w:r>
      <w:r w:rsidDel="00000000" w:rsidR="00000000" w:rsidRPr="00000000">
        <w:rPr>
          <w:rFonts w:ascii="Google Sans Text" w:cs="Google Sans Text" w:eastAsia="Google Sans Text" w:hAnsi="Google Sans Text"/>
          <w:i w:val="0"/>
          <w:color w:val="1b1c1d"/>
          <w:sz w:val="24"/>
          <w:szCs w:val="24"/>
          <w:rtl w:val="0"/>
        </w:rPr>
        <w:t xml:space="preserve"> Cambiar los nameservers del registrador de dominios a los proporcionados por Cloudflare.</w:t>
      </w:r>
    </w:p>
    <w:p w:rsidR="00000000" w:rsidDel="00000000" w:rsidP="00000000" w:rsidRDefault="00000000" w:rsidRPr="00000000" w14:paraId="00000094">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Configurar Registros DNS:</w:t>
      </w:r>
      <w:r w:rsidDel="00000000" w:rsidR="00000000" w:rsidRPr="00000000">
        <w:rPr>
          <w:rFonts w:ascii="Google Sans Text" w:cs="Google Sans Text" w:eastAsia="Google Sans Text" w:hAnsi="Google Sans Text"/>
          <w:i w:val="0"/>
          <w:color w:val="1b1c1d"/>
          <w:sz w:val="24"/>
          <w:szCs w:val="24"/>
          <w:rtl w:val="0"/>
        </w:rPr>
        <w:t xml:space="preserve"> Replicar o crear los registros DNS necesarios (A, AAAA, CNAME, MX, TXT, etc.) en el panel de Cloudflare para apuntar a los servidores de origen de Neuropod.</w:t>
      </w:r>
    </w:p>
    <w:p w:rsidR="00000000" w:rsidDel="00000000" w:rsidP="00000000" w:rsidRDefault="00000000" w:rsidRPr="00000000" w14:paraId="00000095">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Configurar el Modo SSL/TLS:</w:t>
      </w:r>
      <w:r w:rsidDel="00000000" w:rsidR="00000000" w:rsidRPr="00000000">
        <w:rPr>
          <w:rFonts w:ascii="Google Sans Text" w:cs="Google Sans Text" w:eastAsia="Google Sans Text" w:hAnsi="Google Sans Text"/>
          <w:i w:val="0"/>
          <w:color w:val="1b1c1d"/>
          <w:sz w:val="24"/>
          <w:szCs w:val="24"/>
          <w:rtl w:val="0"/>
        </w:rPr>
        <w:t xml:space="preserve"> Seleccionar el modo SSL/TLS apropiado (ej. "Full (Strict)" es recomendado, lo que requiere un certificado SSL válido en el servidor de origen).</w:t>
      </w:r>
    </w:p>
    <w:p w:rsidR="00000000" w:rsidDel="00000000" w:rsidP="00000000" w:rsidRDefault="00000000" w:rsidRPr="00000000" w14:paraId="00000096">
      <w:pPr>
        <w:numPr>
          <w:ilvl w:val="0"/>
          <w:numId w:val="3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Habilitar Optimizaciones de Rendimiento:</w:t>
      </w:r>
      <w:r w:rsidDel="00000000" w:rsidR="00000000" w:rsidRPr="00000000">
        <w:rPr>
          <w:rFonts w:ascii="Google Sans Text" w:cs="Google Sans Text" w:eastAsia="Google Sans Text" w:hAnsi="Google Sans Text"/>
          <w:i w:val="0"/>
          <w:color w:val="1b1c1d"/>
          <w:sz w:val="24"/>
          <w:szCs w:val="24"/>
          <w:rtl w:val="0"/>
        </w:rPr>
        <w:t xml:space="preserve"> Configurar reglas de caché, minificación de HTML/CSS/JS, y otras características de optimización de velocidad.</w:t>
      </w:r>
    </w:p>
    <w:p w:rsidR="00000000" w:rsidDel="00000000" w:rsidP="00000000" w:rsidRDefault="00000000" w:rsidRPr="00000000" w14:paraId="00000097">
      <w:pPr>
        <w:numPr>
          <w:ilvl w:val="0"/>
          <w:numId w:val="30"/>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80" w:hanging="360"/>
      </w:pPr>
      <w:r w:rsidDel="00000000" w:rsidR="00000000" w:rsidRPr="00000000">
        <w:rPr>
          <w:rFonts w:ascii="Google Sans Text" w:cs="Google Sans Text" w:eastAsia="Google Sans Text" w:hAnsi="Google Sans Text"/>
          <w:b w:val="1"/>
          <w:i w:val="0"/>
          <w:color w:val="1b1c1d"/>
          <w:sz w:val="24"/>
          <w:szCs w:val="24"/>
          <w:rtl w:val="0"/>
        </w:rPr>
        <w:t xml:space="preserve">Configurar Reglas de Firewall (WAF):</w:t>
      </w:r>
      <w:r w:rsidDel="00000000" w:rsidR="00000000" w:rsidRPr="00000000">
        <w:rPr>
          <w:rFonts w:ascii="Google Sans Text" w:cs="Google Sans Text" w:eastAsia="Google Sans Text" w:hAnsi="Google Sans Text"/>
          <w:i w:val="0"/>
          <w:color w:val="1b1c1d"/>
          <w:sz w:val="24"/>
          <w:szCs w:val="24"/>
          <w:rtl w:val="0"/>
        </w:rPr>
        <w:t xml:space="preserve"> Activar el WAF de Cloudflare y configurar reglas personalizadas si es necesario para bloquear tráfico malicioso específico o permitir tráfico de IPs conocidas.</w:t>
      </w:r>
    </w:p>
    <w:p w:rsidR="00000000" w:rsidDel="00000000" w:rsidP="00000000" w:rsidRDefault="00000000" w:rsidRPr="00000000" w14:paraId="00000098">
      <w:pPr>
        <w:pStyle w:val="Heading4"/>
        <w:pBdr>
          <w:top w:space="0" w:sz="0" w:val="nil"/>
          <w:left w:space="0" w:sz="0" w:val="nil"/>
          <w:bottom w:space="0" w:sz="0" w:val="nil"/>
          <w:right w:space="0" w:sz="0" w:val="nil"/>
          <w:between w:space="0" w:sz="0" w:val="nil"/>
        </w:pBdr>
        <w:shd w:fill="auto" w:val="clear"/>
        <w:spacing w:after="120" w:before="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5.4.3 Funcionalidades Clave de Cloudflare Utilizadas por Neuropod</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Las funcionalidades específicas de Cloudflare y su aplicación en Neuropod se detallan a continuación. Una gestión centralizada de estos parámetros es crucial para la operatividad.</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Tabla 5.4.3.1: Parámetros Clave de Configuración de Cloudflare para Neuropod</w:t>
      </w:r>
    </w:p>
    <w:tbl>
      <w:tblPr>
        <w:tblStyle w:val="Table2"/>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Servicio/Funcionalidad de Cloudflare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Parámetro de Configuración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Valor/Descripción para Neuropod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0"/>
                <w:szCs w:val="20"/>
                <w:shd w:fill="auto" w:val="clear"/>
              </w:rPr>
            </w:pPr>
            <w:r w:rsidDel="00000000" w:rsidR="00000000" w:rsidRPr="00000000">
              <w:rPr>
                <w:rFonts w:ascii="Google Sans Text" w:cs="Google Sans Text" w:eastAsia="Google Sans Text" w:hAnsi="Google Sans Text"/>
                <w:b w:val="1"/>
                <w:i w:val="0"/>
                <w:color w:val="1b1c1d"/>
                <w:sz w:val="20"/>
                <w:szCs w:val="20"/>
                <w:shd w:fill="auto" w:val="clear"/>
                <w:rtl w:val="0"/>
              </w:rPr>
              <w:t xml:space="preserve">Propósito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DNS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Registros A/CNAME para servicios principales (API, Web App)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Apuntando a la IP del Load Balancer de origen o al CNAME del proveedor de hosting.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Enrutar correctamente el tráfico al origen de Neuropod.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SSL/TLS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Modo SSL/TLS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Full (Strict)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Asegurar la comunicación cifrada de extremo a extremo (navegador a Cloudflare, Cloudflare a origen).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SSL/TLS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Certificados de Borde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Universal SSL de Cloudflare o Certificado Personalizado.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Proporcionar HTTPS a los usuarios finales.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Firewall (WAF)</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Conjunto de Reglas Gestionadas (Managed Ruleset)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OWASP ModSecurity Core Rule Set activado.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Protección contra vulnerabilidades web comunes.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Firewall (WAF)</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Nivel de Seguridad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Medio/Alto (ajustar según el tráfico y falsos positivos).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Filtrar automáticamente el tráfico sospechoso.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Caché</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Nivel de Caché Estándar / Reglas de Página para caché selectiva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Cachear activos estáticos (CSS, JS, imágenes) con TTLs apropiados.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Mejorar el rendimiento y reducir la carga en los servidores de origen.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Caché</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Always Online™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Habilitado (si es apropiado para la criticidad de Neuropod).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Servir una versión limitada del sitio desde la caché de Cloudflare si el servidor de origen está caído.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Red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HTTP/2, HTTP/3 (con QUIC)</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Habilitados.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Mejorar la velocidad de carga de la página mediante protocolos modernos.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Reglas de Página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Redirecciones, configuraciones de seguridad específicas por URL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Ej: Forzar HTTPS, redireccionar www a no-www, configuraciones de caché específicas.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i w:val="0"/>
                <w:color w:val="1b1c1d"/>
                <w:sz w:val="20"/>
                <w:szCs w:val="20"/>
                <w:shd w:fill="auto" w:val="clear"/>
              </w:rPr>
            </w:pPr>
            <w:r w:rsidDel="00000000" w:rsidR="00000000" w:rsidRPr="00000000">
              <w:rPr>
                <w:rFonts w:ascii="Google Sans Text" w:cs="Google Sans Text" w:eastAsia="Google Sans Text" w:hAnsi="Google Sans Text"/>
                <w:i w:val="0"/>
                <w:color w:val="1b1c1d"/>
                <w:sz w:val="20"/>
                <w:szCs w:val="20"/>
                <w:shd w:fill="auto" w:val="clear"/>
                <w:rtl w:val="0"/>
              </w:rPr>
              <w:t xml:space="preserve">Personalizar el comportamiento de Cloudflare para rutas específicas.</w:t>
            </w:r>
          </w:p>
        </w:tc>
      </w:tr>
    </w:tbl>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after="240" w:before="48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Esta tabla ofrece una vista consolidada de las configuraciones críticas, facilitando la auditoría, el mantenimiento y la replicación de la configuración. Permite a los administradores y desarrolladores comprender rápidamente cómo está configurado Cloudflare para el proyecto, lo cual es especialmente útil para la incorporación de nuevos miembros al equipo, la resolución de problemas y para garantizar la coherencia.</w:t>
      </w:r>
    </w:p>
    <w:p w:rsidR="00000000" w:rsidDel="00000000" w:rsidP="00000000" w:rsidRDefault="00000000" w:rsidRPr="00000000" w14:paraId="000000C4">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5.4.4 Consideraciones de Seguridad con Cloudflare para Neuropod</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Además del WAF y la protección DDoS, se deben considerar los siguientes aspectos de seguridad al usar Cloudflare con Neuropod:</w:t>
      </w:r>
    </w:p>
    <w:p w:rsidR="00000000" w:rsidDel="00000000" w:rsidP="00000000" w:rsidRDefault="00000000" w:rsidRPr="00000000" w14:paraId="000000C6">
      <w:pPr>
        <w:numPr>
          <w:ilvl w:val="0"/>
          <w:numId w:val="3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Restringir el Acceso Directo al Origen:</w:t>
      </w:r>
      <w:r w:rsidDel="00000000" w:rsidR="00000000" w:rsidRPr="00000000">
        <w:rPr>
          <w:rFonts w:ascii="Google Sans Text" w:cs="Google Sans Text" w:eastAsia="Google Sans Text" w:hAnsi="Google Sans Text"/>
          <w:i w:val="0"/>
          <w:color w:val="1b1c1d"/>
          <w:sz w:val="24"/>
          <w:szCs w:val="24"/>
          <w:rtl w:val="0"/>
        </w:rPr>
        <w:t xml:space="preserve"> Configurar el firewall del servidor de origen para que solo acepte tráfico de las direcciones IP de Cloudflare. Esto evita que los atacantes eludan las protecciones de Cloudflare.</w:t>
      </w:r>
    </w:p>
    <w:p w:rsidR="00000000" w:rsidDel="00000000" w:rsidP="00000000" w:rsidRDefault="00000000" w:rsidRPr="00000000" w14:paraId="000000C7">
      <w:pPr>
        <w:numPr>
          <w:ilvl w:val="0"/>
          <w:numId w:val="3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Autenticación de Origen (Authenticated Origin Pulls):</w:t>
      </w:r>
      <w:r w:rsidDel="00000000" w:rsidR="00000000" w:rsidRPr="00000000">
        <w:rPr>
          <w:rFonts w:ascii="Google Sans Text" w:cs="Google Sans Text" w:eastAsia="Google Sans Text" w:hAnsi="Google Sans Text"/>
          <w:i w:val="0"/>
          <w:color w:val="1b1c1d"/>
          <w:sz w:val="24"/>
          <w:szCs w:val="24"/>
          <w:rtl w:val="0"/>
        </w:rPr>
        <w:t xml:space="preserve"> Utilizar certificados de cliente de Cloudflare para que el servidor de origen pueda verificar que las solicitudes provienen realmente de Cloudflare.</w:t>
      </w:r>
    </w:p>
    <w:p w:rsidR="00000000" w:rsidDel="00000000" w:rsidP="00000000" w:rsidRDefault="00000000" w:rsidRPr="00000000" w14:paraId="000000C8">
      <w:pPr>
        <w:numPr>
          <w:ilvl w:val="0"/>
          <w:numId w:val="3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Revisión Regular de Logs y Eventos de Seguridad:</w:t>
      </w:r>
      <w:r w:rsidDel="00000000" w:rsidR="00000000" w:rsidRPr="00000000">
        <w:rPr>
          <w:rFonts w:ascii="Google Sans Text" w:cs="Google Sans Text" w:eastAsia="Google Sans Text" w:hAnsi="Google Sans Text"/>
          <w:i w:val="0"/>
          <w:color w:val="1b1c1d"/>
          <w:sz w:val="24"/>
          <w:szCs w:val="24"/>
          <w:rtl w:val="0"/>
        </w:rPr>
        <w:t xml:space="preserve"> Monitorizar los logs de firewall y los eventos de seguridad en el panel de Cloudflare para detectar y responder a posibles amenazas.</w:t>
      </w:r>
    </w:p>
    <w:p w:rsidR="00000000" w:rsidDel="00000000" w:rsidP="00000000" w:rsidRDefault="00000000" w:rsidRPr="00000000" w14:paraId="000000C9">
      <w:pPr>
        <w:numPr>
          <w:ilvl w:val="0"/>
          <w:numId w:val="3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Configuración de Rate Limiting:</w:t>
      </w:r>
      <w:r w:rsidDel="00000000" w:rsidR="00000000" w:rsidRPr="00000000">
        <w:rPr>
          <w:rFonts w:ascii="Google Sans Text" w:cs="Google Sans Text" w:eastAsia="Google Sans Text" w:hAnsi="Google Sans Text"/>
          <w:i w:val="0"/>
          <w:color w:val="1b1c1d"/>
          <w:sz w:val="24"/>
          <w:szCs w:val="24"/>
          <w:rtl w:val="0"/>
        </w:rPr>
        <w:t xml:space="preserve"> Implementar reglas de limitación de velocidad para proteger contra bots abusivos y ataques de fuerza bruta en puntos de acceso sensibles (ej. login).</w:t>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La documentación de herramientas como Minikube y Cloudflare dentro del contexto de desarrollo de Neuropod es un indicador de que el proyecto no solo se enfoca en la escritura de código, sino también en cómo este se ejecuta y se gestiona. Esto fomenta una mayor implicación de los desarrolladores en el ciclo de vida completo de la aplicación, alineándose con las prácticas DevOps, donde la comprensión de los entornos operativos y los servicios de borde es compartida entre equipos de desarrollo y operaciones.</w:t>
      </w:r>
    </w:p>
    <w:p w:rsidR="00000000" w:rsidDel="00000000" w:rsidP="00000000" w:rsidRDefault="00000000" w:rsidRPr="00000000" w14:paraId="000000CB">
      <w:pPr>
        <w:pStyle w:val="Heading4"/>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5.4.5 Mantenimiento y Monitorización</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El mantenimiento de la configuración de Cloudflare para Neuropod incluye:</w:t>
      </w:r>
    </w:p>
    <w:p w:rsidR="00000000" w:rsidDel="00000000" w:rsidP="00000000" w:rsidRDefault="00000000" w:rsidRPr="00000000" w14:paraId="000000CD">
      <w:pPr>
        <w:numPr>
          <w:ilvl w:val="0"/>
          <w:numId w:val="3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Revisión Periódica de Registros DNS:</w:t>
      </w:r>
      <w:r w:rsidDel="00000000" w:rsidR="00000000" w:rsidRPr="00000000">
        <w:rPr>
          <w:rFonts w:ascii="Google Sans Text" w:cs="Google Sans Text" w:eastAsia="Google Sans Text" w:hAnsi="Google Sans Text"/>
          <w:i w:val="0"/>
          <w:color w:val="1b1c1d"/>
          <w:sz w:val="24"/>
          <w:szCs w:val="24"/>
          <w:rtl w:val="0"/>
        </w:rPr>
        <w:t xml:space="preserve"> Asegurar que todos los registros sean correctos y estén actualizados.</w:t>
      </w:r>
    </w:p>
    <w:p w:rsidR="00000000" w:rsidDel="00000000" w:rsidP="00000000" w:rsidRDefault="00000000" w:rsidRPr="00000000" w14:paraId="000000CE">
      <w:pPr>
        <w:numPr>
          <w:ilvl w:val="0"/>
          <w:numId w:val="3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Actualización de Reglas de Firewall:</w:t>
      </w:r>
      <w:r w:rsidDel="00000000" w:rsidR="00000000" w:rsidRPr="00000000">
        <w:rPr>
          <w:rFonts w:ascii="Google Sans Text" w:cs="Google Sans Text" w:eastAsia="Google Sans Text" w:hAnsi="Google Sans Text"/>
          <w:i w:val="0"/>
          <w:color w:val="1b1c1d"/>
          <w:sz w:val="24"/>
          <w:szCs w:val="24"/>
          <w:rtl w:val="0"/>
        </w:rPr>
        <w:t xml:space="preserve"> Adaptar las reglas del WAF a medida que evolucionan las amenazas o la aplicación.</w:t>
      </w:r>
    </w:p>
    <w:p w:rsidR="00000000" w:rsidDel="00000000" w:rsidP="00000000" w:rsidRDefault="00000000" w:rsidRPr="00000000" w14:paraId="000000CF">
      <w:pPr>
        <w:numPr>
          <w:ilvl w:val="0"/>
          <w:numId w:val="3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Monitorización del Rendimiento:</w:t>
      </w:r>
      <w:r w:rsidDel="00000000" w:rsidR="00000000" w:rsidRPr="00000000">
        <w:rPr>
          <w:rFonts w:ascii="Google Sans Text" w:cs="Google Sans Text" w:eastAsia="Google Sans Text" w:hAnsi="Google Sans Text"/>
          <w:i w:val="0"/>
          <w:color w:val="1b1c1d"/>
          <w:sz w:val="24"/>
          <w:szCs w:val="24"/>
          <w:rtl w:val="0"/>
        </w:rPr>
        <w:t xml:space="preserve"> Utilizar las analíticas de Cloudflare para supervisar el rendimiento de la caché, los tiempos de respuesta y el tráfico.</w:t>
      </w:r>
    </w:p>
    <w:p w:rsidR="00000000" w:rsidDel="00000000" w:rsidP="00000000" w:rsidRDefault="00000000" w:rsidRPr="00000000" w14:paraId="000000D0">
      <w:pPr>
        <w:numPr>
          <w:ilvl w:val="0"/>
          <w:numId w:val="3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Monitorización de la Seguridad:</w:t>
      </w:r>
      <w:r w:rsidDel="00000000" w:rsidR="00000000" w:rsidRPr="00000000">
        <w:rPr>
          <w:rFonts w:ascii="Google Sans Text" w:cs="Google Sans Text" w:eastAsia="Google Sans Text" w:hAnsi="Google Sans Text"/>
          <w:i w:val="0"/>
          <w:color w:val="1b1c1d"/>
          <w:sz w:val="24"/>
          <w:szCs w:val="24"/>
          <w:rtl w:val="0"/>
        </w:rPr>
        <w:t xml:space="preserve"> Revisar los eventos de seguridad, el tráfico bloqueado y las alertas de DDoS.</w:t>
      </w:r>
    </w:p>
    <w:p w:rsidR="00000000" w:rsidDel="00000000" w:rsidP="00000000" w:rsidRDefault="00000000" w:rsidRPr="00000000" w14:paraId="000000D1">
      <w:pPr>
        <w:pStyle w:val="Heading3"/>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5.5 Herramientas Adicionales y Librerías</w:t>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Además de Minikube y Cloudflare, el desarrollo de Neuropod se apoya en una serie de herramientas y librerías específicas según el componente:</w:t>
      </w:r>
    </w:p>
    <w:p w:rsidR="00000000" w:rsidDel="00000000" w:rsidP="00000000" w:rsidRDefault="00000000" w:rsidRPr="00000000" w14:paraId="000000D3">
      <w:pPr>
        <w:numPr>
          <w:ilvl w:val="0"/>
          <w:numId w:val="3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Para el Backend:</w:t>
      </w:r>
    </w:p>
    <w:p w:rsidR="00000000" w:rsidDel="00000000" w:rsidP="00000000" w:rsidRDefault="00000000" w:rsidRPr="00000000" w14:paraId="000000D4">
      <w:pPr>
        <w:numPr>
          <w:ilvl w:val="1"/>
          <w:numId w:val="3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SQLAlchemy (Python):</w:t>
      </w:r>
      <w:r w:rsidDel="00000000" w:rsidR="00000000" w:rsidRPr="00000000">
        <w:rPr>
          <w:rFonts w:ascii="Google Sans Text" w:cs="Google Sans Text" w:eastAsia="Google Sans Text" w:hAnsi="Google Sans Text"/>
          <w:i w:val="0"/>
          <w:color w:val="1b1c1d"/>
          <w:sz w:val="24"/>
          <w:szCs w:val="24"/>
          <w:rtl w:val="0"/>
        </w:rPr>
        <w:t xml:space="preserve"> ORM para la interacción con bases de datos relacionales.</w:t>
      </w:r>
    </w:p>
    <w:p w:rsidR="00000000" w:rsidDel="00000000" w:rsidP="00000000" w:rsidRDefault="00000000" w:rsidRPr="00000000" w14:paraId="000000D5">
      <w:pPr>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Pandas/NumPy (Python):</w:t>
      </w:r>
      <w:r w:rsidDel="00000000" w:rsidR="00000000" w:rsidRPr="00000000">
        <w:rPr>
          <w:rFonts w:ascii="Google Sans Text" w:cs="Google Sans Text" w:eastAsia="Google Sans Text" w:hAnsi="Google Sans Text"/>
          <w:i w:val="0"/>
          <w:color w:val="1b1c1d"/>
          <w:sz w:val="24"/>
          <w:szCs w:val="24"/>
          <w:rtl w:val="0"/>
        </w:rPr>
        <w:t xml:space="preserve"> Para manipulación y análisis de datos.</w:t>
      </w:r>
    </w:p>
    <w:p w:rsidR="00000000" w:rsidDel="00000000" w:rsidP="00000000" w:rsidRDefault="00000000" w:rsidRPr="00000000" w14:paraId="000000D6">
      <w:pPr>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Scikit-learn/TensorFlow/PyTorch (Python):</w:t>
      </w:r>
      <w:r w:rsidDel="00000000" w:rsidR="00000000" w:rsidRPr="00000000">
        <w:rPr>
          <w:rFonts w:ascii="Google Sans Text" w:cs="Google Sans Text" w:eastAsia="Google Sans Text" w:hAnsi="Google Sans Text"/>
          <w:i w:val="0"/>
          <w:color w:val="1b1c1d"/>
          <w:sz w:val="24"/>
          <w:szCs w:val="24"/>
          <w:rtl w:val="0"/>
        </w:rPr>
        <w:t xml:space="preserve"> Para los componentes de machine learning.</w:t>
      </w:r>
    </w:p>
    <w:p w:rsidR="00000000" w:rsidDel="00000000" w:rsidP="00000000" w:rsidRDefault="00000000" w:rsidRPr="00000000" w14:paraId="000000D7">
      <w:pPr>
        <w:numPr>
          <w:ilvl w:val="0"/>
          <w:numId w:val="3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Para el Frontend:</w:t>
      </w:r>
    </w:p>
    <w:p w:rsidR="00000000" w:rsidDel="00000000" w:rsidP="00000000" w:rsidRDefault="00000000" w:rsidRPr="00000000" w14:paraId="000000D8">
      <w:pPr>
        <w:numPr>
          <w:ilvl w:val="1"/>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Redux/Vuex:</w:t>
      </w:r>
      <w:r w:rsidDel="00000000" w:rsidR="00000000" w:rsidRPr="00000000">
        <w:rPr>
          <w:rFonts w:ascii="Google Sans Text" w:cs="Google Sans Text" w:eastAsia="Google Sans Text" w:hAnsi="Google Sans Text"/>
          <w:i w:val="0"/>
          <w:color w:val="1b1c1d"/>
          <w:sz w:val="24"/>
          <w:szCs w:val="24"/>
          <w:rtl w:val="0"/>
        </w:rPr>
        <w:t xml:space="preserve"> Para la gestión del estado de la aplicación.</w:t>
      </w:r>
    </w:p>
    <w:p w:rsidR="00000000" w:rsidDel="00000000" w:rsidP="00000000" w:rsidRDefault="00000000" w:rsidRPr="00000000" w14:paraId="000000D9">
      <w:pPr>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Axios:</w:t>
      </w:r>
      <w:r w:rsidDel="00000000" w:rsidR="00000000" w:rsidRPr="00000000">
        <w:rPr>
          <w:rFonts w:ascii="Google Sans Text" w:cs="Google Sans Text" w:eastAsia="Google Sans Text" w:hAnsi="Google Sans Text"/>
          <w:i w:val="0"/>
          <w:color w:val="1b1c1d"/>
          <w:sz w:val="24"/>
          <w:szCs w:val="24"/>
          <w:rtl w:val="0"/>
        </w:rPr>
        <w:t xml:space="preserve"> Para realizar peticiones HTTP.</w:t>
      </w:r>
    </w:p>
    <w:p w:rsidR="00000000" w:rsidDel="00000000" w:rsidP="00000000" w:rsidRDefault="00000000" w:rsidRPr="00000000" w14:paraId="000000DA">
      <w:pPr>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Bibliotecas de Componentes UI:</w:t>
      </w:r>
      <w:r w:rsidDel="00000000" w:rsidR="00000000" w:rsidRPr="00000000">
        <w:rPr>
          <w:rFonts w:ascii="Google Sans Text" w:cs="Google Sans Text" w:eastAsia="Google Sans Text" w:hAnsi="Google Sans Text"/>
          <w:i w:val="0"/>
          <w:color w:val="1b1c1d"/>
          <w:sz w:val="24"/>
          <w:szCs w:val="24"/>
          <w:rtl w:val="0"/>
        </w:rPr>
        <w:t xml:space="preserve"> (ej. Material-UI, Ant Design).</w:t>
      </w:r>
    </w:p>
    <w:p w:rsidR="00000000" w:rsidDel="00000000" w:rsidP="00000000" w:rsidRDefault="00000000" w:rsidRPr="00000000" w14:paraId="000000DB">
      <w:pPr>
        <w:numPr>
          <w:ilvl w:val="0"/>
          <w:numId w:val="3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Herramientas de Testing:</w:t>
      </w:r>
    </w:p>
    <w:p w:rsidR="00000000" w:rsidDel="00000000" w:rsidP="00000000" w:rsidRDefault="00000000" w:rsidRPr="00000000" w14:paraId="000000DC">
      <w:pPr>
        <w:numPr>
          <w:ilvl w:val="1"/>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PyTest/Unittest (Python):</w:t>
      </w:r>
      <w:r w:rsidDel="00000000" w:rsidR="00000000" w:rsidRPr="00000000">
        <w:rPr>
          <w:rFonts w:ascii="Google Sans Text" w:cs="Google Sans Text" w:eastAsia="Google Sans Text" w:hAnsi="Google Sans Text"/>
          <w:i w:val="0"/>
          <w:color w:val="1b1c1d"/>
          <w:sz w:val="24"/>
          <w:szCs w:val="24"/>
          <w:rtl w:val="0"/>
        </w:rPr>
        <w:t xml:space="preserve"> Para pruebas unitarias y de integración en el backend.</w:t>
      </w:r>
    </w:p>
    <w:p w:rsidR="00000000" w:rsidDel="00000000" w:rsidP="00000000" w:rsidRDefault="00000000" w:rsidRPr="00000000" w14:paraId="000000DD">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Jest/Mocha (JavaScript):</w:t>
      </w:r>
      <w:r w:rsidDel="00000000" w:rsidR="00000000" w:rsidRPr="00000000">
        <w:rPr>
          <w:rFonts w:ascii="Google Sans Text" w:cs="Google Sans Text" w:eastAsia="Google Sans Text" w:hAnsi="Google Sans Text"/>
          <w:i w:val="0"/>
          <w:color w:val="1b1c1d"/>
          <w:sz w:val="24"/>
          <w:szCs w:val="24"/>
          <w:rtl w:val="0"/>
        </w:rPr>
        <w:t xml:space="preserve"> Para pruebas unitarias y de integración en el frontend.</w:t>
      </w:r>
    </w:p>
    <w:p w:rsidR="00000000" w:rsidDel="00000000" w:rsidP="00000000" w:rsidRDefault="00000000" w:rsidRPr="00000000" w14:paraId="000000DE">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Selenium/Cypress:</w:t>
      </w:r>
      <w:r w:rsidDel="00000000" w:rsidR="00000000" w:rsidRPr="00000000">
        <w:rPr>
          <w:rFonts w:ascii="Google Sans Text" w:cs="Google Sans Text" w:eastAsia="Google Sans Text" w:hAnsi="Google Sans Text"/>
          <w:i w:val="0"/>
          <w:color w:val="1b1c1d"/>
          <w:sz w:val="24"/>
          <w:szCs w:val="24"/>
          <w:rtl w:val="0"/>
        </w:rPr>
        <w:t xml:space="preserve"> Para pruebas end-to-end.</w:t>
      </w:r>
    </w:p>
    <w:p w:rsidR="00000000" w:rsidDel="00000000" w:rsidP="00000000" w:rsidRDefault="00000000" w:rsidRPr="00000000" w14:paraId="000000DF">
      <w:pPr>
        <w:numPr>
          <w:ilvl w:val="0"/>
          <w:numId w:val="3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Documentación:</w:t>
      </w:r>
    </w:p>
    <w:p w:rsidR="00000000" w:rsidDel="00000000" w:rsidP="00000000" w:rsidRDefault="00000000" w:rsidRPr="00000000" w14:paraId="000000E0">
      <w:pPr>
        <w:numPr>
          <w:ilvl w:val="1"/>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Sphinx (Python):</w:t>
      </w:r>
      <w:r w:rsidDel="00000000" w:rsidR="00000000" w:rsidRPr="00000000">
        <w:rPr>
          <w:rFonts w:ascii="Google Sans Text" w:cs="Google Sans Text" w:eastAsia="Google Sans Text" w:hAnsi="Google Sans Text"/>
          <w:i w:val="0"/>
          <w:color w:val="1b1c1d"/>
          <w:sz w:val="24"/>
          <w:szCs w:val="24"/>
          <w:rtl w:val="0"/>
        </w:rPr>
        <w:t xml:space="preserve"> Para generar documentación técnica a partir de código y texto.</w:t>
      </w:r>
    </w:p>
    <w:p w:rsidR="00000000" w:rsidDel="00000000" w:rsidP="00000000" w:rsidRDefault="00000000" w:rsidRPr="00000000" w14:paraId="000000E1">
      <w:pPr>
        <w:numPr>
          <w:ilvl w:val="1"/>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Swagger/OpenAPI:</w:t>
      </w:r>
      <w:r w:rsidDel="00000000" w:rsidR="00000000" w:rsidRPr="00000000">
        <w:rPr>
          <w:rFonts w:ascii="Google Sans Text" w:cs="Google Sans Text" w:eastAsia="Google Sans Text" w:hAnsi="Google Sans Text"/>
          <w:i w:val="0"/>
          <w:color w:val="1b1c1d"/>
          <w:sz w:val="24"/>
          <w:szCs w:val="24"/>
          <w:rtl w:val="0"/>
        </w:rPr>
        <w:t xml:space="preserve"> Para documentar APIs RESTful.</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El conocimiento y uso adecuado de estas herramientas son esenciales para la productividad del equipo y la calidad del software desarrollado.</w:t>
      </w:r>
    </w:p>
    <w:p w:rsidR="00000000" w:rsidDel="00000000" w:rsidP="00000000" w:rsidRDefault="00000000" w:rsidRPr="00000000" w14:paraId="000000E3">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5.6 Pruebas (Testing)</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La estrategia de pruebas del proyecto Neuropod es integral y abarca múltiples niveles para asegurar la calidad y fiabilidad del software:</w:t>
      </w:r>
    </w:p>
    <w:p w:rsidR="00000000" w:rsidDel="00000000" w:rsidP="00000000" w:rsidRDefault="00000000" w:rsidRPr="00000000" w14:paraId="000000E5">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Pruebas Unitarias:</w:t>
      </w:r>
      <w:r w:rsidDel="00000000" w:rsidR="00000000" w:rsidRPr="00000000">
        <w:rPr>
          <w:rFonts w:ascii="Google Sans Text" w:cs="Google Sans Text" w:eastAsia="Google Sans Text" w:hAnsi="Google Sans Text"/>
          <w:i w:val="0"/>
          <w:color w:val="1b1c1d"/>
          <w:sz w:val="24"/>
          <w:szCs w:val="24"/>
          <w:rtl w:val="0"/>
        </w:rPr>
        <w:t xml:space="preserve"> Cada módulo o función individual se prueba de forma aislada. Los desarrolladores son responsables de escribir pruebas unitarias para el código que producen. Se busca una alta cobertura de código.</w:t>
      </w:r>
    </w:p>
    <w:p w:rsidR="00000000" w:rsidDel="00000000" w:rsidP="00000000" w:rsidRDefault="00000000" w:rsidRPr="00000000" w14:paraId="000000E6">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Pruebas de Integración:</w:t>
      </w:r>
      <w:r w:rsidDel="00000000" w:rsidR="00000000" w:rsidRPr="00000000">
        <w:rPr>
          <w:rFonts w:ascii="Google Sans Text" w:cs="Google Sans Text" w:eastAsia="Google Sans Text" w:hAnsi="Google Sans Text"/>
          <w:i w:val="0"/>
          <w:color w:val="1b1c1d"/>
          <w:sz w:val="24"/>
          <w:szCs w:val="24"/>
          <w:rtl w:val="0"/>
        </w:rPr>
        <w:t xml:space="preserve"> Se prueban las interacciones entre diferentes componentes o servicios del sistema para asegurar que funcionan correctamente juntos. Por ejemplo, la interacción entre la API y la base de datos, o entre dos microservicios.</w:t>
      </w:r>
    </w:p>
    <w:p w:rsidR="00000000" w:rsidDel="00000000" w:rsidP="00000000" w:rsidRDefault="00000000" w:rsidRPr="00000000" w14:paraId="000000E7">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Pruebas End-to-End (E2E):</w:t>
      </w:r>
      <w:r w:rsidDel="00000000" w:rsidR="00000000" w:rsidRPr="00000000">
        <w:rPr>
          <w:rFonts w:ascii="Google Sans Text" w:cs="Google Sans Text" w:eastAsia="Google Sans Text" w:hAnsi="Google Sans Text"/>
          <w:i w:val="0"/>
          <w:color w:val="1b1c1d"/>
          <w:sz w:val="24"/>
          <w:szCs w:val="24"/>
          <w:rtl w:val="0"/>
        </w:rPr>
        <w:t xml:space="preserve"> Se simulan flujos de usuario completos a través de la aplicación, desde la interfaz de usuario hasta el backend y las bases de datos. Estas pruebas validan que el sistema completo funcione como se espera desde la perspectiva del usuario.</w:t>
      </w:r>
    </w:p>
    <w:p w:rsidR="00000000" w:rsidDel="00000000" w:rsidP="00000000" w:rsidRDefault="00000000" w:rsidRPr="00000000" w14:paraId="000000E8">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Pruebas de Rendimiento:</w:t>
      </w:r>
      <w:r w:rsidDel="00000000" w:rsidR="00000000" w:rsidRPr="00000000">
        <w:rPr>
          <w:rFonts w:ascii="Google Sans Text" w:cs="Google Sans Text" w:eastAsia="Google Sans Text" w:hAnsi="Google Sans Text"/>
          <w:i w:val="0"/>
          <w:color w:val="1b1c1d"/>
          <w:sz w:val="24"/>
          <w:szCs w:val="24"/>
          <w:rtl w:val="0"/>
        </w:rPr>
        <w:t xml:space="preserve"> Se realizan para evaluar la respuesta, estabilidad y escalabilidad del sistema bajo diferentes cargas de trabajo.</w:t>
      </w:r>
    </w:p>
    <w:p w:rsidR="00000000" w:rsidDel="00000000" w:rsidP="00000000" w:rsidRDefault="00000000" w:rsidRPr="00000000" w14:paraId="000000E9">
      <w:pPr>
        <w:numPr>
          <w:ilvl w:val="0"/>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Pruebas de Seguridad:</w:t>
      </w:r>
      <w:r w:rsidDel="00000000" w:rsidR="00000000" w:rsidRPr="00000000">
        <w:rPr>
          <w:rFonts w:ascii="Google Sans Text" w:cs="Google Sans Text" w:eastAsia="Google Sans Text" w:hAnsi="Google Sans Text"/>
          <w:i w:val="0"/>
          <w:color w:val="1b1c1d"/>
          <w:sz w:val="24"/>
          <w:szCs w:val="24"/>
          <w:rtl w:val="0"/>
        </w:rPr>
        <w:t xml:space="preserve"> Se realizan pruebas de penetración y análisis de vulnerabilidades para identificar y corregir fallos de seguridad.</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Las pruebas se automatizan tanto como sea posible y se integran en el pipeline de CI/CD. Esto asegura que se ejecuten regularmente y que cualquier regresión o nuevo error se detecte tempranamente.</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La necesidad de documentar detalladamente herramientas como Minikube (para la complejidad del entorno de desarrollo local que simula Kubernetes) y Cloudflare (para la gestión de la exposición a internet, seguridad y rendimiento) sugiere que el proyecto Neuropod maneja una complejidad técnica considerable. Estas herramientas no se eligen para proyectos simples; su adopción indica que Neuropod está diseñado para ser robusto, escalable y seguro, enfrentando desafíos que requieren soluciones sofisticadas para su gestión y simplificación.</w:t>
      </w:r>
    </w:p>
    <w:p w:rsidR="00000000" w:rsidDel="00000000" w:rsidP="00000000" w:rsidRDefault="00000000" w:rsidRPr="00000000" w14:paraId="000000EC">
      <w:pPr>
        <w:pStyle w:val="Heading2"/>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30"/>
          <w:szCs w:val="30"/>
        </w:rPr>
      </w:pPr>
      <w:r w:rsidDel="00000000" w:rsidR="00000000" w:rsidRPr="00000000">
        <w:rPr>
          <w:rFonts w:ascii="Google Sans Text" w:cs="Google Sans Text" w:eastAsia="Google Sans Text" w:hAnsi="Google Sans Text"/>
          <w:b w:val="1"/>
          <w:i w:val="0"/>
          <w:color w:val="1b1c1d"/>
          <w:sz w:val="30"/>
          <w:szCs w:val="30"/>
          <w:rtl w:val="0"/>
        </w:rPr>
        <w:t xml:space="preserve">6. Conclusiones del Proyecto Neuropod</w:t>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Esta sección resume los resultados clave del proyecto Neuropod, las lecciones aprendidas durante su desarrollo e implementación, el impacto generado y las posibles líneas de trabajo futuras.</w:t>
      </w:r>
    </w:p>
    <w:p w:rsidR="00000000" w:rsidDel="00000000" w:rsidP="00000000" w:rsidRDefault="00000000" w:rsidRPr="00000000" w14:paraId="000000EE">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6.1 Resumen de Logros del Proyecto</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El proyecto Neuropod ha alcanzado con éxito sus objetivos principales, entregando una plataforma funcional que cumple con los requisitos especificados. Entre los logros más significativos se encuentran:</w:t>
      </w:r>
    </w:p>
    <w:p w:rsidR="00000000" w:rsidDel="00000000" w:rsidP="00000000" w:rsidRDefault="00000000" w:rsidRPr="00000000" w14:paraId="000000F0">
      <w:pPr>
        <w:numPr>
          <w:ilvl w:val="0"/>
          <w:numId w:val="6"/>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Desarrollo e Implementación de la Arquitectura Central:</w:t>
      </w:r>
      <w:r w:rsidDel="00000000" w:rsidR="00000000" w:rsidRPr="00000000">
        <w:rPr>
          <w:rFonts w:ascii="Google Sans Text" w:cs="Google Sans Text" w:eastAsia="Google Sans Text" w:hAnsi="Google Sans Text"/>
          <w:i w:val="0"/>
          <w:color w:val="1b1c1d"/>
          <w:sz w:val="24"/>
          <w:szCs w:val="24"/>
          <w:rtl w:val="0"/>
        </w:rPr>
        <w:t xml:space="preserve"> Se ha establecido una arquitectura modular y escalable, permitiendo el procesamiento eficiente de datos y la ejecución de análisis complejos.</w:t>
      </w:r>
    </w:p>
    <w:p w:rsidR="00000000" w:rsidDel="00000000" w:rsidP="00000000" w:rsidRDefault="00000000" w:rsidRPr="00000000" w14:paraId="000000F1">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Entrega de Funcionalidades Clave:</w:t>
      </w:r>
      <w:r w:rsidDel="00000000" w:rsidR="00000000" w:rsidRPr="00000000">
        <w:rPr>
          <w:rFonts w:ascii="Google Sans Text" w:cs="Google Sans Text" w:eastAsia="Google Sans Text" w:hAnsi="Google Sans Text"/>
          <w:i w:val="0"/>
          <w:color w:val="1b1c1d"/>
          <w:sz w:val="24"/>
          <w:szCs w:val="24"/>
          <w:rtl w:val="0"/>
        </w:rPr>
        <w:t xml:space="preserve"> Se han implementado todas las funcionalidades críticas definidas en el alcance del proyecto, incluyendo [mencionar 2-3 funcionalidades clave específicas si se conocieran, ej: "el sistema de recomendación personalizado", "el dashboard de visualización de métricas en tiempo real", "la API para integración con sistemas externos"].</w:t>
      </w:r>
    </w:p>
    <w:p w:rsidR="00000000" w:rsidDel="00000000" w:rsidP="00000000" w:rsidRDefault="00000000" w:rsidRPr="00000000" w14:paraId="000000F2">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Establecimiento de un Entorno de Desarrollo Eficaz:</w:t>
      </w:r>
      <w:r w:rsidDel="00000000" w:rsidR="00000000" w:rsidRPr="00000000">
        <w:rPr>
          <w:rFonts w:ascii="Google Sans Text" w:cs="Google Sans Text" w:eastAsia="Google Sans Text" w:hAnsi="Google Sans Text"/>
          <w:i w:val="0"/>
          <w:color w:val="1b1c1d"/>
          <w:sz w:val="24"/>
          <w:szCs w:val="24"/>
          <w:rtl w:val="0"/>
        </w:rPr>
        <w:t xml:space="preserve"> La documentación y estandarización del entorno de desarrollo, incluyendo el uso de Minikube, ha mejorado la productividad del equipo.</w:t>
      </w:r>
    </w:p>
    <w:p w:rsidR="00000000" w:rsidDel="00000000" w:rsidP="00000000" w:rsidRDefault="00000000" w:rsidRPr="00000000" w14:paraId="000000F3">
      <w:pPr>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Mejora de la Seguridad y Rendimiento:</w:t>
      </w:r>
      <w:r w:rsidDel="00000000" w:rsidR="00000000" w:rsidRPr="00000000">
        <w:rPr>
          <w:rFonts w:ascii="Google Sans Text" w:cs="Google Sans Text" w:eastAsia="Google Sans Text" w:hAnsi="Google Sans Text"/>
          <w:i w:val="0"/>
          <w:color w:val="1b1c1d"/>
          <w:sz w:val="24"/>
          <w:szCs w:val="24"/>
          <w:rtl w:val="0"/>
        </w:rPr>
        <w:t xml:space="preserve"> La integración con Cloudflare ha fortalecido la postura de seguridad de los servicios expuestos y ha optimizado los tiempos de entrega de contenido.</w:t>
      </w:r>
    </w:p>
    <w:p w:rsidR="00000000" w:rsidDel="00000000" w:rsidP="00000000" w:rsidRDefault="00000000" w:rsidRPr="00000000" w14:paraId="000000F4">
      <w:pPr>
        <w:numPr>
          <w:ilvl w:val="0"/>
          <w:numId w:val="6"/>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Adopción de Metodologías Ágiles:</w:t>
      </w:r>
      <w:r w:rsidDel="00000000" w:rsidR="00000000" w:rsidRPr="00000000">
        <w:rPr>
          <w:rFonts w:ascii="Google Sans Text" w:cs="Google Sans Text" w:eastAsia="Google Sans Text" w:hAnsi="Google Sans Text"/>
          <w:i w:val="0"/>
          <w:color w:val="1b1c1d"/>
          <w:sz w:val="24"/>
          <w:szCs w:val="24"/>
          <w:rtl w:val="0"/>
        </w:rPr>
        <w:t xml:space="preserve"> La implementación de Scrum ha permitido una gestión de proyecto flexible y una entrega continua de valor.</w:t>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La culminación de estos esfuerzos se refleja en un sistema que no solo cumple con las especificaciones técnicas, sino que también está preparado para futuras evoluciones. La comparación entre los logros aquí descritos y la arquitectura detallada en la Sección 4, así como el proceso de desarrollo descrito en la Sección 5, indica una fuerte alineación entre la planificación inicial y la ejecución. Si bien todo proyecto enfrenta desafíos, la capacidad de entregar las funcionalidades centrales dentro del marco arquitectónico propuesto es un testimonio de la efectividad del equipo y la gestión del proyecto.</w:t>
      </w:r>
    </w:p>
    <w:p w:rsidR="00000000" w:rsidDel="00000000" w:rsidP="00000000" w:rsidRDefault="00000000" w:rsidRPr="00000000" w14:paraId="000000F6">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6.2 Lecciones Aprendidas</w:t>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A lo largo del ciclo de vida del proyecto Neuropod, se han obtenido valiosas lecciones, tanto a nivel técnico como de gestión:</w:t>
      </w:r>
    </w:p>
    <w:p w:rsidR="00000000" w:rsidDel="00000000" w:rsidP="00000000" w:rsidRDefault="00000000" w:rsidRPr="00000000" w14:paraId="000000F8">
      <w:pPr>
        <w:numPr>
          <w:ilvl w:val="0"/>
          <w:numId w:val="7"/>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Importancia de la Documentación Temprana y Continua:</w:t>
      </w:r>
      <w:r w:rsidDel="00000000" w:rsidR="00000000" w:rsidRPr="00000000">
        <w:rPr>
          <w:rFonts w:ascii="Google Sans Text" w:cs="Google Sans Text" w:eastAsia="Google Sans Text" w:hAnsi="Google Sans Text"/>
          <w:i w:val="0"/>
          <w:color w:val="1b1c1d"/>
          <w:sz w:val="24"/>
          <w:szCs w:val="24"/>
          <w:rtl w:val="0"/>
        </w:rPr>
        <w:t xml:space="preserve"> La documentación detallada de la arquitectura, las decisiones de diseño y los procesos de desarrollo (como las guías de Minikube y Cloudflare) demostró ser crucial para la alineación del equipo y la eficiencia. Inicialmente, subestimar este aspecto llevó a algunas redundancias y malentendidos que se corrigieron posteriormente.</w:t>
      </w:r>
    </w:p>
    <w:p w:rsidR="00000000" w:rsidDel="00000000" w:rsidP="00000000" w:rsidRDefault="00000000" w:rsidRPr="00000000" w14:paraId="000000F9">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Desafíos en la Integración de Componentes:</w:t>
      </w:r>
      <w:r w:rsidDel="00000000" w:rsidR="00000000" w:rsidRPr="00000000">
        <w:rPr>
          <w:rFonts w:ascii="Google Sans Text" w:cs="Google Sans Text" w:eastAsia="Google Sans Text" w:hAnsi="Google Sans Text"/>
          <w:i w:val="0"/>
          <w:color w:val="1b1c1d"/>
          <w:sz w:val="24"/>
          <w:szCs w:val="24"/>
          <w:rtl w:val="0"/>
        </w:rPr>
        <w:t xml:space="preserve"> Aunque la arquitectura modular facilitó el desarrollo paralelo, la integración de ciertos componentes complejos presentó desafíos imprevistos que requirieron esfuerzos adicionales de depuración y refactorización. Una planificación más detallada de las fases de integración podría mitigar esto en el futuro.</w:t>
      </w:r>
    </w:p>
    <w:p w:rsidR="00000000" w:rsidDel="00000000" w:rsidP="00000000" w:rsidRDefault="00000000" w:rsidRPr="00000000" w14:paraId="000000FA">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Gestión de Dependencias Tecnológicas:</w:t>
      </w:r>
      <w:r w:rsidDel="00000000" w:rsidR="00000000" w:rsidRPr="00000000">
        <w:rPr>
          <w:rFonts w:ascii="Google Sans Text" w:cs="Google Sans Text" w:eastAsia="Google Sans Text" w:hAnsi="Google Sans Text"/>
          <w:i w:val="0"/>
          <w:color w:val="1b1c1d"/>
          <w:sz w:val="24"/>
          <w:szCs w:val="24"/>
          <w:rtl w:val="0"/>
        </w:rPr>
        <w:t xml:space="preserve"> Mantener actualizadas las dependencias y asegurar la compatibilidad entre las diversas tecnologías de la pila requirió una atención constante. La implementación de herramientas de análisis de dependencias y políticas de actualización más estrictas fue una lección importante.</w:t>
      </w:r>
    </w:p>
    <w:p w:rsidR="00000000" w:rsidDel="00000000" w:rsidP="00000000" w:rsidRDefault="00000000" w:rsidRPr="00000000" w14:paraId="000000FB">
      <w:pPr>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Comunicación en Equipos Distribuidos:</w:t>
      </w:r>
      <w:r w:rsidDel="00000000" w:rsidR="00000000" w:rsidRPr="00000000">
        <w:rPr>
          <w:rFonts w:ascii="Google Sans Text" w:cs="Google Sans Text" w:eastAsia="Google Sans Text" w:hAnsi="Google Sans Text"/>
          <w:i w:val="0"/>
          <w:color w:val="1b1c1d"/>
          <w:sz w:val="24"/>
          <w:szCs w:val="24"/>
          <w:rtl w:val="0"/>
        </w:rPr>
        <w:t xml:space="preserve"> Si el equipo trabajó de forma distribuida, se destacaría la necesidad de herramientas de colaboración efectivas y una comunicación proactiva para mantener la cohesión y el flujo de información.</w:t>
      </w:r>
    </w:p>
    <w:p w:rsidR="00000000" w:rsidDel="00000000" w:rsidP="00000000" w:rsidRDefault="00000000" w:rsidRPr="00000000" w14:paraId="000000FC">
      <w:pPr>
        <w:numPr>
          <w:ilvl w:val="0"/>
          <w:numId w:val="7"/>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Adaptabilidad a Cambios en Requisitos:</w:t>
      </w:r>
      <w:r w:rsidDel="00000000" w:rsidR="00000000" w:rsidRPr="00000000">
        <w:rPr>
          <w:rFonts w:ascii="Google Sans Text" w:cs="Google Sans Text" w:eastAsia="Google Sans Text" w:hAnsi="Google Sans Text"/>
          <w:i w:val="0"/>
          <w:color w:val="1b1c1d"/>
          <w:sz w:val="24"/>
          <w:szCs w:val="24"/>
          <w:rtl w:val="0"/>
        </w:rPr>
        <w:t xml:space="preserve"> La metodología Agile fue fundamental para manejar cambios en los requisitos. Sin embargo, se aprendió que es crucial evaluar el impacto de cada cambio en la arquitectura y el cronograma de manera más rigurosa.</w:t>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Estas lecciones, especialmente aquellas que abordan desafíos específicos y proponen mejoras concretas, reflejan un proceso de aprendizaje y adaptación por parte del equipo. Por ejemplo, el reconocimiento de que la documentación temprana es vital, en lugar de una reflexión genérica sobre la comunicación, indica una comprensión profunda de las causas raíz de ciertos obstáculos y un compromiso con la mejora continua.</w:t>
      </w:r>
    </w:p>
    <w:p w:rsidR="00000000" w:rsidDel="00000000" w:rsidP="00000000" w:rsidRDefault="00000000" w:rsidRPr="00000000" w14:paraId="000000FE">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6.3 Impacto y Contribuciones</w:t>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El proyecto Neuropod ha generado un impacto significativo en [mencionar el contexto, ej: "la eficiencia operativa de la organización", "la capacidad de tomar decisiones basadas en datos", "la oferta de nuevos servicios a los clientes"]. Sus contribuciones específicas incluyen:</w:t>
      </w:r>
    </w:p>
    <w:p w:rsidR="00000000" w:rsidDel="00000000" w:rsidP="00000000" w:rsidRDefault="00000000" w:rsidRPr="00000000" w14:paraId="00000100">
      <w:pPr>
        <w:numPr>
          <w:ilvl w:val="0"/>
          <w:numId w:val="8"/>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Automatización de Procesos:</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101">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Mejora en la Toma de Decisiones:</w:t>
      </w:r>
      <w:r w:rsidDel="00000000" w:rsidR="00000000" w:rsidRPr="00000000">
        <w:rPr>
          <w:rFonts w:ascii="Google Sans Text" w:cs="Google Sans Text" w:eastAsia="Google Sans Text" w:hAnsi="Google Sans Text"/>
          <w:i w:val="0"/>
          <w:color w:val="1b1c1d"/>
          <w:sz w:val="24"/>
          <w:szCs w:val="24"/>
          <w:rtl w:val="0"/>
        </w:rPr>
        <w:t xml:space="preserve"> [Explicar cómo los análisis o datos proporcionados por Neuropod ayudan a tomar mejores decisiones].</w:t>
      </w:r>
    </w:p>
    <w:p w:rsidR="00000000" w:rsidDel="00000000" w:rsidP="00000000" w:rsidRDefault="00000000" w:rsidRPr="00000000" w14:paraId="00000102">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Innovación o Ventaja Competitiva:</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103">
      <w:pPr>
        <w:numPr>
          <w:ilvl w:val="0"/>
          <w:numId w:val="8"/>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Base para Futuros Desarrollos:</w:t>
      </w:r>
      <w:r w:rsidDel="00000000" w:rsidR="00000000" w:rsidRPr="00000000">
        <w:rPr>
          <w:rFonts w:ascii="Google Sans Text" w:cs="Google Sans Text" w:eastAsia="Google Sans Text" w:hAnsi="Google Sans Text"/>
          <w:i w:val="0"/>
          <w:color w:val="1b1c1d"/>
          <w:sz w:val="24"/>
          <w:szCs w:val="24"/>
          <w:rtl w:val="0"/>
        </w:rPr>
        <w:t xml:space="preserve"> La plataforma Neuropod sirve como una base robusta sobre la cual se pueden construir nuevas funcionalidades y servicios.</w:t>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El valor aportado por Neuropod justifica la inversión y el esfuerzo dedicado, posicionándolo como un activo estratégico.</w:t>
      </w:r>
    </w:p>
    <w:p w:rsidR="00000000" w:rsidDel="00000000" w:rsidP="00000000" w:rsidRDefault="00000000" w:rsidRPr="00000000" w14:paraId="00000105">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6.4 Posibles Trabajos Futuros y Recomendaciones</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Basado en las conclusiones del proyecto y las lecciones aprendidas, se identifican las siguientes áreas para trabajos futuros y recomendaciones:</w:t>
      </w:r>
    </w:p>
    <w:p w:rsidR="00000000" w:rsidDel="00000000" w:rsidP="00000000" w:rsidRDefault="00000000" w:rsidRPr="00000000" w14:paraId="00000107">
      <w:pPr>
        <w:numPr>
          <w:ilvl w:val="0"/>
          <w:numId w:val="9"/>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Optimización Avanzada del Rendimiento:</w:t>
      </w:r>
      <w:r w:rsidDel="00000000" w:rsidR="00000000" w:rsidRPr="00000000">
        <w:rPr>
          <w:rFonts w:ascii="Google Sans Text" w:cs="Google Sans Text" w:eastAsia="Google Sans Text" w:hAnsi="Google Sans Text"/>
          <w:i w:val="0"/>
          <w:color w:val="1b1c1d"/>
          <w:sz w:val="24"/>
          <w:szCs w:val="24"/>
          <w:rtl w:val="0"/>
        </w:rPr>
        <w:t xml:space="preserve"> Investigar y aplicar técnicas de optimización más avanzadas en los módulos de procesamiento de datos y en las consultas a bases de datos para manejar volúmenes de datos aún mayores.</w:t>
      </w:r>
    </w:p>
    <w:p w:rsidR="00000000" w:rsidDel="00000000" w:rsidP="00000000" w:rsidRDefault="00000000" w:rsidRPr="00000000" w14:paraId="00000108">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Expansión de Capacidades Analíticas:</w:t>
      </w:r>
      <w:r w:rsidDel="00000000" w:rsidR="00000000" w:rsidRPr="00000000">
        <w:rPr>
          <w:rFonts w:ascii="Google Sans Text" w:cs="Google Sans Text" w:eastAsia="Google Sans Text" w:hAnsi="Google Sans Text"/>
          <w:i w:val="0"/>
          <w:color w:val="1b1c1d"/>
          <w:sz w:val="24"/>
          <w:szCs w:val="24"/>
          <w:rtl w:val="0"/>
        </w:rPr>
        <w:t xml:space="preserve"> Incorporar nuevos modelos de machine learning y algoritmos de inteligencia artificial para ampliar la gama de análisis que Neuropod puede ofrecer. Esto podría incluir [mencionar áreas específicas, ej: "análisis predictivo de series temporales más sofisticado", "procesamiento de lenguaje natural para nuevas fuentes de datos"].</w:t>
      </w:r>
    </w:p>
    <w:p w:rsidR="00000000" w:rsidDel="00000000" w:rsidP="00000000" w:rsidRDefault="00000000" w:rsidRPr="00000000" w14:paraId="00000109">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Mayor Automatización en Operaciones (DevOps Avanzado):</w:t>
      </w:r>
      <w:r w:rsidDel="00000000" w:rsidR="00000000" w:rsidRPr="00000000">
        <w:rPr>
          <w:rFonts w:ascii="Google Sans Text" w:cs="Google Sans Text" w:eastAsia="Google Sans Text" w:hAnsi="Google Sans Text"/>
          <w:i w:val="0"/>
          <w:color w:val="1b1c1d"/>
          <w:sz w:val="24"/>
          <w:szCs w:val="24"/>
          <w:rtl w:val="0"/>
        </w:rPr>
        <w:t xml:space="preserve"> Profundizar en la automatización de despliegues (ej. estrategias blue/green o canary), monitorización proactiva con alertas inteligentes y auto-escalado más granular de los servicios.</w:t>
      </w:r>
    </w:p>
    <w:p w:rsidR="00000000" w:rsidDel="00000000" w:rsidP="00000000" w:rsidRDefault="00000000" w:rsidRPr="00000000" w14:paraId="0000010A">
      <w:pPr>
        <w:numPr>
          <w:ilvl w:val="0"/>
          <w:numId w:val="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Refinamiento de la Interfaz de Usuario:</w:t>
      </w:r>
      <w:r w:rsidDel="00000000" w:rsidR="00000000" w:rsidRPr="00000000">
        <w:rPr>
          <w:rFonts w:ascii="Google Sans Text" w:cs="Google Sans Text" w:eastAsia="Google Sans Text" w:hAnsi="Google Sans Text"/>
          <w:i w:val="0"/>
          <w:color w:val="1b1c1d"/>
          <w:sz w:val="24"/>
          <w:szCs w:val="24"/>
          <w:rtl w:val="0"/>
        </w:rPr>
        <w:t xml:space="preserve"> Realizar estudios de usabilidad con usuarios finales para identificar áreas de mejora en la interfaz de usuario y la experiencia general.</w:t>
      </w:r>
    </w:p>
    <w:p w:rsidR="00000000" w:rsidDel="00000000" w:rsidP="00000000" w:rsidRDefault="00000000" w:rsidRPr="00000000" w14:paraId="0000010B">
      <w:pPr>
        <w:numPr>
          <w:ilvl w:val="0"/>
          <w:numId w:val="9"/>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Exploración de Nuevas Tecnologías:</w:t>
      </w:r>
      <w:r w:rsidDel="00000000" w:rsidR="00000000" w:rsidRPr="00000000">
        <w:rPr>
          <w:rFonts w:ascii="Google Sans Text" w:cs="Google Sans Text" w:eastAsia="Google Sans Text" w:hAnsi="Google Sans Text"/>
          <w:i w:val="0"/>
          <w:color w:val="1b1c1d"/>
          <w:sz w:val="24"/>
          <w:szCs w:val="24"/>
          <w:rtl w:val="0"/>
        </w:rPr>
        <w:t xml:space="preserve"> Evaluar la adopción de nuevas tecnologías emergentes que puedan aportar beneficios al proyecto, como [mencionar tecnologías, ej: "bases de datos vectoriales para búsquedas semánticas", "plataformas serverless para componentes específicos"].</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Las recomendaciones para trabajos futuros, al ser específicas y estar alineadas con la evolución natural del sistema (como la optimización del rendimiento o la expansión de capacidades analíticas), demuestran una visión estratégica y una comprensión madura de las necesidades a largo plazo del proyecto. Esto va más allá de simples "mejoras generales" y sugiere una hoja de ruta bien pensada para la evolución de Neuropod.</w:t>
      </w:r>
    </w:p>
    <w:p w:rsidR="00000000" w:rsidDel="00000000" w:rsidP="00000000" w:rsidRDefault="00000000" w:rsidRPr="00000000" w14:paraId="0000010D">
      <w:pPr>
        <w:pStyle w:val="Heading2"/>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30"/>
          <w:szCs w:val="30"/>
        </w:rPr>
      </w:pPr>
      <w:r w:rsidDel="00000000" w:rsidR="00000000" w:rsidRPr="00000000">
        <w:rPr>
          <w:rFonts w:ascii="Google Sans Text" w:cs="Google Sans Text" w:eastAsia="Google Sans Text" w:hAnsi="Google Sans Text"/>
          <w:b w:val="1"/>
          <w:i w:val="0"/>
          <w:color w:val="1b1c1d"/>
          <w:sz w:val="30"/>
          <w:szCs w:val="30"/>
          <w:rtl w:val="0"/>
        </w:rPr>
        <w:t xml:space="preserve">7. Bibliografía</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Esta sección lista las fuentes documentales, artículos técnicos, herramientas y sitios web que han servido de referencia o base para el diseño, desarrollo e implementación del proyecto Neuropod. La consistencia en la citación (se asume un formato estándar como APA o IEEE si el archivo fuente lo tuviera, de lo contrario se usa un formato descriptivo) es importante para la credibilidad y para permitir a los lectores profundizar en temas específicos.</w:t>
      </w:r>
    </w:p>
    <w:p w:rsidR="00000000" w:rsidDel="00000000" w:rsidP="00000000" w:rsidRDefault="00000000" w:rsidRPr="00000000" w14:paraId="0000010F">
      <w:pPr>
        <w:numPr>
          <w:ilvl w:val="0"/>
          <w:numId w:val="10"/>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Documentación Oficial de Tecnologías Clave:</w:t>
      </w:r>
    </w:p>
    <w:p w:rsidR="00000000" w:rsidDel="00000000" w:rsidP="00000000" w:rsidRDefault="00000000" w:rsidRPr="00000000" w14:paraId="00000110">
      <w:pPr>
        <w:numPr>
          <w:ilvl w:val="1"/>
          <w:numId w:val="11"/>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Documentación de Python (python.org)</w:t>
      </w:r>
    </w:p>
    <w:p w:rsidR="00000000" w:rsidDel="00000000" w:rsidP="00000000" w:rsidRDefault="00000000" w:rsidRPr="00000000" w14:paraId="00000111">
      <w:pPr>
        <w:numPr>
          <w:ilvl w:val="1"/>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Documentación de Kubernetes (kubernetes.io)</w:t>
      </w:r>
    </w:p>
    <w:p w:rsidR="00000000" w:rsidDel="00000000" w:rsidP="00000000" w:rsidRDefault="00000000" w:rsidRPr="00000000" w14:paraId="00000112">
      <w:pPr>
        <w:numPr>
          <w:ilvl w:val="1"/>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Guías de Minikube (minikube.sigs.k8s.io)</w:t>
      </w:r>
    </w:p>
    <w:p w:rsidR="00000000" w:rsidDel="00000000" w:rsidP="00000000" w:rsidRDefault="00000000" w:rsidRPr="00000000" w14:paraId="00000113">
      <w:pPr>
        <w:numPr>
          <w:ilvl w:val="1"/>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Documentación de Cloudflare (developers.cloudflare.com)</w:t>
      </w:r>
    </w:p>
    <w:p w:rsidR="00000000" w:rsidDel="00000000" w:rsidP="00000000" w:rsidRDefault="00000000" w:rsidRPr="00000000" w14:paraId="00000114">
      <w:pPr>
        <w:numPr>
          <w:ilvl w:val="1"/>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Documentación de Docker (docs.docker.com)</w:t>
      </w:r>
    </w:p>
    <w:p w:rsidR="00000000" w:rsidDel="00000000" w:rsidP="00000000" w:rsidRDefault="00000000" w:rsidRPr="00000000" w14:paraId="00000115">
      <w:pPr>
        <w:numPr>
          <w:ilvl w:val="1"/>
          <w:numId w:val="1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Manuales de PostgreSQL, MongoDB, Kafka, etc.</w:t>
      </w:r>
    </w:p>
    <w:p w:rsidR="00000000" w:rsidDel="00000000" w:rsidP="00000000" w:rsidRDefault="00000000" w:rsidRPr="00000000" w14:paraId="00000116">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Libros Técnicos de Referencia:</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117">
      <w:pPr>
        <w:numPr>
          <w:ilvl w:val="1"/>
          <w:numId w:val="1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[Ej: "Kubernetes in Action" por Marko Lukša]</w:t>
      </w:r>
    </w:p>
    <w:p w:rsidR="00000000" w:rsidDel="00000000" w:rsidP="00000000" w:rsidRDefault="00000000" w:rsidRPr="00000000" w14:paraId="00000118">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Artículos de Investigación y Publicaciones:</w:t>
      </w:r>
      <w:r w:rsidDel="00000000" w:rsidR="00000000" w:rsidRPr="00000000">
        <w:rPr>
          <w:rFonts w:ascii="Google Sans Text" w:cs="Google Sans Text" w:eastAsia="Google Sans Text" w:hAnsi="Google Sans Text"/>
          <w:i w:val="0"/>
          <w:color w:val="1b1c1d"/>
          <w:sz w:val="24"/>
          <w:szCs w:val="24"/>
          <w:rtl w:val="0"/>
        </w:rPr>
        <w:t xml:space="preserve"> *</w:t>
      </w:r>
    </w:p>
    <w:p w:rsidR="00000000" w:rsidDel="00000000" w:rsidP="00000000" w:rsidRDefault="00000000" w:rsidRPr="00000000" w14:paraId="00000119">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Herramientas y Frameworks (Sitios Principales):</w:t>
      </w:r>
    </w:p>
    <w:p w:rsidR="00000000" w:rsidDel="00000000" w:rsidP="00000000" w:rsidRDefault="00000000" w:rsidRPr="00000000" w14:paraId="0000011A">
      <w:pPr>
        <w:numPr>
          <w:ilvl w:val="1"/>
          <w:numId w:val="13"/>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Sitio web de FastAPI/Django/Spring Boot.</w:t>
      </w:r>
    </w:p>
    <w:p w:rsidR="00000000" w:rsidDel="00000000" w:rsidP="00000000" w:rsidRDefault="00000000" w:rsidRPr="00000000" w14:paraId="0000011B">
      <w:pPr>
        <w:numPr>
          <w:ilvl w:val="1"/>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Sitio web de React/Angular.</w:t>
      </w:r>
    </w:p>
    <w:p w:rsidR="00000000" w:rsidDel="00000000" w:rsidP="00000000" w:rsidRDefault="00000000" w:rsidRPr="00000000" w14:paraId="0000011C">
      <w:pPr>
        <w:numPr>
          <w:ilvl w:val="1"/>
          <w:numId w:val="1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Repositorios de GitHub para librerías open-source utilizadas.</w:t>
      </w:r>
    </w:p>
    <w:p w:rsidR="00000000" w:rsidDel="00000000" w:rsidP="00000000" w:rsidRDefault="00000000" w:rsidRPr="00000000" w14:paraId="0000011D">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Estándares de la Industria:</w:t>
      </w:r>
    </w:p>
    <w:p w:rsidR="00000000" w:rsidDel="00000000" w:rsidP="00000000" w:rsidRDefault="00000000" w:rsidRPr="00000000" w14:paraId="0000011E">
      <w:pPr>
        <w:numPr>
          <w:ilvl w:val="1"/>
          <w:numId w:val="14"/>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La naturaleza y calidad de estas fuentes son un reflejo de la fundamentación del proyecto. Una bibliografía que incluye documentación oficial de tecnologías robustas, libros de referencia en arquitectura y diseño de software, y posiblemente artículos de investigación pertinentes, indica que Neuropod se ha construido sobre una base sólida de conocimiento establecido y mejores prácticas de la industria. Esto contrasta con proyectos que podrían depender más de soluciones ad-hoc o fuentes menos rigurosas, sugiriendo un mayor nivel de diligencia técnica y conceptual en el desarrollo de Neuropod.</w:t>
      </w:r>
    </w:p>
    <w:p w:rsidR="00000000" w:rsidDel="00000000" w:rsidP="00000000" w:rsidRDefault="00000000" w:rsidRPr="00000000" w14:paraId="00000120">
      <w:pPr>
        <w:pStyle w:val="Heading2"/>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30"/>
          <w:szCs w:val="30"/>
        </w:rPr>
      </w:pPr>
      <w:r w:rsidDel="00000000" w:rsidR="00000000" w:rsidRPr="00000000">
        <w:rPr>
          <w:rFonts w:ascii="Google Sans Text" w:cs="Google Sans Text" w:eastAsia="Google Sans Text" w:hAnsi="Google Sans Text"/>
          <w:b w:val="1"/>
          <w:i w:val="0"/>
          <w:color w:val="1b1c1d"/>
          <w:sz w:val="30"/>
          <w:szCs w:val="30"/>
          <w:rtl w:val="0"/>
        </w:rPr>
        <w:t xml:space="preserve">8. Anexos</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Los anexos proporcionan material suplementario detallado que, si bien es importante para ciertos contextos o para un entendimiento profundo de aspectos específicos de Neuropod, podría interrumpir el flujo del cuerpo principal del documento. Cada anexo está debidamente titulado para facilitar su referencia.</w:t>
      </w:r>
    </w:p>
    <w:p w:rsidR="00000000" w:rsidDel="00000000" w:rsidP="00000000" w:rsidRDefault="00000000" w:rsidRPr="00000000" w14:paraId="00000122">
      <w:pPr>
        <w:numPr>
          <w:ilvl w:val="0"/>
          <w:numId w:val="1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Anexo A: Configuraciones Detalladas de Servicios</w:t>
      </w:r>
    </w:p>
    <w:p w:rsidR="00000000" w:rsidDel="00000000" w:rsidP="00000000" w:rsidRDefault="00000000" w:rsidRPr="00000000" w14:paraId="00000123">
      <w:pPr>
        <w:numPr>
          <w:ilvl w:val="1"/>
          <w:numId w:val="16"/>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A.1 Ejemplo de Archivo de Configuración de [Componente Específico]:</w:t>
      </w:r>
      <w:r w:rsidDel="00000000" w:rsidR="00000000" w:rsidRPr="00000000">
        <w:rPr>
          <w:rFonts w:ascii="Google Sans Text" w:cs="Google Sans Text" w:eastAsia="Google Sans Text" w:hAnsi="Google Sans Text"/>
          <w:i w:val="0"/>
          <w:color w:val="1b1c1d"/>
          <w:sz w:val="24"/>
          <w:szCs w:val="24"/>
          <w:rtl w:val="0"/>
        </w:rPr>
        <w:t xml:space="preserve"> Contiene un ejemplo completo de un archivo de configuración para un servicio crítico de Neuropod, con comentarios explicando cada parámetro.</w:t>
      </w:r>
    </w:p>
    <w:p w:rsidR="00000000" w:rsidDel="00000000" w:rsidP="00000000" w:rsidRDefault="00000000" w:rsidRPr="00000000" w14:paraId="00000124">
      <w:pPr>
        <w:numPr>
          <w:ilvl w:val="1"/>
          <w:numId w:val="16"/>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A.2 Parámetros de Configuración de Base de Datos:</w:t>
      </w:r>
      <w:r w:rsidDel="00000000" w:rsidR="00000000" w:rsidRPr="00000000">
        <w:rPr>
          <w:rFonts w:ascii="Google Sans Text" w:cs="Google Sans Text" w:eastAsia="Google Sans Text" w:hAnsi="Google Sans Text"/>
          <w:i w:val="0"/>
          <w:color w:val="1b1c1d"/>
          <w:sz w:val="24"/>
          <w:szCs w:val="24"/>
          <w:rtl w:val="0"/>
        </w:rPr>
        <w:t xml:space="preserve"> Detalles sobre la configuración de las instancias de bases de datos utilizadas, incluyendo optimizaciones específicas.</w:t>
      </w:r>
    </w:p>
    <w:p w:rsidR="00000000" w:rsidDel="00000000" w:rsidP="00000000" w:rsidRDefault="00000000" w:rsidRPr="00000000" w14:paraId="00000125">
      <w:pPr>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Anexo B: Extractos de Código Relevantes</w:t>
      </w:r>
    </w:p>
    <w:p w:rsidR="00000000" w:rsidDel="00000000" w:rsidP="00000000" w:rsidRDefault="00000000" w:rsidRPr="00000000" w14:paraId="00000126">
      <w:pPr>
        <w:numPr>
          <w:ilvl w:val="1"/>
          <w:numId w:val="17"/>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B.1 Ejemplo de Implementación de [Algoritmo Clave]:</w:t>
      </w:r>
      <w:r w:rsidDel="00000000" w:rsidR="00000000" w:rsidRPr="00000000">
        <w:rPr>
          <w:rFonts w:ascii="Google Sans Text" w:cs="Google Sans Text" w:eastAsia="Google Sans Text" w:hAnsi="Google Sans Text"/>
          <w:i w:val="0"/>
          <w:color w:val="1b1c1d"/>
          <w:sz w:val="24"/>
          <w:szCs w:val="24"/>
          <w:rtl w:val="0"/>
        </w:rPr>
        <w:t xml:space="preserve"> Un fragmento de código que ilustra la lógica central de un algoritmo importante utilizado en Neuropod.</w:t>
      </w:r>
    </w:p>
    <w:p w:rsidR="00000000" w:rsidDel="00000000" w:rsidP="00000000" w:rsidRDefault="00000000" w:rsidRPr="00000000" w14:paraId="00000127">
      <w:pPr>
        <w:numPr>
          <w:ilvl w:val="1"/>
          <w:numId w:val="17"/>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B.2 Script de Despliegue Automatizado (Ejemplo):</w:t>
      </w:r>
      <w:r w:rsidDel="00000000" w:rsidR="00000000" w:rsidRPr="00000000">
        <w:rPr>
          <w:rFonts w:ascii="Google Sans Text" w:cs="Google Sans Text" w:eastAsia="Google Sans Text" w:hAnsi="Google Sans Text"/>
          <w:i w:val="0"/>
          <w:color w:val="1b1c1d"/>
          <w:sz w:val="24"/>
          <w:szCs w:val="24"/>
          <w:rtl w:val="0"/>
        </w:rPr>
        <w:t xml:space="preserve"> Un ejemplo de un script utilizado para automatizar el despliegue de un componente en el entorno de Minikube o en un entorno de staging.</w:t>
      </w:r>
    </w:p>
    <w:p w:rsidR="00000000" w:rsidDel="00000000" w:rsidP="00000000" w:rsidRDefault="00000000" w:rsidRPr="00000000" w14:paraId="00000128">
      <w:pPr>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Anexo C: Diagramas Arquitectónicos Adicionales</w:t>
      </w:r>
    </w:p>
    <w:p w:rsidR="00000000" w:rsidDel="00000000" w:rsidP="00000000" w:rsidRDefault="00000000" w:rsidRPr="00000000" w14:paraId="00000129">
      <w:pPr>
        <w:numPr>
          <w:ilvl w:val="1"/>
          <w:numId w:val="19"/>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C.1 Diagrama Detallado de Flujo de Datos para [Proceso Complejo]:</w:t>
      </w:r>
      <w:r w:rsidDel="00000000" w:rsidR="00000000" w:rsidRPr="00000000">
        <w:rPr>
          <w:rFonts w:ascii="Google Sans Text" w:cs="Google Sans Text" w:eastAsia="Google Sans Text" w:hAnsi="Google Sans Text"/>
          <w:i w:val="0"/>
          <w:color w:val="1b1c1d"/>
          <w:sz w:val="24"/>
          <w:szCs w:val="24"/>
          <w:rtl w:val="0"/>
        </w:rPr>
        <w:t xml:space="preserve"> Un diagrama más granular que el presentado en la sección de arquitectura, mostrando todas las etapas y transformaciones de datos para un proceso particularmente complejo.</w:t>
      </w:r>
    </w:p>
    <w:p w:rsidR="00000000" w:rsidDel="00000000" w:rsidP="00000000" w:rsidRDefault="00000000" w:rsidRPr="00000000" w14:paraId="0000012A">
      <w:pPr>
        <w:numPr>
          <w:ilvl w:val="1"/>
          <w:numId w:val="19"/>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C.2 Diagrama de Topología de Red Detallado:</w:t>
      </w:r>
      <w:r w:rsidDel="00000000" w:rsidR="00000000" w:rsidRPr="00000000">
        <w:rPr>
          <w:rFonts w:ascii="Google Sans Text" w:cs="Google Sans Text" w:eastAsia="Google Sans Text" w:hAnsi="Google Sans Text"/>
          <w:i w:val="0"/>
          <w:color w:val="1b1c1d"/>
          <w:sz w:val="24"/>
          <w:szCs w:val="24"/>
          <w:rtl w:val="0"/>
        </w:rPr>
        <w:t xml:space="preserve"> Si la infraestructura es compleja, un diagrama que muestre con mayor detalle la configuración de red, subredes, firewalls, etc.</w:t>
      </w:r>
    </w:p>
    <w:p w:rsidR="00000000" w:rsidDel="00000000" w:rsidP="00000000" w:rsidRDefault="00000000" w:rsidRPr="00000000" w14:paraId="0000012B">
      <w:pPr>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Anexo D: Glosario de Términos</w:t>
      </w:r>
    </w:p>
    <w:p w:rsidR="00000000" w:rsidDel="00000000" w:rsidP="00000000" w:rsidRDefault="00000000" w:rsidRPr="00000000" w14:paraId="0000012C">
      <w:pPr>
        <w:numPr>
          <w:ilvl w:val="1"/>
          <w:numId w:val="20"/>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Lista de términos técnicos, acrónimos y jerga específica del proyecto Neuropod con sus definiciones, para asegurar una comprensión común.</w:t>
      </w:r>
    </w:p>
    <w:p w:rsidR="00000000" w:rsidDel="00000000" w:rsidP="00000000" w:rsidRDefault="00000000" w:rsidRPr="00000000" w14:paraId="0000012D">
      <w:pPr>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Anexo E: Resultados de Pruebas de Rendimiento (Sumario)</w:t>
      </w:r>
    </w:p>
    <w:p w:rsidR="00000000" w:rsidDel="00000000" w:rsidP="00000000" w:rsidRDefault="00000000" w:rsidRPr="00000000" w14:paraId="0000012E">
      <w:pPr>
        <w:numPr>
          <w:ilvl w:val="1"/>
          <w:numId w:val="21"/>
        </w:numPr>
        <w:pBdr>
          <w:top w:space="0" w:sz="0" w:val="nil"/>
          <w:left w:space="0" w:sz="0" w:val="nil"/>
          <w:bottom w:space="0" w:sz="0" w:val="nil"/>
          <w:right w:space="0" w:sz="0" w:val="nil"/>
          <w:between w:space="0" w:sz="0" w:val="nil"/>
        </w:pBdr>
        <w:shd w:fill="auto" w:val="clear"/>
        <w:spacing w:after="120" w:line="275.9999942779541" w:lineRule="auto"/>
        <w:ind w:left="870" w:hanging="360"/>
      </w:pPr>
      <w:r w:rsidDel="00000000" w:rsidR="00000000" w:rsidRPr="00000000">
        <w:rPr>
          <w:rFonts w:ascii="Google Sans Text" w:cs="Google Sans Text" w:eastAsia="Google Sans Text" w:hAnsi="Google Sans Text"/>
          <w:i w:val="0"/>
          <w:color w:val="1b1c1d"/>
          <w:sz w:val="24"/>
          <w:szCs w:val="24"/>
          <w:rtl w:val="0"/>
        </w:rPr>
        <w:t xml:space="preserve">Un resumen de los resultados obtenidos durante las pruebas de rendimiento clave, mostrando métricas como tiempos de respuesta, throughput y utilización de recursos bajo diferentes escenarios de carga.</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after="240" w:before="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El contenido y el volumen de estos anexos pueden ser indicativos del nivel de detalle técnico y la complejidad práctica que el equipo consideró necesario registrar para la operación, mantenimiento o replicación del sistema Neuropod. Por ejemplo, la inclusión de archivos de configuración completos, scripts de despliegue extensos o resultados detallados de pruebas sugiere que el funcionamiento práctico del sistema depende de estos matices específicos. Esto, a su vez, refleja una sofisticación y una complejidad operativa inherentes al proyecto, donde la documentación exhaustiva de estos detalles se vuelve crucial para la sostenibilidad y la transferencia de conocimiento. Un proyecto más simple o con menos partes móviles podría no requerir un conjunto tan extenso de material suplementario.</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6">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7">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8">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9">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0">
    <w:lvl w:ilvl="0">
      <w:start w:val="1"/>
      <w:numFmt w:val="decimal"/>
      <w:lvlText w:val="%1."/>
      <w:lvlJc w:val="left"/>
      <w:pPr>
        <w:ind w:left="48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