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5399E" w14:textId="6C659CFF" w:rsidR="00903D4B" w:rsidRDefault="00650D6B">
      <w:pPr>
        <w:pBdr>
          <w:bottom w:val="single" w:sz="8" w:space="1" w:color="1B5E20"/>
        </w:pBdr>
        <w:spacing w:before="360" w:after="120" w:line="240" w:lineRule="auto"/>
        <w:rPr>
          <w:rFonts w:ascii="Calibri" w:eastAsia="Calibri" w:hAnsi="Calibri" w:cs="Calibri"/>
          <w:b/>
          <w:bCs/>
          <w:color w:val="1B5E20"/>
          <w:sz w:val="56"/>
          <w:szCs w:val="56"/>
        </w:rPr>
      </w:pPr>
      <w:r>
        <w:rPr>
          <w:noProof/>
          <w:bdr w:val="none" w:sz="0" w:space="0" w:color="auto" w:frame="1"/>
        </w:rPr>
        <w:drawing>
          <wp:anchor distT="0" distB="0" distL="114300" distR="114300" simplePos="0" relativeHeight="251673600" behindDoc="1" locked="0" layoutInCell="1" allowOverlap="1" wp14:anchorId="29F4C10F" wp14:editId="7C3B084B">
            <wp:simplePos x="0" y="0"/>
            <wp:positionH relativeFrom="page">
              <wp:align>left</wp:align>
            </wp:positionH>
            <wp:positionV relativeFrom="page">
              <wp:align>top</wp:align>
            </wp:positionV>
            <wp:extent cx="7757160" cy="10972299"/>
            <wp:effectExtent l="0" t="0" r="0" b="635"/>
            <wp:wrapNone/>
            <wp:docPr id="117728611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57160" cy="109722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F03DBD" w14:textId="77777777" w:rsidR="00903D4B" w:rsidRDefault="00903D4B">
      <w:pPr>
        <w:pBdr>
          <w:bottom w:val="single" w:sz="8" w:space="1" w:color="1B5E20"/>
        </w:pBdr>
        <w:spacing w:before="360" w:after="120" w:line="240" w:lineRule="auto"/>
        <w:rPr>
          <w:rFonts w:ascii="Calibri" w:eastAsia="Calibri" w:hAnsi="Calibri" w:cs="Calibri"/>
          <w:b/>
          <w:bCs/>
          <w:color w:val="1B5E20"/>
          <w:sz w:val="56"/>
          <w:szCs w:val="56"/>
        </w:rPr>
      </w:pPr>
    </w:p>
    <w:p w14:paraId="217D3F3F" w14:textId="77777777" w:rsidR="00903D4B" w:rsidRDefault="00903D4B">
      <w:pPr>
        <w:pBdr>
          <w:bottom w:val="single" w:sz="8" w:space="1" w:color="1B5E20"/>
        </w:pBdr>
        <w:spacing w:before="360" w:after="120" w:line="240" w:lineRule="auto"/>
        <w:rPr>
          <w:rFonts w:ascii="Calibri" w:eastAsia="Calibri" w:hAnsi="Calibri" w:cs="Calibri"/>
          <w:b/>
          <w:bCs/>
          <w:color w:val="1B5E20"/>
          <w:sz w:val="56"/>
          <w:szCs w:val="56"/>
        </w:rPr>
      </w:pPr>
    </w:p>
    <w:p w14:paraId="5CF02795" w14:textId="77777777" w:rsidR="00903D4B" w:rsidRDefault="00903D4B">
      <w:pPr>
        <w:pBdr>
          <w:bottom w:val="single" w:sz="8" w:space="1" w:color="1B5E20"/>
        </w:pBdr>
        <w:spacing w:before="360" w:after="120" w:line="240" w:lineRule="auto"/>
        <w:rPr>
          <w:rFonts w:ascii="Calibri" w:eastAsia="Calibri" w:hAnsi="Calibri" w:cs="Calibri"/>
          <w:b/>
          <w:bCs/>
          <w:color w:val="1B5E20"/>
          <w:sz w:val="56"/>
          <w:szCs w:val="56"/>
        </w:rPr>
      </w:pPr>
    </w:p>
    <w:p w14:paraId="042B54DA" w14:textId="77777777" w:rsidR="00903D4B" w:rsidRDefault="00903D4B">
      <w:pPr>
        <w:pBdr>
          <w:bottom w:val="single" w:sz="8" w:space="1" w:color="1B5E20"/>
        </w:pBdr>
        <w:spacing w:before="360" w:after="120" w:line="240" w:lineRule="auto"/>
        <w:rPr>
          <w:rFonts w:ascii="Calibri" w:eastAsia="Calibri" w:hAnsi="Calibri" w:cs="Calibri"/>
          <w:b/>
          <w:bCs/>
          <w:color w:val="1B5E20"/>
          <w:sz w:val="56"/>
          <w:szCs w:val="56"/>
        </w:rPr>
      </w:pPr>
    </w:p>
    <w:p w14:paraId="0D62DAE2" w14:textId="77777777" w:rsidR="00903D4B" w:rsidRDefault="00903D4B">
      <w:pPr>
        <w:pBdr>
          <w:bottom w:val="single" w:sz="8" w:space="1" w:color="1B5E20"/>
        </w:pBdr>
        <w:spacing w:before="360" w:after="120" w:line="240" w:lineRule="auto"/>
        <w:rPr>
          <w:rFonts w:ascii="Calibri" w:eastAsia="Calibri" w:hAnsi="Calibri" w:cs="Calibri"/>
          <w:b/>
          <w:bCs/>
          <w:color w:val="1B5E20"/>
          <w:sz w:val="56"/>
          <w:szCs w:val="56"/>
        </w:rPr>
      </w:pPr>
    </w:p>
    <w:p w14:paraId="2473BF9C" w14:textId="77777777" w:rsidR="00903D4B" w:rsidRDefault="00903D4B">
      <w:pPr>
        <w:pBdr>
          <w:bottom w:val="single" w:sz="8" w:space="1" w:color="1B5E20"/>
        </w:pBdr>
        <w:spacing w:before="360" w:after="120" w:line="240" w:lineRule="auto"/>
        <w:rPr>
          <w:rFonts w:ascii="Calibri" w:eastAsia="Calibri" w:hAnsi="Calibri" w:cs="Calibri"/>
          <w:b/>
          <w:bCs/>
          <w:color w:val="1B5E20"/>
          <w:sz w:val="56"/>
          <w:szCs w:val="56"/>
        </w:rPr>
      </w:pPr>
    </w:p>
    <w:p w14:paraId="078A7D4C" w14:textId="77777777" w:rsidR="00903D4B" w:rsidRDefault="00903D4B">
      <w:pPr>
        <w:pBdr>
          <w:bottom w:val="single" w:sz="8" w:space="1" w:color="1B5E20"/>
        </w:pBdr>
        <w:spacing w:before="360" w:after="120" w:line="240" w:lineRule="auto"/>
        <w:rPr>
          <w:rFonts w:ascii="Calibri" w:eastAsia="Calibri" w:hAnsi="Calibri" w:cs="Calibri"/>
          <w:b/>
          <w:bCs/>
          <w:color w:val="1B5E20"/>
          <w:sz w:val="56"/>
          <w:szCs w:val="56"/>
        </w:rPr>
      </w:pPr>
    </w:p>
    <w:p w14:paraId="66F573DF" w14:textId="77777777" w:rsidR="00903D4B" w:rsidRDefault="00903D4B">
      <w:pPr>
        <w:pBdr>
          <w:bottom w:val="single" w:sz="8" w:space="1" w:color="1B5E20"/>
        </w:pBdr>
        <w:spacing w:before="360" w:after="120" w:line="240" w:lineRule="auto"/>
        <w:rPr>
          <w:rFonts w:ascii="Calibri" w:eastAsia="Calibri" w:hAnsi="Calibri" w:cs="Calibri"/>
          <w:b/>
          <w:bCs/>
          <w:color w:val="1B5E20"/>
          <w:sz w:val="56"/>
          <w:szCs w:val="56"/>
        </w:rPr>
      </w:pPr>
    </w:p>
    <w:p w14:paraId="716B12BE" w14:textId="77777777" w:rsidR="00903D4B" w:rsidRDefault="00903D4B">
      <w:pPr>
        <w:pBdr>
          <w:bottom w:val="single" w:sz="8" w:space="1" w:color="1B5E20"/>
        </w:pBdr>
        <w:spacing w:before="360" w:after="120" w:line="240" w:lineRule="auto"/>
        <w:rPr>
          <w:rFonts w:ascii="Calibri" w:eastAsia="Calibri" w:hAnsi="Calibri" w:cs="Calibri"/>
          <w:b/>
          <w:bCs/>
          <w:color w:val="1B5E20"/>
          <w:sz w:val="56"/>
          <w:szCs w:val="56"/>
        </w:rPr>
      </w:pPr>
    </w:p>
    <w:p w14:paraId="33BAEFF8" w14:textId="77777777" w:rsidR="00903D4B" w:rsidRDefault="00903D4B">
      <w:pPr>
        <w:pBdr>
          <w:bottom w:val="single" w:sz="8" w:space="1" w:color="1B5E20"/>
        </w:pBdr>
        <w:spacing w:before="360" w:after="120" w:line="240" w:lineRule="auto"/>
        <w:rPr>
          <w:rFonts w:ascii="Calibri" w:eastAsia="Calibri" w:hAnsi="Calibri" w:cs="Calibri"/>
          <w:b/>
          <w:bCs/>
          <w:color w:val="1B5E20"/>
          <w:sz w:val="56"/>
          <w:szCs w:val="56"/>
        </w:rPr>
      </w:pPr>
    </w:p>
    <w:p w14:paraId="2594DB21" w14:textId="77777777" w:rsidR="00903D4B" w:rsidRDefault="00903D4B">
      <w:pPr>
        <w:pBdr>
          <w:bottom w:val="single" w:sz="8" w:space="1" w:color="1B5E20"/>
        </w:pBdr>
        <w:spacing w:before="240" w:after="240" w:line="240" w:lineRule="auto"/>
        <w:rPr>
          <w:rFonts w:ascii="Calibri" w:eastAsia="Calibri" w:hAnsi="Calibri" w:cs="Calibri"/>
          <w:b/>
          <w:bCs/>
          <w:color w:val="1B5E20"/>
          <w:sz w:val="32"/>
          <w:szCs w:val="32"/>
        </w:rPr>
      </w:pPr>
    </w:p>
    <w:p w14:paraId="5AA75941" w14:textId="77777777" w:rsidR="00903D4B" w:rsidRDefault="00000000">
      <w:pPr>
        <w:pBdr>
          <w:bottom w:val="single" w:sz="8" w:space="1" w:color="1B5E20"/>
        </w:pBdr>
        <w:spacing w:before="240" w:after="240" w:line="240" w:lineRule="auto"/>
        <w:rPr>
          <w:rFonts w:ascii="Calibri" w:eastAsia="Calibri" w:hAnsi="Calibri" w:cs="Calibri"/>
          <w:sz w:val="20"/>
          <w:szCs w:val="20"/>
        </w:rPr>
      </w:pPr>
      <w:r>
        <w:rPr>
          <w:rFonts w:ascii="Calibri" w:eastAsia="Calibri" w:hAnsi="Calibri" w:cs="Calibri"/>
          <w:sz w:val="20"/>
          <w:szCs w:val="20"/>
        </w:rPr>
        <w:lastRenderedPageBreak/>
        <w:t xml:space="preserve">La presente Declaración de Conformidad y Compromiso Técnico-Académico tiene como finalidad formalizar el inicio del desarrollo del sistema MILPÍN </w:t>
      </w:r>
      <w:proofErr w:type="spellStart"/>
      <w:r>
        <w:rPr>
          <w:rFonts w:ascii="Calibri" w:eastAsia="Calibri" w:hAnsi="Calibri" w:cs="Calibri"/>
          <w:sz w:val="20"/>
          <w:szCs w:val="20"/>
        </w:rPr>
        <w:t>AgTech</w:t>
      </w:r>
      <w:proofErr w:type="spellEnd"/>
      <w:r>
        <w:rPr>
          <w:rFonts w:ascii="Calibri" w:eastAsia="Calibri" w:hAnsi="Calibri" w:cs="Calibri"/>
          <w:sz w:val="20"/>
          <w:szCs w:val="20"/>
        </w:rPr>
        <w:t>, estableciendo los compromisos, responsabilidades y lineamientos que regirán la ejecución del proyecto.</w:t>
      </w:r>
    </w:p>
    <w:p w14:paraId="6117EB67" w14:textId="77777777" w:rsidR="00903D4B" w:rsidRDefault="00000000">
      <w:pPr>
        <w:pBdr>
          <w:bottom w:val="single" w:sz="8" w:space="1" w:color="1B5E20"/>
        </w:pBdr>
        <w:spacing w:before="240" w:after="240" w:line="240" w:lineRule="auto"/>
        <w:rPr>
          <w:rFonts w:ascii="Calibri" w:eastAsia="Calibri" w:hAnsi="Calibri" w:cs="Calibri"/>
          <w:sz w:val="20"/>
          <w:szCs w:val="20"/>
        </w:rPr>
      </w:pPr>
      <w:r>
        <w:rPr>
          <w:rFonts w:ascii="Calibri" w:eastAsia="Calibri" w:hAnsi="Calibri" w:cs="Calibri"/>
          <w:sz w:val="20"/>
          <w:szCs w:val="20"/>
        </w:rPr>
        <w:t xml:space="preserve">MILPÍN </w:t>
      </w:r>
      <w:proofErr w:type="spellStart"/>
      <w:r>
        <w:rPr>
          <w:rFonts w:ascii="Calibri" w:eastAsia="Calibri" w:hAnsi="Calibri" w:cs="Calibri"/>
          <w:sz w:val="20"/>
          <w:szCs w:val="20"/>
        </w:rPr>
        <w:t>AgTech</w:t>
      </w:r>
      <w:proofErr w:type="spellEnd"/>
      <w:r>
        <w:rPr>
          <w:rFonts w:ascii="Calibri" w:eastAsia="Calibri" w:hAnsi="Calibri" w:cs="Calibri"/>
          <w:sz w:val="20"/>
          <w:szCs w:val="20"/>
        </w:rPr>
        <w:t xml:space="preserve"> surge como una iniciativa orientada a atender la problemática de escasez hídrica y baja eficiencia en el uso del agua dentro del Distrito de Riego 041 del Valle del Yaqui, Sonora. El proyecto busca desarrollar una plataforma inteligente capaz de apoyar la toma de decisiones agrícolas mediante el análisis de datos, algoritmos predictivos y herramientas de monitoreo que contribuyan a una gestión más eficiente y sostenible de los recursos hídricos.</w:t>
      </w:r>
    </w:p>
    <w:p w14:paraId="6DAEB19F" w14:textId="77777777" w:rsidR="00903D4B" w:rsidRDefault="00000000">
      <w:pPr>
        <w:pBdr>
          <w:bottom w:val="single" w:sz="8" w:space="1" w:color="1B5E20"/>
        </w:pBdr>
        <w:spacing w:before="360" w:after="120" w:line="240" w:lineRule="auto"/>
        <w:rPr>
          <w:rFonts w:ascii="Calibri" w:eastAsia="Calibri" w:hAnsi="Calibri" w:cs="Calibri"/>
          <w:b/>
          <w:bCs/>
          <w:color w:val="1B5E20"/>
          <w:sz w:val="32"/>
          <w:szCs w:val="32"/>
        </w:rPr>
      </w:pPr>
      <w:r>
        <w:rPr>
          <w:rFonts w:ascii="Calibri" w:eastAsia="Calibri" w:hAnsi="Calibri" w:cs="Calibri"/>
          <w:b/>
          <w:bCs/>
          <w:color w:val="1B5E20"/>
          <w:sz w:val="32"/>
          <w:szCs w:val="32"/>
        </w:rPr>
        <w:t xml:space="preserve">1. </w:t>
      </w:r>
      <w:r>
        <w:rPr>
          <w:rFonts w:ascii="Calibri" w:eastAsia="Calibri" w:hAnsi="Calibri" w:cs="Calibri"/>
          <w:b/>
          <w:bCs/>
          <w:color w:val="1B5E20"/>
          <w:sz w:val="32"/>
          <w:szCs w:val="32"/>
          <w:highlight w:val="white"/>
        </w:rPr>
        <w:t>Identificación y responsable del equipo de desarrollo</w:t>
      </w:r>
    </w:p>
    <w:p w14:paraId="61E10D7B" w14:textId="77777777" w:rsidR="00903D4B" w:rsidRDefault="00000000">
      <w:pPr>
        <w:spacing w:after="80" w:line="240" w:lineRule="auto"/>
        <w:rPr>
          <w:rFonts w:ascii="Calibri" w:eastAsia="Calibri" w:hAnsi="Calibri" w:cs="Calibri"/>
          <w:sz w:val="18"/>
          <w:szCs w:val="18"/>
        </w:rPr>
      </w:pPr>
      <w:r>
        <w:rPr>
          <w:rFonts w:ascii="Calibri" w:eastAsia="Calibri" w:hAnsi="Calibri" w:cs="Calibri"/>
          <w:color w:val="303030"/>
          <w:sz w:val="20"/>
          <w:szCs w:val="20"/>
          <w:highlight w:val="white"/>
        </w:rPr>
        <w:t>El equipo del proyecto se compromete a cumplir con sus responsabilidades específicas para garantizar la integridad, funcionalidad y precisión del sistema.</w:t>
      </w:r>
    </w:p>
    <w:p w14:paraId="11CF171B" w14:textId="77777777" w:rsidR="00903D4B" w:rsidRDefault="00000000">
      <w:pPr>
        <w:spacing w:before="240" w:after="80" w:line="240" w:lineRule="auto"/>
        <w:rPr>
          <w:rFonts w:ascii="Calibri" w:eastAsia="Calibri" w:hAnsi="Calibri" w:cs="Calibri"/>
          <w:color w:val="1B5E20"/>
        </w:rPr>
      </w:pPr>
      <w:proofErr w:type="gramStart"/>
      <w:r>
        <w:rPr>
          <w:rFonts w:ascii="Calibri" w:eastAsia="Calibri" w:hAnsi="Calibri" w:cs="Calibri"/>
          <w:b/>
          <w:bCs/>
          <w:color w:val="1B5E20"/>
          <w:sz w:val="24"/>
          <w:szCs w:val="24"/>
        </w:rPr>
        <w:t xml:space="preserve">1.1  </w:t>
      </w:r>
      <w:r>
        <w:rPr>
          <w:rFonts w:ascii="Calibri" w:eastAsia="Calibri" w:hAnsi="Calibri" w:cs="Calibri"/>
          <w:b/>
          <w:bCs/>
          <w:color w:val="1B5E20"/>
          <w:sz w:val="24"/>
          <w:szCs w:val="24"/>
          <w:highlight w:val="white"/>
        </w:rPr>
        <w:t>Responsable</w:t>
      </w:r>
      <w:proofErr w:type="gramEnd"/>
      <w:r>
        <w:rPr>
          <w:rFonts w:ascii="Calibri" w:eastAsia="Calibri" w:hAnsi="Calibri" w:cs="Calibri"/>
          <w:b/>
          <w:bCs/>
          <w:color w:val="1B5E20"/>
          <w:sz w:val="24"/>
          <w:szCs w:val="24"/>
          <w:highlight w:val="white"/>
        </w:rPr>
        <w:t xml:space="preserve"> del Proyecto</w:t>
      </w:r>
    </w:p>
    <w:p w14:paraId="50B61E1B" w14:textId="77777777" w:rsidR="00903D4B" w:rsidRDefault="00000000">
      <w:pPr>
        <w:spacing w:before="240" w:after="80" w:line="240" w:lineRule="auto"/>
        <w:rPr>
          <w:rFonts w:ascii="Calibri" w:eastAsia="Calibri" w:hAnsi="Calibri" w:cs="Calibri"/>
          <w:color w:val="303030"/>
          <w:sz w:val="20"/>
          <w:szCs w:val="20"/>
        </w:rPr>
      </w:pPr>
      <w:r>
        <w:rPr>
          <w:rFonts w:ascii="Calibri" w:eastAsia="Calibri" w:hAnsi="Calibri" w:cs="Calibri"/>
          <w:color w:val="303030"/>
          <w:sz w:val="20"/>
          <w:szCs w:val="20"/>
        </w:rPr>
        <w:t>Definir y priorizar los requerimientos de negocio, aprobar los entregables evaluándose contra los criterios de aceptación, y coordinar institucionalmente con CONAGUA, el IMTA y los módulos del DR-041. Es el garante de que el sistema mantenga su enfoque en el KPI central de ahorro hídrico.</w:t>
      </w:r>
    </w:p>
    <w:p w14:paraId="75ADCD98" w14:textId="77777777" w:rsidR="00903D4B" w:rsidRDefault="00000000">
      <w:pPr>
        <w:spacing w:before="240" w:after="80" w:line="240" w:lineRule="auto"/>
        <w:rPr>
          <w:rFonts w:ascii="Calibri" w:eastAsia="Calibri" w:hAnsi="Calibri" w:cs="Calibri"/>
          <w:b/>
          <w:bCs/>
          <w:color w:val="1B5E20"/>
          <w:sz w:val="24"/>
          <w:szCs w:val="24"/>
          <w:highlight w:val="white"/>
        </w:rPr>
      </w:pPr>
      <w:proofErr w:type="gramStart"/>
      <w:r>
        <w:rPr>
          <w:rFonts w:ascii="Calibri" w:eastAsia="Calibri" w:hAnsi="Calibri" w:cs="Calibri"/>
          <w:b/>
          <w:bCs/>
          <w:color w:val="1B5E20"/>
          <w:sz w:val="24"/>
          <w:szCs w:val="24"/>
        </w:rPr>
        <w:t xml:space="preserve">1.2  </w:t>
      </w:r>
      <w:r>
        <w:rPr>
          <w:rFonts w:ascii="Calibri" w:eastAsia="Calibri" w:hAnsi="Calibri" w:cs="Calibri"/>
          <w:b/>
          <w:bCs/>
          <w:color w:val="1B5E20"/>
          <w:sz w:val="24"/>
          <w:szCs w:val="24"/>
          <w:highlight w:val="white"/>
        </w:rPr>
        <w:t>Arquitecto</w:t>
      </w:r>
      <w:proofErr w:type="gramEnd"/>
      <w:r>
        <w:rPr>
          <w:rFonts w:ascii="Calibri" w:eastAsia="Calibri" w:hAnsi="Calibri" w:cs="Calibri"/>
          <w:b/>
          <w:bCs/>
          <w:color w:val="1B5E20"/>
          <w:sz w:val="24"/>
          <w:szCs w:val="24"/>
          <w:highlight w:val="white"/>
        </w:rPr>
        <w:t xml:space="preserve"> de Datos / </w:t>
      </w:r>
      <w:proofErr w:type="spellStart"/>
      <w:r>
        <w:rPr>
          <w:rFonts w:ascii="Calibri" w:eastAsia="Calibri" w:hAnsi="Calibri" w:cs="Calibri"/>
          <w:b/>
          <w:bCs/>
          <w:color w:val="1B5E20"/>
          <w:sz w:val="24"/>
          <w:szCs w:val="24"/>
          <w:highlight w:val="white"/>
        </w:rPr>
        <w:t>Backend</w:t>
      </w:r>
      <w:proofErr w:type="spellEnd"/>
      <w:r>
        <w:rPr>
          <w:rFonts w:ascii="Calibri" w:eastAsia="Calibri" w:hAnsi="Calibri" w:cs="Calibri"/>
          <w:b/>
          <w:bCs/>
          <w:color w:val="1B5E20"/>
          <w:sz w:val="24"/>
          <w:szCs w:val="24"/>
          <w:highlight w:val="white"/>
        </w:rPr>
        <w:t xml:space="preserve"> Engineer</w:t>
      </w:r>
    </w:p>
    <w:p w14:paraId="27B52D9E" w14:textId="77777777" w:rsidR="00903D4B" w:rsidRDefault="00000000">
      <w:pPr>
        <w:shd w:val="clear" w:color="auto" w:fill="FFFFFF"/>
        <w:spacing w:before="240" w:after="240" w:line="240" w:lineRule="auto"/>
        <w:rPr>
          <w:rFonts w:ascii="Calibri" w:eastAsia="Calibri" w:hAnsi="Calibri" w:cs="Calibri"/>
          <w:color w:val="303030"/>
          <w:sz w:val="20"/>
          <w:szCs w:val="20"/>
          <w:highlight w:val="white"/>
        </w:rPr>
      </w:pPr>
      <w:r>
        <w:rPr>
          <w:rFonts w:ascii="Calibri" w:eastAsia="Calibri" w:hAnsi="Calibri" w:cs="Calibri"/>
          <w:color w:val="303030"/>
          <w:sz w:val="20"/>
          <w:szCs w:val="20"/>
          <w:highlight w:val="white"/>
        </w:rPr>
        <w:t xml:space="preserve">Diseñar y mantener el esquema de base de datos relacional (PostgreSQL 15 + </w:t>
      </w:r>
      <w:proofErr w:type="spellStart"/>
      <w:r>
        <w:rPr>
          <w:rFonts w:ascii="Calibri" w:eastAsia="Calibri" w:hAnsi="Calibri" w:cs="Calibri"/>
          <w:color w:val="303030"/>
          <w:sz w:val="20"/>
          <w:szCs w:val="20"/>
          <w:highlight w:val="white"/>
        </w:rPr>
        <w:t>PostGIS</w:t>
      </w:r>
      <w:proofErr w:type="spellEnd"/>
      <w:r>
        <w:rPr>
          <w:rFonts w:ascii="Calibri" w:eastAsia="Calibri" w:hAnsi="Calibri" w:cs="Calibri"/>
          <w:color w:val="303030"/>
          <w:sz w:val="20"/>
          <w:szCs w:val="20"/>
          <w:highlight w:val="white"/>
        </w:rPr>
        <w:t xml:space="preserve"> 3.6), gestionar las migraciones exclusivamente mediante </w:t>
      </w:r>
      <w:proofErr w:type="spellStart"/>
      <w:r>
        <w:rPr>
          <w:rFonts w:ascii="Calibri" w:eastAsia="Calibri" w:hAnsi="Calibri" w:cs="Calibri"/>
          <w:color w:val="303030"/>
          <w:sz w:val="20"/>
          <w:szCs w:val="20"/>
          <w:highlight w:val="white"/>
        </w:rPr>
        <w:t>Alembic</w:t>
      </w:r>
      <w:proofErr w:type="spellEnd"/>
      <w:r>
        <w:rPr>
          <w:rFonts w:ascii="Calibri" w:eastAsia="Calibri" w:hAnsi="Calibri" w:cs="Calibri"/>
          <w:color w:val="303030"/>
          <w:sz w:val="20"/>
          <w:szCs w:val="20"/>
          <w:highlight w:val="white"/>
        </w:rPr>
        <w:t xml:space="preserve"> (incluyendo la conversión de geometrías JSONB a </w:t>
      </w:r>
      <w:r>
        <w:rPr>
          <w:rFonts w:ascii="Calibri" w:eastAsia="Calibri" w:hAnsi="Calibri" w:cs="Calibri"/>
          <w:color w:val="303030"/>
          <w:sz w:val="20"/>
          <w:szCs w:val="20"/>
          <w:shd w:val="clear" w:color="auto" w:fill="F2F2F2"/>
        </w:rPr>
        <w:t>GEOMETRY</w:t>
      </w:r>
      <w:r>
        <w:rPr>
          <w:rFonts w:ascii="Calibri" w:eastAsia="Calibri" w:hAnsi="Calibri" w:cs="Calibri"/>
          <w:color w:val="303030"/>
          <w:sz w:val="20"/>
          <w:szCs w:val="20"/>
          <w:highlight w:val="white"/>
        </w:rPr>
        <w:t xml:space="preserve"> de </w:t>
      </w:r>
      <w:proofErr w:type="spellStart"/>
      <w:r>
        <w:rPr>
          <w:rFonts w:ascii="Calibri" w:eastAsia="Calibri" w:hAnsi="Calibri" w:cs="Calibri"/>
          <w:color w:val="303030"/>
          <w:sz w:val="20"/>
          <w:szCs w:val="20"/>
          <w:highlight w:val="white"/>
        </w:rPr>
        <w:t>PostGIS</w:t>
      </w:r>
      <w:proofErr w:type="spellEnd"/>
      <w:r>
        <w:rPr>
          <w:rFonts w:ascii="Calibri" w:eastAsia="Calibri" w:hAnsi="Calibri" w:cs="Calibri"/>
          <w:color w:val="303030"/>
          <w:sz w:val="20"/>
          <w:szCs w:val="20"/>
          <w:highlight w:val="white"/>
        </w:rPr>
        <w:t xml:space="preserve">), y construir los más de 20 </w:t>
      </w:r>
      <w:proofErr w:type="spellStart"/>
      <w:r>
        <w:rPr>
          <w:rFonts w:ascii="Calibri" w:eastAsia="Calibri" w:hAnsi="Calibri" w:cs="Calibri"/>
          <w:color w:val="303030"/>
          <w:sz w:val="20"/>
          <w:szCs w:val="20"/>
          <w:highlight w:val="white"/>
        </w:rPr>
        <w:t>endpoints</w:t>
      </w:r>
      <w:proofErr w:type="spellEnd"/>
      <w:r>
        <w:rPr>
          <w:rFonts w:ascii="Calibri" w:eastAsia="Calibri" w:hAnsi="Calibri" w:cs="Calibri"/>
          <w:color w:val="303030"/>
          <w:sz w:val="20"/>
          <w:szCs w:val="20"/>
          <w:highlight w:val="white"/>
        </w:rPr>
        <w:t xml:space="preserve"> asíncronos en </w:t>
      </w:r>
      <w:proofErr w:type="spellStart"/>
      <w:r>
        <w:rPr>
          <w:rFonts w:ascii="Calibri" w:eastAsia="Calibri" w:hAnsi="Calibri" w:cs="Calibri"/>
          <w:color w:val="303030"/>
          <w:sz w:val="20"/>
          <w:szCs w:val="20"/>
          <w:highlight w:val="white"/>
        </w:rPr>
        <w:t>FastAPI</w:t>
      </w:r>
      <w:proofErr w:type="spellEnd"/>
      <w:r>
        <w:rPr>
          <w:rFonts w:ascii="Calibri" w:eastAsia="Calibri" w:hAnsi="Calibri" w:cs="Calibri"/>
          <w:color w:val="303030"/>
          <w:sz w:val="20"/>
          <w:szCs w:val="20"/>
          <w:highlight w:val="white"/>
        </w:rPr>
        <w:t>. También es responsable del pipeline ETL climático (</w:t>
      </w:r>
      <w:r>
        <w:rPr>
          <w:rFonts w:ascii="Calibri" w:eastAsia="Calibri" w:hAnsi="Calibri" w:cs="Calibri"/>
          <w:color w:val="303030"/>
          <w:sz w:val="20"/>
          <w:szCs w:val="20"/>
          <w:shd w:val="clear" w:color="auto" w:fill="F2F2F2"/>
        </w:rPr>
        <w:t>nasa_power_etl.py</w:t>
      </w:r>
      <w:r>
        <w:rPr>
          <w:rFonts w:ascii="Calibri" w:eastAsia="Calibri" w:hAnsi="Calibri" w:cs="Calibri"/>
          <w:color w:val="303030"/>
          <w:sz w:val="20"/>
          <w:szCs w:val="20"/>
          <w:highlight w:val="white"/>
        </w:rPr>
        <w:t xml:space="preserve">) y de la seguridad a nivel servidor (CORS, validación </w:t>
      </w:r>
      <w:proofErr w:type="spellStart"/>
      <w:r>
        <w:rPr>
          <w:rFonts w:ascii="Calibri" w:eastAsia="Calibri" w:hAnsi="Calibri" w:cs="Calibri"/>
          <w:color w:val="303030"/>
          <w:sz w:val="20"/>
          <w:szCs w:val="20"/>
          <w:highlight w:val="white"/>
        </w:rPr>
        <w:t>Pydantic</w:t>
      </w:r>
      <w:proofErr w:type="spellEnd"/>
      <w:r>
        <w:rPr>
          <w:rFonts w:ascii="Calibri" w:eastAsia="Calibri" w:hAnsi="Calibri" w:cs="Calibri"/>
          <w:color w:val="303030"/>
          <w:sz w:val="20"/>
          <w:szCs w:val="20"/>
          <w:highlight w:val="white"/>
        </w:rPr>
        <w:t>).</w:t>
      </w:r>
    </w:p>
    <w:p w14:paraId="6CA3C15D" w14:textId="77777777" w:rsidR="00903D4B" w:rsidRDefault="00000000">
      <w:pPr>
        <w:shd w:val="clear" w:color="auto" w:fill="FFFFFF"/>
        <w:spacing w:before="240" w:after="240" w:line="240" w:lineRule="auto"/>
        <w:rPr>
          <w:rFonts w:ascii="Calibri" w:eastAsia="Calibri" w:hAnsi="Calibri" w:cs="Calibri"/>
          <w:b/>
          <w:bCs/>
          <w:color w:val="1B5E20"/>
          <w:sz w:val="24"/>
          <w:szCs w:val="24"/>
          <w:highlight w:val="white"/>
        </w:rPr>
      </w:pPr>
      <w:proofErr w:type="gramStart"/>
      <w:r>
        <w:rPr>
          <w:rFonts w:ascii="Calibri" w:eastAsia="Calibri" w:hAnsi="Calibri" w:cs="Calibri"/>
          <w:b/>
          <w:bCs/>
          <w:color w:val="1B5E20"/>
          <w:sz w:val="24"/>
          <w:szCs w:val="24"/>
        </w:rPr>
        <w:t xml:space="preserve">1.3  </w:t>
      </w:r>
      <w:r>
        <w:rPr>
          <w:rFonts w:ascii="Calibri" w:eastAsia="Calibri" w:hAnsi="Calibri" w:cs="Calibri"/>
          <w:b/>
          <w:bCs/>
          <w:color w:val="1B5E20"/>
          <w:sz w:val="24"/>
          <w:szCs w:val="24"/>
          <w:highlight w:val="white"/>
        </w:rPr>
        <w:t>Data</w:t>
      </w:r>
      <w:proofErr w:type="gramEnd"/>
      <w:r>
        <w:rPr>
          <w:rFonts w:ascii="Calibri" w:eastAsia="Calibri" w:hAnsi="Calibri" w:cs="Calibri"/>
          <w:b/>
          <w:bCs/>
          <w:color w:val="1B5E20"/>
          <w:sz w:val="24"/>
          <w:szCs w:val="24"/>
          <w:highlight w:val="white"/>
        </w:rPr>
        <w:t xml:space="preserve"> </w:t>
      </w:r>
      <w:proofErr w:type="spellStart"/>
      <w:r>
        <w:rPr>
          <w:rFonts w:ascii="Calibri" w:eastAsia="Calibri" w:hAnsi="Calibri" w:cs="Calibri"/>
          <w:b/>
          <w:bCs/>
          <w:color w:val="1B5E20"/>
          <w:sz w:val="24"/>
          <w:szCs w:val="24"/>
          <w:highlight w:val="white"/>
        </w:rPr>
        <w:t>Scientist</w:t>
      </w:r>
      <w:proofErr w:type="spellEnd"/>
      <w:r>
        <w:rPr>
          <w:rFonts w:ascii="Calibri" w:eastAsia="Calibri" w:hAnsi="Calibri" w:cs="Calibri"/>
          <w:b/>
          <w:bCs/>
          <w:color w:val="1B5E20"/>
          <w:sz w:val="24"/>
          <w:szCs w:val="24"/>
          <w:highlight w:val="white"/>
        </w:rPr>
        <w:t xml:space="preserve"> / ML Engineer</w:t>
      </w:r>
    </w:p>
    <w:p w14:paraId="613E0B1D" w14:textId="77777777" w:rsidR="00903D4B" w:rsidRDefault="00000000">
      <w:pPr>
        <w:shd w:val="clear" w:color="auto" w:fill="FFFFFF"/>
        <w:spacing w:before="240" w:after="240" w:line="240" w:lineRule="auto"/>
        <w:rPr>
          <w:rFonts w:ascii="Calibri" w:eastAsia="Calibri" w:hAnsi="Calibri" w:cs="Calibri"/>
          <w:b/>
          <w:bCs/>
          <w:color w:val="2E7D32"/>
          <w:sz w:val="20"/>
          <w:szCs w:val="20"/>
          <w:highlight w:val="white"/>
        </w:rPr>
      </w:pPr>
      <w:r>
        <w:rPr>
          <w:rFonts w:ascii="Calibri" w:eastAsia="Calibri" w:hAnsi="Calibri" w:cs="Calibri"/>
          <w:color w:val="303030"/>
          <w:sz w:val="20"/>
          <w:szCs w:val="20"/>
          <w:highlight w:val="white"/>
        </w:rPr>
        <w:t xml:space="preserve">Entrenar, evaluar y promover los modelos de Machine </w:t>
      </w:r>
      <w:proofErr w:type="spellStart"/>
      <w:r>
        <w:rPr>
          <w:rFonts w:ascii="Calibri" w:eastAsia="Calibri" w:hAnsi="Calibri" w:cs="Calibri"/>
          <w:color w:val="303030"/>
          <w:sz w:val="20"/>
          <w:szCs w:val="20"/>
          <w:highlight w:val="white"/>
        </w:rPr>
        <w:t>Learning</w:t>
      </w:r>
      <w:proofErr w:type="spellEnd"/>
      <w:r>
        <w:rPr>
          <w:rFonts w:ascii="Calibri" w:eastAsia="Calibri" w:hAnsi="Calibri" w:cs="Calibri"/>
          <w:color w:val="303030"/>
          <w:sz w:val="20"/>
          <w:szCs w:val="20"/>
          <w:highlight w:val="white"/>
        </w:rPr>
        <w:t xml:space="preserve">, incluyendo </w:t>
      </w:r>
      <w:proofErr w:type="spellStart"/>
      <w:r>
        <w:rPr>
          <w:rFonts w:ascii="Calibri" w:eastAsia="Calibri" w:hAnsi="Calibri" w:cs="Calibri"/>
          <w:color w:val="303030"/>
          <w:sz w:val="20"/>
          <w:szCs w:val="20"/>
          <w:highlight w:val="white"/>
        </w:rPr>
        <w:t>XGBoost</w:t>
      </w:r>
      <w:proofErr w:type="spellEnd"/>
      <w:r>
        <w:rPr>
          <w:rFonts w:ascii="Calibri" w:eastAsia="Calibri" w:hAnsi="Calibri" w:cs="Calibri"/>
          <w:color w:val="303030"/>
          <w:sz w:val="20"/>
          <w:szCs w:val="20"/>
          <w:highlight w:val="white"/>
        </w:rPr>
        <w:t xml:space="preserve"> (M1 para consumo y M2 para rendimiento), regresión Ridge para el pronóstico de ETo a 7 días, y </w:t>
      </w:r>
      <w:proofErr w:type="spellStart"/>
      <w:r>
        <w:rPr>
          <w:rFonts w:ascii="Calibri" w:eastAsia="Calibri" w:hAnsi="Calibri" w:cs="Calibri"/>
          <w:color w:val="303030"/>
          <w:sz w:val="20"/>
          <w:szCs w:val="20"/>
          <w:highlight w:val="white"/>
        </w:rPr>
        <w:t>clustering</w:t>
      </w:r>
      <w:proofErr w:type="spellEnd"/>
      <w:r>
        <w:rPr>
          <w:rFonts w:ascii="Calibri" w:eastAsia="Calibri" w:hAnsi="Calibri" w:cs="Calibri"/>
          <w:color w:val="303030"/>
          <w:sz w:val="20"/>
          <w:szCs w:val="20"/>
          <w:highlight w:val="white"/>
        </w:rPr>
        <w:t xml:space="preserve"> K-Means. Debe mantener la separación estricta de </w:t>
      </w:r>
      <w:proofErr w:type="spellStart"/>
      <w:r>
        <w:rPr>
          <w:rFonts w:ascii="Calibri" w:eastAsia="Calibri" w:hAnsi="Calibri" w:cs="Calibri"/>
          <w:color w:val="303030"/>
          <w:sz w:val="20"/>
          <w:szCs w:val="20"/>
          <w:highlight w:val="white"/>
        </w:rPr>
        <w:t>MLOps</w:t>
      </w:r>
      <w:proofErr w:type="spellEnd"/>
      <w:r>
        <w:rPr>
          <w:rFonts w:ascii="Calibri" w:eastAsia="Calibri" w:hAnsi="Calibri" w:cs="Calibri"/>
          <w:color w:val="303030"/>
          <w:sz w:val="20"/>
          <w:szCs w:val="20"/>
          <w:highlight w:val="white"/>
        </w:rPr>
        <w:t xml:space="preserve"> (</w:t>
      </w:r>
      <w:r>
        <w:rPr>
          <w:rFonts w:ascii="Calibri" w:eastAsia="Calibri" w:hAnsi="Calibri" w:cs="Calibri"/>
          <w:color w:val="303030"/>
          <w:sz w:val="20"/>
          <w:szCs w:val="20"/>
          <w:shd w:val="clear" w:color="auto" w:fill="F2F2F2"/>
        </w:rPr>
        <w:t>ml/training</w:t>
      </w:r>
      <w:r>
        <w:rPr>
          <w:rFonts w:ascii="Calibri" w:eastAsia="Calibri" w:hAnsi="Calibri" w:cs="Calibri"/>
          <w:color w:val="303030"/>
          <w:sz w:val="20"/>
          <w:szCs w:val="20"/>
          <w:highlight w:val="white"/>
        </w:rPr>
        <w:t xml:space="preserve"> vs. </w:t>
      </w:r>
      <w:r>
        <w:rPr>
          <w:rFonts w:ascii="Calibri" w:eastAsia="Calibri" w:hAnsi="Calibri" w:cs="Calibri"/>
          <w:color w:val="303030"/>
          <w:sz w:val="20"/>
          <w:szCs w:val="20"/>
          <w:shd w:val="clear" w:color="auto" w:fill="F2F2F2"/>
        </w:rPr>
        <w:t>ml/</w:t>
      </w:r>
      <w:proofErr w:type="spellStart"/>
      <w:r>
        <w:rPr>
          <w:rFonts w:ascii="Calibri" w:eastAsia="Calibri" w:hAnsi="Calibri" w:cs="Calibri"/>
          <w:color w:val="303030"/>
          <w:sz w:val="20"/>
          <w:szCs w:val="20"/>
          <w:shd w:val="clear" w:color="auto" w:fill="F2F2F2"/>
        </w:rPr>
        <w:t>inference</w:t>
      </w:r>
      <w:proofErr w:type="spellEnd"/>
      <w:r>
        <w:rPr>
          <w:rFonts w:ascii="Calibri" w:eastAsia="Calibri" w:hAnsi="Calibri" w:cs="Calibri"/>
          <w:color w:val="303030"/>
          <w:sz w:val="20"/>
          <w:szCs w:val="20"/>
          <w:highlight w:val="white"/>
        </w:rPr>
        <w:t xml:space="preserve">) y monitorear el </w:t>
      </w:r>
      <w:proofErr w:type="spellStart"/>
      <w:r>
        <w:rPr>
          <w:rFonts w:ascii="Calibri" w:eastAsia="Calibri" w:hAnsi="Calibri" w:cs="Calibri"/>
          <w:i/>
          <w:iCs/>
          <w:color w:val="303030"/>
          <w:sz w:val="20"/>
          <w:szCs w:val="20"/>
          <w:highlight w:val="white"/>
        </w:rPr>
        <w:t>drift</w:t>
      </w:r>
      <w:proofErr w:type="spellEnd"/>
      <w:r>
        <w:rPr>
          <w:rFonts w:ascii="Calibri" w:eastAsia="Calibri" w:hAnsi="Calibri" w:cs="Calibri"/>
          <w:color w:val="303030"/>
          <w:sz w:val="20"/>
          <w:szCs w:val="20"/>
          <w:highlight w:val="white"/>
        </w:rPr>
        <w:t xml:space="preserve"> de datos en producción mediante pruebas PSI y Kolmogorov-Smirnov.</w:t>
      </w:r>
    </w:p>
    <w:p w14:paraId="243D3AF8" w14:textId="77777777" w:rsidR="00903D4B" w:rsidRDefault="00000000">
      <w:pPr>
        <w:shd w:val="clear" w:color="auto" w:fill="FFFFFF"/>
        <w:spacing w:before="240" w:after="240" w:line="240" w:lineRule="auto"/>
        <w:rPr>
          <w:rFonts w:ascii="Calibri" w:eastAsia="Calibri" w:hAnsi="Calibri" w:cs="Calibri"/>
          <w:b/>
          <w:bCs/>
          <w:color w:val="1B5E20"/>
          <w:sz w:val="24"/>
          <w:szCs w:val="24"/>
          <w:highlight w:val="white"/>
        </w:rPr>
      </w:pPr>
      <w:r>
        <w:rPr>
          <w:rFonts w:ascii="Calibri" w:eastAsia="Calibri" w:hAnsi="Calibri" w:cs="Calibri"/>
          <w:b/>
          <w:bCs/>
          <w:color w:val="1B5E20"/>
          <w:sz w:val="24"/>
          <w:szCs w:val="24"/>
        </w:rPr>
        <w:t xml:space="preserve">1.4 </w:t>
      </w:r>
      <w:r>
        <w:rPr>
          <w:rFonts w:ascii="Calibri" w:eastAsia="Calibri" w:hAnsi="Calibri" w:cs="Calibri"/>
          <w:b/>
          <w:bCs/>
          <w:color w:val="1B5E20"/>
          <w:sz w:val="24"/>
          <w:szCs w:val="24"/>
          <w:highlight w:val="white"/>
        </w:rPr>
        <w:t xml:space="preserve">Ingeniero GIS / </w:t>
      </w:r>
      <w:proofErr w:type="spellStart"/>
      <w:r>
        <w:rPr>
          <w:rFonts w:ascii="Calibri" w:eastAsia="Calibri" w:hAnsi="Calibri" w:cs="Calibri"/>
          <w:b/>
          <w:bCs/>
          <w:color w:val="1B5E20"/>
          <w:sz w:val="24"/>
          <w:szCs w:val="24"/>
          <w:highlight w:val="white"/>
        </w:rPr>
        <w:t>Frontend</w:t>
      </w:r>
      <w:proofErr w:type="spellEnd"/>
      <w:r>
        <w:rPr>
          <w:rFonts w:ascii="Calibri" w:eastAsia="Calibri" w:hAnsi="Calibri" w:cs="Calibri"/>
          <w:b/>
          <w:bCs/>
          <w:color w:val="1B5E20"/>
          <w:sz w:val="24"/>
          <w:szCs w:val="24"/>
          <w:highlight w:val="white"/>
        </w:rPr>
        <w:t xml:space="preserve"> </w:t>
      </w:r>
      <w:proofErr w:type="spellStart"/>
      <w:r>
        <w:rPr>
          <w:rFonts w:ascii="Calibri" w:eastAsia="Calibri" w:hAnsi="Calibri" w:cs="Calibri"/>
          <w:b/>
          <w:bCs/>
          <w:color w:val="1B5E20"/>
          <w:sz w:val="24"/>
          <w:szCs w:val="24"/>
          <w:highlight w:val="white"/>
        </w:rPr>
        <w:t>Developer</w:t>
      </w:r>
      <w:proofErr w:type="spellEnd"/>
    </w:p>
    <w:p w14:paraId="5C0BF0FE" w14:textId="77777777" w:rsidR="00903D4B" w:rsidRDefault="00000000">
      <w:pPr>
        <w:spacing w:line="240" w:lineRule="auto"/>
        <w:rPr>
          <w:rFonts w:ascii="Calibri" w:eastAsia="Calibri" w:hAnsi="Calibri" w:cs="Calibri"/>
          <w:color w:val="303030"/>
          <w:sz w:val="20"/>
          <w:szCs w:val="20"/>
        </w:rPr>
      </w:pPr>
      <w:r>
        <w:rPr>
          <w:rFonts w:ascii="Calibri" w:eastAsia="Calibri" w:hAnsi="Calibri" w:cs="Calibri"/>
          <w:color w:val="303030"/>
          <w:sz w:val="20"/>
          <w:szCs w:val="20"/>
        </w:rPr>
        <w:t xml:space="preserve">Desarrollar la </w:t>
      </w:r>
      <w:proofErr w:type="gramStart"/>
      <w:r>
        <w:rPr>
          <w:rFonts w:ascii="Calibri" w:eastAsia="Calibri" w:hAnsi="Calibri" w:cs="Calibri"/>
          <w:color w:val="303030"/>
          <w:sz w:val="20"/>
          <w:szCs w:val="20"/>
        </w:rPr>
        <w:t>Single</w:t>
      </w:r>
      <w:proofErr w:type="gramEnd"/>
      <w:r>
        <w:rPr>
          <w:rFonts w:ascii="Calibri" w:eastAsia="Calibri" w:hAnsi="Calibri" w:cs="Calibri"/>
          <w:color w:val="303030"/>
          <w:sz w:val="20"/>
          <w:szCs w:val="20"/>
        </w:rPr>
        <w:t xml:space="preserve"> Page </w:t>
      </w:r>
      <w:proofErr w:type="spellStart"/>
      <w:r>
        <w:rPr>
          <w:rFonts w:ascii="Calibri" w:eastAsia="Calibri" w:hAnsi="Calibri" w:cs="Calibri"/>
          <w:color w:val="303030"/>
          <w:sz w:val="20"/>
          <w:szCs w:val="20"/>
        </w:rPr>
        <w:t>Application</w:t>
      </w:r>
      <w:proofErr w:type="spellEnd"/>
      <w:r>
        <w:rPr>
          <w:rFonts w:ascii="Calibri" w:eastAsia="Calibri" w:hAnsi="Calibri" w:cs="Calibri"/>
          <w:color w:val="303030"/>
          <w:sz w:val="20"/>
          <w:szCs w:val="20"/>
        </w:rPr>
        <w:t xml:space="preserve"> (SPA) en HTML5 y Vanilla JS, integrando el mapa interactivo con </w:t>
      </w:r>
      <w:proofErr w:type="spellStart"/>
      <w:r>
        <w:rPr>
          <w:rFonts w:ascii="Calibri" w:eastAsia="Calibri" w:hAnsi="Calibri" w:cs="Calibri"/>
          <w:color w:val="303030"/>
          <w:sz w:val="20"/>
          <w:szCs w:val="20"/>
        </w:rPr>
        <w:t>Leaflet</w:t>
      </w:r>
      <w:proofErr w:type="spellEnd"/>
      <w:r>
        <w:rPr>
          <w:rFonts w:ascii="Calibri" w:eastAsia="Calibri" w:hAnsi="Calibri" w:cs="Calibri"/>
          <w:color w:val="303030"/>
          <w:sz w:val="20"/>
          <w:szCs w:val="20"/>
        </w:rPr>
        <w:t xml:space="preserve"> 1.9.4 y el </w:t>
      </w:r>
      <w:proofErr w:type="spellStart"/>
      <w:r>
        <w:rPr>
          <w:rFonts w:ascii="Calibri" w:eastAsia="Calibri" w:hAnsi="Calibri" w:cs="Calibri"/>
          <w:color w:val="303030"/>
          <w:sz w:val="20"/>
          <w:szCs w:val="20"/>
        </w:rPr>
        <w:t>dashboard</w:t>
      </w:r>
      <w:proofErr w:type="spellEnd"/>
      <w:r>
        <w:rPr>
          <w:rFonts w:ascii="Calibri" w:eastAsia="Calibri" w:hAnsi="Calibri" w:cs="Calibri"/>
          <w:color w:val="303030"/>
          <w:sz w:val="20"/>
          <w:szCs w:val="20"/>
        </w:rPr>
        <w:t xml:space="preserve"> de </w:t>
      </w:r>
      <w:proofErr w:type="gramStart"/>
      <w:r>
        <w:rPr>
          <w:rFonts w:ascii="Calibri" w:eastAsia="Calibri" w:hAnsi="Calibri" w:cs="Calibri"/>
          <w:color w:val="303030"/>
          <w:sz w:val="20"/>
          <w:szCs w:val="20"/>
        </w:rPr>
        <w:t xml:space="preserve">Business </w:t>
      </w:r>
      <w:proofErr w:type="spellStart"/>
      <w:r>
        <w:rPr>
          <w:rFonts w:ascii="Calibri" w:eastAsia="Calibri" w:hAnsi="Calibri" w:cs="Calibri"/>
          <w:color w:val="303030"/>
          <w:sz w:val="20"/>
          <w:szCs w:val="20"/>
        </w:rPr>
        <w:t>Intelligence</w:t>
      </w:r>
      <w:proofErr w:type="spellEnd"/>
      <w:proofErr w:type="gramEnd"/>
      <w:r>
        <w:rPr>
          <w:rFonts w:ascii="Calibri" w:eastAsia="Calibri" w:hAnsi="Calibri" w:cs="Calibri"/>
          <w:color w:val="303030"/>
          <w:sz w:val="20"/>
          <w:szCs w:val="20"/>
        </w:rPr>
        <w:t xml:space="preserve"> (BI). Responsable de conectar el </w:t>
      </w:r>
      <w:proofErr w:type="spellStart"/>
      <w:r>
        <w:rPr>
          <w:rFonts w:ascii="Calibri" w:eastAsia="Calibri" w:hAnsi="Calibri" w:cs="Calibri"/>
          <w:color w:val="303030"/>
          <w:sz w:val="20"/>
          <w:szCs w:val="20"/>
        </w:rPr>
        <w:t>frontend</w:t>
      </w:r>
      <w:proofErr w:type="spellEnd"/>
      <w:r>
        <w:rPr>
          <w:rFonts w:ascii="Calibri" w:eastAsia="Calibri" w:hAnsi="Calibri" w:cs="Calibri"/>
          <w:color w:val="303030"/>
          <w:sz w:val="20"/>
          <w:szCs w:val="20"/>
        </w:rPr>
        <w:t xml:space="preserve"> con los </w:t>
      </w:r>
      <w:proofErr w:type="spellStart"/>
      <w:r>
        <w:rPr>
          <w:rFonts w:ascii="Calibri" w:eastAsia="Calibri" w:hAnsi="Calibri" w:cs="Calibri"/>
          <w:color w:val="303030"/>
          <w:sz w:val="20"/>
          <w:szCs w:val="20"/>
        </w:rPr>
        <w:t>endpoints</w:t>
      </w:r>
      <w:proofErr w:type="spellEnd"/>
      <w:r>
        <w:rPr>
          <w:rFonts w:ascii="Calibri" w:eastAsia="Calibri" w:hAnsi="Calibri" w:cs="Calibri"/>
          <w:color w:val="303030"/>
          <w:sz w:val="20"/>
          <w:szCs w:val="20"/>
        </w:rPr>
        <w:t xml:space="preserve"> </w:t>
      </w:r>
      <w:proofErr w:type="spellStart"/>
      <w:r>
        <w:rPr>
          <w:rFonts w:ascii="Calibri" w:eastAsia="Calibri" w:hAnsi="Calibri" w:cs="Calibri"/>
          <w:color w:val="303030"/>
          <w:sz w:val="20"/>
          <w:szCs w:val="20"/>
        </w:rPr>
        <w:t>GeoJSON</w:t>
      </w:r>
      <w:proofErr w:type="spellEnd"/>
      <w:r>
        <w:rPr>
          <w:rFonts w:ascii="Calibri" w:eastAsia="Calibri" w:hAnsi="Calibri" w:cs="Calibri"/>
          <w:color w:val="303030"/>
          <w:sz w:val="20"/>
          <w:szCs w:val="20"/>
        </w:rPr>
        <w:t xml:space="preserve"> de </w:t>
      </w:r>
      <w:proofErr w:type="spellStart"/>
      <w:r>
        <w:rPr>
          <w:rFonts w:ascii="Calibri" w:eastAsia="Calibri" w:hAnsi="Calibri" w:cs="Calibri"/>
          <w:color w:val="303030"/>
          <w:sz w:val="20"/>
          <w:szCs w:val="20"/>
        </w:rPr>
        <w:t>PostGIS</w:t>
      </w:r>
      <w:proofErr w:type="spellEnd"/>
      <w:r>
        <w:rPr>
          <w:rFonts w:ascii="Calibri" w:eastAsia="Calibri" w:hAnsi="Calibri" w:cs="Calibri"/>
          <w:color w:val="303030"/>
          <w:sz w:val="20"/>
          <w:szCs w:val="20"/>
        </w:rPr>
        <w:t xml:space="preserve"> y mantener el pipeline geoespacial (geo_pipeline.py usando </w:t>
      </w:r>
      <w:proofErr w:type="spellStart"/>
      <w:r>
        <w:rPr>
          <w:rFonts w:ascii="Calibri" w:eastAsia="Calibri" w:hAnsi="Calibri" w:cs="Calibri"/>
          <w:color w:val="303030"/>
          <w:sz w:val="20"/>
          <w:szCs w:val="20"/>
        </w:rPr>
        <w:t>geopandas</w:t>
      </w:r>
      <w:proofErr w:type="spellEnd"/>
      <w:r>
        <w:rPr>
          <w:rFonts w:ascii="Calibri" w:eastAsia="Calibri" w:hAnsi="Calibri" w:cs="Calibri"/>
          <w:color w:val="303030"/>
          <w:sz w:val="20"/>
          <w:szCs w:val="20"/>
        </w:rPr>
        <w:t xml:space="preserve"> y </w:t>
      </w:r>
      <w:proofErr w:type="spellStart"/>
      <w:r>
        <w:rPr>
          <w:rFonts w:ascii="Calibri" w:eastAsia="Calibri" w:hAnsi="Calibri" w:cs="Calibri"/>
          <w:color w:val="303030"/>
          <w:sz w:val="20"/>
          <w:szCs w:val="20"/>
        </w:rPr>
        <w:t>shapely</w:t>
      </w:r>
      <w:proofErr w:type="spellEnd"/>
      <w:r>
        <w:rPr>
          <w:rFonts w:ascii="Calibri" w:eastAsia="Calibri" w:hAnsi="Calibri" w:cs="Calibri"/>
          <w:color w:val="303030"/>
          <w:sz w:val="20"/>
          <w:szCs w:val="20"/>
        </w:rPr>
        <w:t>).</w:t>
      </w:r>
    </w:p>
    <w:p w14:paraId="51292341" w14:textId="77777777" w:rsidR="00903D4B" w:rsidRDefault="00000000">
      <w:pPr>
        <w:spacing w:line="240" w:lineRule="auto"/>
        <w:rPr>
          <w:rFonts w:ascii="Calibri" w:eastAsia="Calibri" w:hAnsi="Calibri" w:cs="Calibri"/>
          <w:b/>
          <w:bCs/>
          <w:color w:val="1B5E20"/>
          <w:sz w:val="24"/>
          <w:szCs w:val="24"/>
        </w:rPr>
      </w:pPr>
      <w:r>
        <w:rPr>
          <w:rFonts w:ascii="Calibri" w:eastAsia="Calibri" w:hAnsi="Calibri" w:cs="Calibri"/>
          <w:b/>
          <w:bCs/>
          <w:color w:val="1B5E20"/>
          <w:sz w:val="24"/>
          <w:szCs w:val="24"/>
        </w:rPr>
        <w:t>1.5 Ingeniero de Voz / NLP</w:t>
      </w:r>
    </w:p>
    <w:p w14:paraId="323A4C6E" w14:textId="77777777" w:rsidR="00903D4B" w:rsidRDefault="00000000">
      <w:pPr>
        <w:spacing w:line="240" w:lineRule="auto"/>
        <w:rPr>
          <w:rFonts w:ascii="Calibri" w:eastAsia="Calibri" w:hAnsi="Calibri" w:cs="Calibri"/>
          <w:color w:val="303030"/>
          <w:sz w:val="20"/>
          <w:szCs w:val="20"/>
          <w:highlight w:val="white"/>
        </w:rPr>
      </w:pPr>
      <w:r>
        <w:rPr>
          <w:rFonts w:ascii="Calibri" w:eastAsia="Calibri" w:hAnsi="Calibri" w:cs="Calibri"/>
          <w:color w:val="303030"/>
          <w:sz w:val="20"/>
          <w:szCs w:val="20"/>
          <w:highlight w:val="white"/>
        </w:rPr>
        <w:t>Implementar y optimizar el pipeline del asistente de voz en español, integrando Whisper para la transcripción (STT), Ollama/</w:t>
      </w:r>
      <w:proofErr w:type="spellStart"/>
      <w:r>
        <w:rPr>
          <w:rFonts w:ascii="Calibri" w:eastAsia="Calibri" w:hAnsi="Calibri" w:cs="Calibri"/>
          <w:color w:val="303030"/>
          <w:sz w:val="20"/>
          <w:szCs w:val="20"/>
          <w:highlight w:val="white"/>
        </w:rPr>
        <w:t>Groq</w:t>
      </w:r>
      <w:proofErr w:type="spellEnd"/>
      <w:r>
        <w:rPr>
          <w:rFonts w:ascii="Calibri" w:eastAsia="Calibri" w:hAnsi="Calibri" w:cs="Calibri"/>
          <w:color w:val="303030"/>
          <w:sz w:val="20"/>
          <w:szCs w:val="20"/>
          <w:highlight w:val="white"/>
        </w:rPr>
        <w:t xml:space="preserve"> (LLM) para la clasificación de 12 intenciones (</w:t>
      </w:r>
      <w:proofErr w:type="spellStart"/>
      <w:r>
        <w:rPr>
          <w:rFonts w:ascii="Calibri" w:eastAsia="Calibri" w:hAnsi="Calibri" w:cs="Calibri"/>
          <w:color w:val="303030"/>
          <w:sz w:val="20"/>
          <w:szCs w:val="20"/>
          <w:highlight w:val="white"/>
        </w:rPr>
        <w:t>intents</w:t>
      </w:r>
      <w:proofErr w:type="spellEnd"/>
      <w:r>
        <w:rPr>
          <w:rFonts w:ascii="Calibri" w:eastAsia="Calibri" w:hAnsi="Calibri" w:cs="Calibri"/>
          <w:color w:val="303030"/>
          <w:sz w:val="20"/>
          <w:szCs w:val="20"/>
          <w:highlight w:val="white"/>
        </w:rPr>
        <w:t xml:space="preserve">), y Web Speech API para la respuesta hablada (TTS). Debe garantizar una latencia total menor a 8 segundos y asegurar la sanitización estricta del </w:t>
      </w:r>
      <w:proofErr w:type="spellStart"/>
      <w:r>
        <w:rPr>
          <w:rFonts w:ascii="Calibri" w:eastAsia="Calibri" w:hAnsi="Calibri" w:cs="Calibri"/>
          <w:color w:val="303030"/>
          <w:sz w:val="20"/>
          <w:szCs w:val="20"/>
          <w:highlight w:val="white"/>
        </w:rPr>
        <w:t>endpoint</w:t>
      </w:r>
      <w:proofErr w:type="spellEnd"/>
      <w:r>
        <w:rPr>
          <w:rFonts w:ascii="Calibri" w:eastAsia="Calibri" w:hAnsi="Calibri" w:cs="Calibri"/>
          <w:color w:val="303030"/>
          <w:sz w:val="20"/>
          <w:szCs w:val="20"/>
          <w:highlight w:val="white"/>
        </w:rPr>
        <w:t xml:space="preserve"> de audio para evitar vulnerabilidades.</w:t>
      </w:r>
    </w:p>
    <w:p w14:paraId="0192ED4F" w14:textId="77777777" w:rsidR="00903D4B" w:rsidRDefault="00903D4B">
      <w:pPr>
        <w:spacing w:line="240" w:lineRule="auto"/>
        <w:rPr>
          <w:rFonts w:ascii="Calibri" w:eastAsia="Calibri" w:hAnsi="Calibri" w:cs="Calibri"/>
          <w:b/>
          <w:bCs/>
          <w:color w:val="1B5E20"/>
          <w:sz w:val="24"/>
          <w:szCs w:val="24"/>
        </w:rPr>
      </w:pPr>
    </w:p>
    <w:p w14:paraId="7CA69EE7" w14:textId="77777777" w:rsidR="00903D4B" w:rsidRDefault="00903D4B">
      <w:pPr>
        <w:spacing w:line="240" w:lineRule="auto"/>
        <w:rPr>
          <w:rFonts w:ascii="Calibri" w:eastAsia="Calibri" w:hAnsi="Calibri" w:cs="Calibri"/>
          <w:b/>
          <w:bCs/>
          <w:color w:val="1B5E20"/>
          <w:sz w:val="24"/>
          <w:szCs w:val="24"/>
        </w:rPr>
      </w:pPr>
    </w:p>
    <w:p w14:paraId="1F2AEE65" w14:textId="77777777" w:rsidR="00903D4B" w:rsidRDefault="00000000">
      <w:pPr>
        <w:spacing w:line="240" w:lineRule="auto"/>
        <w:rPr>
          <w:rFonts w:ascii="Calibri" w:eastAsia="Calibri" w:hAnsi="Calibri" w:cs="Calibri"/>
          <w:b/>
          <w:bCs/>
          <w:color w:val="1B5E20"/>
          <w:sz w:val="24"/>
          <w:szCs w:val="24"/>
          <w:highlight w:val="white"/>
        </w:rPr>
      </w:pPr>
      <w:r>
        <w:rPr>
          <w:rFonts w:ascii="Calibri" w:eastAsia="Calibri" w:hAnsi="Calibri" w:cs="Calibri"/>
          <w:b/>
          <w:bCs/>
          <w:color w:val="1B5E20"/>
          <w:sz w:val="24"/>
          <w:szCs w:val="24"/>
        </w:rPr>
        <w:lastRenderedPageBreak/>
        <w:t xml:space="preserve">1.6 </w:t>
      </w:r>
      <w:r>
        <w:rPr>
          <w:rFonts w:ascii="Calibri" w:eastAsia="Calibri" w:hAnsi="Calibri" w:cs="Calibri"/>
          <w:b/>
          <w:bCs/>
          <w:color w:val="1B5E20"/>
          <w:sz w:val="24"/>
          <w:szCs w:val="24"/>
          <w:highlight w:val="white"/>
        </w:rPr>
        <w:t xml:space="preserve">QA / Test </w:t>
      </w:r>
      <w:proofErr w:type="spellStart"/>
      <w:r>
        <w:rPr>
          <w:rFonts w:ascii="Calibri" w:eastAsia="Calibri" w:hAnsi="Calibri" w:cs="Calibri"/>
          <w:b/>
          <w:bCs/>
          <w:color w:val="1B5E20"/>
          <w:sz w:val="24"/>
          <w:szCs w:val="24"/>
          <w:highlight w:val="white"/>
        </w:rPr>
        <w:t>Automation</w:t>
      </w:r>
      <w:proofErr w:type="spellEnd"/>
    </w:p>
    <w:p w14:paraId="4D085C0D"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Desarrollar y mantener la suite de más de 77 pruebas automatizadas (unitarias e integración) utilizando </w:t>
      </w:r>
      <w:proofErr w:type="spellStart"/>
      <w:r>
        <w:rPr>
          <w:rFonts w:ascii="Calibri" w:eastAsia="Calibri" w:hAnsi="Calibri" w:cs="Calibri"/>
          <w:sz w:val="20"/>
          <w:szCs w:val="20"/>
        </w:rPr>
        <w:t>pytest</w:t>
      </w:r>
      <w:proofErr w:type="spellEnd"/>
      <w:r>
        <w:rPr>
          <w:rFonts w:ascii="Calibri" w:eastAsia="Calibri" w:hAnsi="Calibri" w:cs="Calibri"/>
          <w:sz w:val="20"/>
          <w:szCs w:val="20"/>
        </w:rPr>
        <w:t xml:space="preserve">. Las pruebas deben cubrir el motor FAO-56, la propagación del balance hídrico y el ciclo de </w:t>
      </w:r>
      <w:proofErr w:type="spellStart"/>
      <w:r>
        <w:rPr>
          <w:rFonts w:ascii="Calibri" w:eastAsia="Calibri" w:hAnsi="Calibri" w:cs="Calibri"/>
          <w:sz w:val="20"/>
          <w:szCs w:val="20"/>
        </w:rPr>
        <w:t>feedback</w:t>
      </w:r>
      <w:proofErr w:type="spellEnd"/>
      <w:r>
        <w:rPr>
          <w:rFonts w:ascii="Calibri" w:eastAsia="Calibri" w:hAnsi="Calibri" w:cs="Calibri"/>
          <w:sz w:val="20"/>
          <w:szCs w:val="20"/>
        </w:rPr>
        <w:t xml:space="preserve"> del usuario. Tiene la restricción innegociable de usar </w:t>
      </w:r>
      <w:proofErr w:type="spellStart"/>
      <w:r>
        <w:rPr>
          <w:rFonts w:ascii="Calibri" w:eastAsia="Calibri" w:hAnsi="Calibri" w:cs="Calibri"/>
          <w:sz w:val="20"/>
          <w:szCs w:val="20"/>
        </w:rPr>
        <w:t>aiosqlite</w:t>
      </w:r>
      <w:proofErr w:type="spellEnd"/>
      <w:r>
        <w:rPr>
          <w:rFonts w:ascii="Calibri" w:eastAsia="Calibri" w:hAnsi="Calibri" w:cs="Calibri"/>
          <w:sz w:val="20"/>
          <w:szCs w:val="20"/>
        </w:rPr>
        <w:t xml:space="preserve"> en lugar de </w:t>
      </w:r>
      <w:proofErr w:type="spellStart"/>
      <w:r>
        <w:rPr>
          <w:rFonts w:ascii="Calibri" w:eastAsia="Calibri" w:hAnsi="Calibri" w:cs="Calibri"/>
          <w:i/>
          <w:iCs/>
          <w:sz w:val="20"/>
          <w:szCs w:val="20"/>
        </w:rPr>
        <w:t>mockear</w:t>
      </w:r>
      <w:proofErr w:type="spellEnd"/>
      <w:r>
        <w:rPr>
          <w:rFonts w:ascii="Calibri" w:eastAsia="Calibri" w:hAnsi="Calibri" w:cs="Calibri"/>
          <w:sz w:val="20"/>
          <w:szCs w:val="20"/>
        </w:rPr>
        <w:t xml:space="preserve"> (simular) la base de datos, garantizando pruebas reales.</w:t>
      </w:r>
    </w:p>
    <w:p w14:paraId="54C043E0" w14:textId="77777777" w:rsidR="00903D4B" w:rsidRDefault="00000000">
      <w:pPr>
        <w:spacing w:line="240" w:lineRule="auto"/>
        <w:rPr>
          <w:rFonts w:ascii="Calibri" w:eastAsia="Calibri" w:hAnsi="Calibri" w:cs="Calibri"/>
          <w:b/>
          <w:bCs/>
          <w:color w:val="1B5E20"/>
          <w:sz w:val="24"/>
          <w:szCs w:val="24"/>
          <w:highlight w:val="white"/>
        </w:rPr>
      </w:pPr>
      <w:r>
        <w:rPr>
          <w:rFonts w:ascii="Calibri" w:eastAsia="Calibri" w:hAnsi="Calibri" w:cs="Calibri"/>
          <w:b/>
          <w:bCs/>
          <w:color w:val="1B5E20"/>
          <w:sz w:val="24"/>
          <w:szCs w:val="24"/>
        </w:rPr>
        <w:t xml:space="preserve">1.7 </w:t>
      </w:r>
      <w:r>
        <w:rPr>
          <w:rFonts w:ascii="Calibri" w:eastAsia="Calibri" w:hAnsi="Calibri" w:cs="Calibri"/>
          <w:b/>
          <w:bCs/>
          <w:color w:val="1B5E20"/>
          <w:sz w:val="24"/>
          <w:szCs w:val="24"/>
          <w:highlight w:val="white"/>
        </w:rPr>
        <w:t>Técnico Agrónomo (Asesor DR-041)</w:t>
      </w:r>
    </w:p>
    <w:p w14:paraId="6EF8CA74" w14:textId="77777777" w:rsidR="00903D4B" w:rsidRDefault="00000000">
      <w:pPr>
        <w:spacing w:line="240" w:lineRule="auto"/>
        <w:rPr>
          <w:rFonts w:ascii="Calibri" w:eastAsia="Calibri" w:hAnsi="Calibri" w:cs="Calibri"/>
          <w:b/>
          <w:bCs/>
          <w:color w:val="1B5E20"/>
          <w:sz w:val="32"/>
          <w:szCs w:val="32"/>
        </w:rPr>
      </w:pPr>
      <w:r>
        <w:rPr>
          <w:rFonts w:ascii="Calibri" w:eastAsia="Calibri" w:hAnsi="Calibri" w:cs="Calibri"/>
          <w:color w:val="303030"/>
          <w:sz w:val="20"/>
          <w:szCs w:val="20"/>
          <w:highlight w:val="white"/>
        </w:rPr>
        <w:t>Validar los coeficientes de cultivo (Kc) de FAO-56 para que sean representativos de las condiciones del Valle del Yaqui. Revisar los parámetros edáficos (Capacidad de Campo, Punto de Marchitez, profundidad de raíz) y servir como enlace directo para facilitar el acceso de los agricultores durante la prueba piloto.</w:t>
      </w:r>
    </w:p>
    <w:p w14:paraId="597BBB6D" w14:textId="77777777" w:rsidR="00903D4B" w:rsidRDefault="00000000">
      <w:pPr>
        <w:pBdr>
          <w:bottom w:val="single" w:sz="8" w:space="1" w:color="1B5E20"/>
        </w:pBdr>
        <w:spacing w:before="360" w:after="120" w:line="240" w:lineRule="auto"/>
        <w:rPr>
          <w:rFonts w:ascii="Calibri" w:eastAsia="Calibri" w:hAnsi="Calibri" w:cs="Calibri"/>
          <w:b/>
          <w:bCs/>
          <w:color w:val="1B5E20"/>
          <w:sz w:val="40"/>
          <w:szCs w:val="40"/>
        </w:rPr>
      </w:pPr>
      <w:r>
        <w:rPr>
          <w:rFonts w:ascii="Calibri" w:eastAsia="Calibri" w:hAnsi="Calibri" w:cs="Calibri"/>
          <w:b/>
          <w:bCs/>
          <w:color w:val="1B5E20"/>
          <w:sz w:val="32"/>
          <w:szCs w:val="32"/>
        </w:rPr>
        <w:t xml:space="preserve">2. </w:t>
      </w:r>
      <w:r>
        <w:rPr>
          <w:rFonts w:ascii="Calibri" w:eastAsia="Calibri" w:hAnsi="Calibri" w:cs="Calibri"/>
          <w:b/>
          <w:bCs/>
          <w:color w:val="1B5E20"/>
          <w:sz w:val="32"/>
          <w:szCs w:val="32"/>
          <w:highlight w:val="white"/>
        </w:rPr>
        <w:t>Declaración y restricciones técnicas</w:t>
      </w:r>
    </w:p>
    <w:p w14:paraId="7AD22507" w14:textId="77777777" w:rsidR="00903D4B" w:rsidRDefault="00000000">
      <w:pPr>
        <w:spacing w:after="80" w:line="240" w:lineRule="auto"/>
        <w:rPr>
          <w:rFonts w:ascii="Calibri" w:eastAsia="Calibri" w:hAnsi="Calibri" w:cs="Calibri"/>
          <w:b/>
          <w:bCs/>
          <w:color w:val="303030"/>
          <w:sz w:val="20"/>
          <w:szCs w:val="20"/>
          <w:highlight w:val="white"/>
        </w:rPr>
      </w:pPr>
      <w:r>
        <w:rPr>
          <w:rFonts w:ascii="Calibri" w:eastAsia="Calibri" w:hAnsi="Calibri" w:cs="Calibri"/>
          <w:color w:val="303030"/>
          <w:sz w:val="20"/>
          <w:szCs w:val="20"/>
          <w:highlight w:val="white"/>
        </w:rPr>
        <w:t>El equipo desarrollador declara el cumplimiento obligatorio de las siguientes normativas técnicas y arquitectónicas, las cuales son innegociables para el despliegue del sistema</w:t>
      </w:r>
    </w:p>
    <w:p w14:paraId="6AE374FA" w14:textId="77777777" w:rsidR="00903D4B" w:rsidRDefault="00000000">
      <w:pPr>
        <w:spacing w:before="240" w:after="80" w:line="240" w:lineRule="auto"/>
        <w:rPr>
          <w:rFonts w:ascii="Calibri" w:eastAsia="Calibri" w:hAnsi="Calibri" w:cs="Calibri"/>
          <w:b/>
          <w:bCs/>
          <w:color w:val="1B5E20"/>
          <w:sz w:val="24"/>
          <w:szCs w:val="24"/>
        </w:rPr>
      </w:pPr>
      <w:proofErr w:type="gramStart"/>
      <w:r>
        <w:rPr>
          <w:rFonts w:ascii="Calibri" w:eastAsia="Calibri" w:hAnsi="Calibri" w:cs="Calibri"/>
          <w:b/>
          <w:bCs/>
          <w:color w:val="1B5E20"/>
          <w:sz w:val="24"/>
          <w:szCs w:val="24"/>
        </w:rPr>
        <w:t>2.1  Naturaleza</w:t>
      </w:r>
      <w:proofErr w:type="gramEnd"/>
      <w:r>
        <w:rPr>
          <w:rFonts w:ascii="Calibri" w:eastAsia="Calibri" w:hAnsi="Calibri" w:cs="Calibri"/>
          <w:b/>
          <w:bCs/>
          <w:color w:val="1B5E20"/>
          <w:sz w:val="24"/>
          <w:szCs w:val="24"/>
        </w:rPr>
        <w:t xml:space="preserve"> del Sistema (Sin Automatización Física)</w:t>
      </w:r>
    </w:p>
    <w:p w14:paraId="330B8957" w14:textId="77777777" w:rsidR="00903D4B" w:rsidRDefault="00000000">
      <w:pPr>
        <w:spacing w:before="240" w:after="80" w:line="240" w:lineRule="auto"/>
        <w:rPr>
          <w:rFonts w:ascii="Calibri" w:eastAsia="Calibri" w:hAnsi="Calibri" w:cs="Calibri"/>
          <w:b/>
          <w:bCs/>
          <w:color w:val="2E7D32"/>
          <w:sz w:val="20"/>
          <w:szCs w:val="20"/>
        </w:rPr>
      </w:pPr>
      <w:r>
        <w:rPr>
          <w:rFonts w:ascii="Calibri" w:eastAsia="Calibri" w:hAnsi="Calibri" w:cs="Calibri"/>
          <w:color w:val="303030"/>
          <w:sz w:val="20"/>
          <w:szCs w:val="20"/>
          <w:highlight w:val="white"/>
        </w:rPr>
        <w:t xml:space="preserve">MILPÍN es exclusivamente un Sistema de Apoyo a Decisiones (DSS). </w:t>
      </w:r>
      <w:r>
        <w:rPr>
          <w:rFonts w:ascii="Calibri" w:eastAsia="Calibri" w:hAnsi="Calibri" w:cs="Calibri"/>
          <w:b/>
          <w:bCs/>
          <w:color w:val="303030"/>
          <w:sz w:val="20"/>
          <w:szCs w:val="20"/>
          <w:highlight w:val="white"/>
        </w:rPr>
        <w:t>No controlará automáticamente actuadores físicos</w:t>
      </w:r>
      <w:r>
        <w:rPr>
          <w:rFonts w:ascii="Calibri" w:eastAsia="Calibri" w:hAnsi="Calibri" w:cs="Calibri"/>
          <w:color w:val="303030"/>
          <w:sz w:val="20"/>
          <w:szCs w:val="20"/>
          <w:highlight w:val="white"/>
        </w:rPr>
        <w:t xml:space="preserve"> (bombas o válvulas). El sistema genera recomendaciones, pero el control y la decisión final siempre recaen en el agricultor o técnico.</w:t>
      </w:r>
    </w:p>
    <w:p w14:paraId="5CA0A572" w14:textId="77777777" w:rsidR="00903D4B" w:rsidRDefault="00000000">
      <w:pPr>
        <w:spacing w:before="240" w:after="80" w:line="240" w:lineRule="auto"/>
        <w:rPr>
          <w:rFonts w:ascii="Calibri" w:eastAsia="Calibri" w:hAnsi="Calibri" w:cs="Calibri"/>
          <w:b/>
          <w:bCs/>
          <w:color w:val="1B5E20"/>
          <w:sz w:val="24"/>
          <w:szCs w:val="24"/>
          <w:highlight w:val="white"/>
        </w:rPr>
      </w:pPr>
      <w:proofErr w:type="gramStart"/>
      <w:r>
        <w:rPr>
          <w:rFonts w:ascii="Calibri" w:eastAsia="Calibri" w:hAnsi="Calibri" w:cs="Calibri"/>
          <w:b/>
          <w:bCs/>
          <w:color w:val="1B5E20"/>
          <w:sz w:val="24"/>
          <w:szCs w:val="24"/>
        </w:rPr>
        <w:t xml:space="preserve">2.2  </w:t>
      </w:r>
      <w:r>
        <w:rPr>
          <w:rFonts w:ascii="Calibri" w:eastAsia="Calibri" w:hAnsi="Calibri" w:cs="Calibri"/>
          <w:b/>
          <w:bCs/>
          <w:color w:val="1B5E20"/>
          <w:sz w:val="24"/>
          <w:szCs w:val="24"/>
          <w:highlight w:val="white"/>
        </w:rPr>
        <w:t>Arquitectura</w:t>
      </w:r>
      <w:proofErr w:type="gramEnd"/>
      <w:r>
        <w:rPr>
          <w:rFonts w:ascii="Calibri" w:eastAsia="Calibri" w:hAnsi="Calibri" w:cs="Calibri"/>
          <w:b/>
          <w:bCs/>
          <w:color w:val="1B5E20"/>
          <w:sz w:val="24"/>
          <w:szCs w:val="24"/>
          <w:highlight w:val="white"/>
        </w:rPr>
        <w:t xml:space="preserve"> y Stack Tecnológico Protegido</w:t>
      </w:r>
    </w:p>
    <w:p w14:paraId="19F7F443" w14:textId="77777777" w:rsidR="00903D4B" w:rsidRDefault="00000000">
      <w:pPr>
        <w:spacing w:before="240" w:after="80" w:line="240" w:lineRule="auto"/>
        <w:rPr>
          <w:rFonts w:ascii="Calibri" w:eastAsia="Calibri" w:hAnsi="Calibri" w:cs="Calibri"/>
          <w:b/>
          <w:bCs/>
          <w:color w:val="2E7D32"/>
          <w:sz w:val="20"/>
          <w:szCs w:val="20"/>
          <w:highlight w:val="white"/>
        </w:rPr>
      </w:pPr>
      <w:r>
        <w:rPr>
          <w:rFonts w:ascii="Calibri" w:eastAsia="Calibri" w:hAnsi="Calibri" w:cs="Calibri"/>
          <w:color w:val="303030"/>
          <w:sz w:val="20"/>
          <w:szCs w:val="20"/>
          <w:highlight w:val="white"/>
        </w:rPr>
        <w:t xml:space="preserve">Se mantendrá una arquitectura estricta de tres capas. El </w:t>
      </w:r>
      <w:proofErr w:type="spellStart"/>
      <w:r>
        <w:rPr>
          <w:rFonts w:ascii="Calibri" w:eastAsia="Calibri" w:hAnsi="Calibri" w:cs="Calibri"/>
          <w:color w:val="303030"/>
          <w:sz w:val="20"/>
          <w:szCs w:val="20"/>
          <w:highlight w:val="white"/>
        </w:rPr>
        <w:t>frontend</w:t>
      </w:r>
      <w:proofErr w:type="spellEnd"/>
      <w:r>
        <w:rPr>
          <w:rFonts w:ascii="Calibri" w:eastAsia="Calibri" w:hAnsi="Calibri" w:cs="Calibri"/>
          <w:color w:val="303030"/>
          <w:sz w:val="20"/>
          <w:szCs w:val="20"/>
          <w:highlight w:val="white"/>
        </w:rPr>
        <w:t xml:space="preserve"> no utilizará </w:t>
      </w:r>
      <w:proofErr w:type="spellStart"/>
      <w:r>
        <w:rPr>
          <w:rFonts w:ascii="Calibri" w:eastAsia="Calibri" w:hAnsi="Calibri" w:cs="Calibri"/>
          <w:color w:val="303030"/>
          <w:sz w:val="20"/>
          <w:szCs w:val="20"/>
          <w:highlight w:val="white"/>
        </w:rPr>
        <w:t>frameworks</w:t>
      </w:r>
      <w:proofErr w:type="spellEnd"/>
      <w:r>
        <w:rPr>
          <w:rFonts w:ascii="Calibri" w:eastAsia="Calibri" w:hAnsi="Calibri" w:cs="Calibri"/>
          <w:color w:val="303030"/>
          <w:sz w:val="20"/>
          <w:szCs w:val="20"/>
          <w:highlight w:val="white"/>
        </w:rPr>
        <w:t xml:space="preserve"> complejos (como </w:t>
      </w:r>
      <w:proofErr w:type="spellStart"/>
      <w:r>
        <w:rPr>
          <w:rFonts w:ascii="Calibri" w:eastAsia="Calibri" w:hAnsi="Calibri" w:cs="Calibri"/>
          <w:color w:val="303030"/>
          <w:sz w:val="20"/>
          <w:szCs w:val="20"/>
          <w:highlight w:val="white"/>
        </w:rPr>
        <w:t>React</w:t>
      </w:r>
      <w:proofErr w:type="spellEnd"/>
      <w:r>
        <w:rPr>
          <w:rFonts w:ascii="Calibri" w:eastAsia="Calibri" w:hAnsi="Calibri" w:cs="Calibri"/>
          <w:color w:val="303030"/>
          <w:sz w:val="20"/>
          <w:szCs w:val="20"/>
          <w:highlight w:val="white"/>
        </w:rPr>
        <w:t>, Vue o Angular) ni empaquetadores (</w:t>
      </w:r>
      <w:proofErr w:type="spellStart"/>
      <w:r>
        <w:rPr>
          <w:rFonts w:ascii="Calibri" w:eastAsia="Calibri" w:hAnsi="Calibri" w:cs="Calibri"/>
          <w:color w:val="303030"/>
          <w:sz w:val="20"/>
          <w:szCs w:val="20"/>
          <w:highlight w:val="white"/>
        </w:rPr>
        <w:t>bundlers</w:t>
      </w:r>
      <w:proofErr w:type="spellEnd"/>
      <w:r>
        <w:rPr>
          <w:rFonts w:ascii="Calibri" w:eastAsia="Calibri" w:hAnsi="Calibri" w:cs="Calibri"/>
          <w:color w:val="303030"/>
          <w:sz w:val="20"/>
          <w:szCs w:val="20"/>
          <w:highlight w:val="white"/>
        </w:rPr>
        <w:t xml:space="preserve">), permaneciendo en Vanilla JS y </w:t>
      </w:r>
      <w:proofErr w:type="spellStart"/>
      <w:r>
        <w:rPr>
          <w:rFonts w:ascii="Calibri" w:eastAsia="Calibri" w:hAnsi="Calibri" w:cs="Calibri"/>
          <w:color w:val="303030"/>
          <w:sz w:val="20"/>
          <w:szCs w:val="20"/>
          <w:highlight w:val="white"/>
        </w:rPr>
        <w:t>Leaflet</w:t>
      </w:r>
      <w:proofErr w:type="spellEnd"/>
      <w:r>
        <w:rPr>
          <w:rFonts w:ascii="Calibri" w:eastAsia="Calibri" w:hAnsi="Calibri" w:cs="Calibri"/>
          <w:color w:val="303030"/>
          <w:sz w:val="20"/>
          <w:szCs w:val="20"/>
          <w:highlight w:val="white"/>
        </w:rPr>
        <w:t xml:space="preserve"> para maximizar su mantenibilidad y rendimiento en dispositivos básicos. El </w:t>
      </w:r>
      <w:proofErr w:type="spellStart"/>
      <w:r>
        <w:rPr>
          <w:rFonts w:ascii="Calibri" w:eastAsia="Calibri" w:hAnsi="Calibri" w:cs="Calibri"/>
          <w:color w:val="303030"/>
          <w:sz w:val="20"/>
          <w:szCs w:val="20"/>
          <w:highlight w:val="white"/>
        </w:rPr>
        <w:t>backend</w:t>
      </w:r>
      <w:proofErr w:type="spellEnd"/>
      <w:r>
        <w:rPr>
          <w:rFonts w:ascii="Calibri" w:eastAsia="Calibri" w:hAnsi="Calibri" w:cs="Calibri"/>
          <w:color w:val="303030"/>
          <w:sz w:val="20"/>
          <w:szCs w:val="20"/>
          <w:highlight w:val="white"/>
        </w:rPr>
        <w:t xml:space="preserve"> será unívocamente operado en </w:t>
      </w:r>
      <w:proofErr w:type="spellStart"/>
      <w:r>
        <w:rPr>
          <w:rFonts w:ascii="Calibri" w:eastAsia="Calibri" w:hAnsi="Calibri" w:cs="Calibri"/>
          <w:color w:val="303030"/>
          <w:sz w:val="20"/>
          <w:szCs w:val="20"/>
          <w:highlight w:val="white"/>
        </w:rPr>
        <w:t>FastAPI</w:t>
      </w:r>
      <w:proofErr w:type="spellEnd"/>
      <w:r>
        <w:rPr>
          <w:rFonts w:ascii="Calibri" w:eastAsia="Calibri" w:hAnsi="Calibri" w:cs="Calibri"/>
          <w:color w:val="303030"/>
          <w:sz w:val="20"/>
          <w:szCs w:val="20"/>
          <w:highlight w:val="white"/>
        </w:rPr>
        <w:t xml:space="preserve"> (asíncrono) con PostgreSQL 15 y </w:t>
      </w:r>
      <w:proofErr w:type="spellStart"/>
      <w:r>
        <w:rPr>
          <w:rFonts w:ascii="Calibri" w:eastAsia="Calibri" w:hAnsi="Calibri" w:cs="Calibri"/>
          <w:color w:val="303030"/>
          <w:sz w:val="20"/>
          <w:szCs w:val="20"/>
          <w:highlight w:val="white"/>
        </w:rPr>
        <w:t>PostGIS</w:t>
      </w:r>
      <w:proofErr w:type="spellEnd"/>
      <w:r>
        <w:rPr>
          <w:rFonts w:ascii="Calibri" w:eastAsia="Calibri" w:hAnsi="Calibri" w:cs="Calibri"/>
          <w:color w:val="303030"/>
          <w:sz w:val="20"/>
          <w:szCs w:val="20"/>
          <w:highlight w:val="white"/>
        </w:rPr>
        <w:t xml:space="preserve"> 3.6.</w:t>
      </w:r>
    </w:p>
    <w:p w14:paraId="58626CC1" w14:textId="77777777" w:rsidR="00903D4B" w:rsidRPr="00650D6B" w:rsidRDefault="00000000">
      <w:pPr>
        <w:spacing w:before="240" w:after="80" w:line="240" w:lineRule="auto"/>
        <w:rPr>
          <w:rFonts w:ascii="Calibri" w:eastAsia="Calibri" w:hAnsi="Calibri" w:cs="Calibri"/>
          <w:b/>
          <w:bCs/>
          <w:color w:val="1B5E20"/>
          <w:sz w:val="24"/>
          <w:szCs w:val="24"/>
          <w:highlight w:val="white"/>
          <w:lang w:val="en-US"/>
        </w:rPr>
      </w:pPr>
      <w:proofErr w:type="gramStart"/>
      <w:r w:rsidRPr="00650D6B">
        <w:rPr>
          <w:rFonts w:ascii="Calibri" w:eastAsia="Calibri" w:hAnsi="Calibri" w:cs="Calibri"/>
          <w:b/>
          <w:bCs/>
          <w:color w:val="1B5E20"/>
          <w:sz w:val="24"/>
          <w:szCs w:val="24"/>
          <w:lang w:val="en-US"/>
        </w:rPr>
        <w:t xml:space="preserve">2.3  </w:t>
      </w:r>
      <w:r w:rsidRPr="00650D6B">
        <w:rPr>
          <w:rFonts w:ascii="Calibri" w:eastAsia="Calibri" w:hAnsi="Calibri" w:cs="Calibri"/>
          <w:b/>
          <w:bCs/>
          <w:color w:val="1B5E20"/>
          <w:sz w:val="24"/>
          <w:szCs w:val="24"/>
          <w:highlight w:val="white"/>
          <w:lang w:val="en-US"/>
        </w:rPr>
        <w:t>Reglas</w:t>
      </w:r>
      <w:proofErr w:type="gramEnd"/>
      <w:r w:rsidRPr="00650D6B">
        <w:rPr>
          <w:rFonts w:ascii="Calibri" w:eastAsia="Calibri" w:hAnsi="Calibri" w:cs="Calibri"/>
          <w:b/>
          <w:bCs/>
          <w:color w:val="1B5E20"/>
          <w:sz w:val="24"/>
          <w:szCs w:val="24"/>
          <w:highlight w:val="white"/>
          <w:lang w:val="en-US"/>
        </w:rPr>
        <w:t xml:space="preserve"> de Machine Learning (</w:t>
      </w:r>
      <w:proofErr w:type="spellStart"/>
      <w:r w:rsidRPr="00650D6B">
        <w:rPr>
          <w:rFonts w:ascii="Calibri" w:eastAsia="Calibri" w:hAnsi="Calibri" w:cs="Calibri"/>
          <w:b/>
          <w:bCs/>
          <w:color w:val="1B5E20"/>
          <w:sz w:val="24"/>
          <w:szCs w:val="24"/>
          <w:highlight w:val="white"/>
          <w:lang w:val="en-US"/>
        </w:rPr>
        <w:t>Invariante</w:t>
      </w:r>
      <w:proofErr w:type="spellEnd"/>
      <w:r w:rsidRPr="00650D6B">
        <w:rPr>
          <w:rFonts w:ascii="Calibri" w:eastAsia="Calibri" w:hAnsi="Calibri" w:cs="Calibri"/>
          <w:b/>
          <w:bCs/>
          <w:color w:val="1B5E20"/>
          <w:sz w:val="24"/>
          <w:szCs w:val="24"/>
          <w:highlight w:val="white"/>
          <w:lang w:val="en-US"/>
        </w:rPr>
        <w:t xml:space="preserve"> </w:t>
      </w:r>
      <w:proofErr w:type="spellStart"/>
      <w:r w:rsidRPr="00650D6B">
        <w:rPr>
          <w:rFonts w:ascii="Calibri" w:eastAsia="Calibri" w:hAnsi="Calibri" w:cs="Calibri"/>
          <w:b/>
          <w:bCs/>
          <w:color w:val="1B5E20"/>
          <w:sz w:val="24"/>
          <w:szCs w:val="24"/>
          <w:highlight w:val="white"/>
          <w:lang w:val="en-US"/>
        </w:rPr>
        <w:t>MLOps</w:t>
      </w:r>
      <w:proofErr w:type="spellEnd"/>
      <w:r w:rsidRPr="00650D6B">
        <w:rPr>
          <w:rFonts w:ascii="Calibri" w:eastAsia="Calibri" w:hAnsi="Calibri" w:cs="Calibri"/>
          <w:b/>
          <w:bCs/>
          <w:color w:val="1B5E20"/>
          <w:sz w:val="24"/>
          <w:szCs w:val="24"/>
          <w:highlight w:val="white"/>
          <w:lang w:val="en-US"/>
        </w:rPr>
        <w:t>)</w:t>
      </w:r>
    </w:p>
    <w:p w14:paraId="52F30DB7" w14:textId="77777777" w:rsidR="00903D4B" w:rsidRDefault="00000000">
      <w:pPr>
        <w:spacing w:before="240" w:after="80" w:line="240" w:lineRule="auto"/>
        <w:rPr>
          <w:rFonts w:ascii="Calibri" w:eastAsia="Calibri" w:hAnsi="Calibri" w:cs="Calibri"/>
          <w:b/>
          <w:bCs/>
          <w:color w:val="2E7D32"/>
          <w:sz w:val="20"/>
          <w:szCs w:val="20"/>
          <w:highlight w:val="white"/>
        </w:rPr>
      </w:pPr>
      <w:r>
        <w:rPr>
          <w:rFonts w:ascii="Calibri" w:eastAsia="Calibri" w:hAnsi="Calibri" w:cs="Calibri"/>
          <w:color w:val="303030"/>
          <w:sz w:val="20"/>
          <w:szCs w:val="20"/>
          <w:highlight w:val="white"/>
        </w:rPr>
        <w:t>La capa de presentación (</w:t>
      </w:r>
      <w:proofErr w:type="spellStart"/>
      <w:r>
        <w:rPr>
          <w:rFonts w:ascii="Calibri" w:eastAsia="Calibri" w:hAnsi="Calibri" w:cs="Calibri"/>
          <w:color w:val="303030"/>
          <w:sz w:val="20"/>
          <w:szCs w:val="20"/>
          <w:highlight w:val="white"/>
        </w:rPr>
        <w:t>frontend</w:t>
      </w:r>
      <w:proofErr w:type="spellEnd"/>
      <w:r>
        <w:rPr>
          <w:rFonts w:ascii="Calibri" w:eastAsia="Calibri" w:hAnsi="Calibri" w:cs="Calibri"/>
          <w:color w:val="303030"/>
          <w:sz w:val="20"/>
          <w:szCs w:val="20"/>
          <w:highlight w:val="white"/>
        </w:rPr>
        <w:t xml:space="preserve">) tiene estrictamente prohibido contener lógica de cálculo agronómico o consultar directamente a la base de datos. El cálculo del balance hídrico se propagará día a día desde el último riego </w:t>
      </w:r>
      <w:r>
        <w:rPr>
          <w:rFonts w:ascii="Calibri" w:eastAsia="Calibri" w:hAnsi="Calibri" w:cs="Calibri"/>
          <w:i/>
          <w:iCs/>
          <w:color w:val="303030"/>
          <w:sz w:val="20"/>
          <w:szCs w:val="20"/>
          <w:highlight w:val="white"/>
        </w:rPr>
        <w:t>real</w:t>
      </w:r>
      <w:r>
        <w:rPr>
          <w:rFonts w:ascii="Calibri" w:eastAsia="Calibri" w:hAnsi="Calibri" w:cs="Calibri"/>
          <w:color w:val="303030"/>
          <w:sz w:val="20"/>
          <w:szCs w:val="20"/>
          <w:highlight w:val="white"/>
        </w:rPr>
        <w:t xml:space="preserve"> registrado por el usuario, eliminando estimaciones ficticias previas. Cada recomendación calculada debe guardarse forzosamente en la base de datos antes de ser mostrada al usuario para garantizar trazabilidad.</w:t>
      </w:r>
    </w:p>
    <w:p w14:paraId="51620B02" w14:textId="77777777" w:rsidR="00903D4B" w:rsidRPr="00650D6B" w:rsidRDefault="00000000">
      <w:pPr>
        <w:spacing w:before="240" w:after="80" w:line="240" w:lineRule="auto"/>
        <w:rPr>
          <w:rFonts w:ascii="Calibri" w:eastAsia="Calibri" w:hAnsi="Calibri" w:cs="Calibri"/>
          <w:b/>
          <w:bCs/>
          <w:color w:val="1B5E20"/>
          <w:sz w:val="24"/>
          <w:szCs w:val="24"/>
          <w:highlight w:val="white"/>
          <w:lang w:val="en-US"/>
        </w:rPr>
      </w:pPr>
      <w:proofErr w:type="gramStart"/>
      <w:r w:rsidRPr="00650D6B">
        <w:rPr>
          <w:rFonts w:ascii="Calibri" w:eastAsia="Calibri" w:hAnsi="Calibri" w:cs="Calibri"/>
          <w:b/>
          <w:bCs/>
          <w:color w:val="1B5E20"/>
          <w:sz w:val="24"/>
          <w:szCs w:val="24"/>
          <w:lang w:val="en-US"/>
        </w:rPr>
        <w:t xml:space="preserve">2.4  </w:t>
      </w:r>
      <w:r w:rsidRPr="00650D6B">
        <w:rPr>
          <w:rFonts w:ascii="Calibri" w:eastAsia="Calibri" w:hAnsi="Calibri" w:cs="Calibri"/>
          <w:b/>
          <w:bCs/>
          <w:color w:val="1B5E20"/>
          <w:sz w:val="24"/>
          <w:szCs w:val="24"/>
          <w:highlight w:val="white"/>
          <w:lang w:val="en-US"/>
        </w:rPr>
        <w:t>Reglas</w:t>
      </w:r>
      <w:proofErr w:type="gramEnd"/>
      <w:r w:rsidRPr="00650D6B">
        <w:rPr>
          <w:rFonts w:ascii="Calibri" w:eastAsia="Calibri" w:hAnsi="Calibri" w:cs="Calibri"/>
          <w:b/>
          <w:bCs/>
          <w:color w:val="1B5E20"/>
          <w:sz w:val="24"/>
          <w:szCs w:val="24"/>
          <w:highlight w:val="white"/>
          <w:lang w:val="en-US"/>
        </w:rPr>
        <w:t xml:space="preserve"> de Machine Learning (</w:t>
      </w:r>
      <w:proofErr w:type="spellStart"/>
      <w:r w:rsidRPr="00650D6B">
        <w:rPr>
          <w:rFonts w:ascii="Calibri" w:eastAsia="Calibri" w:hAnsi="Calibri" w:cs="Calibri"/>
          <w:b/>
          <w:bCs/>
          <w:color w:val="1B5E20"/>
          <w:sz w:val="24"/>
          <w:szCs w:val="24"/>
          <w:highlight w:val="white"/>
          <w:lang w:val="en-US"/>
        </w:rPr>
        <w:t>Invariante</w:t>
      </w:r>
      <w:proofErr w:type="spellEnd"/>
      <w:r w:rsidRPr="00650D6B">
        <w:rPr>
          <w:rFonts w:ascii="Calibri" w:eastAsia="Calibri" w:hAnsi="Calibri" w:cs="Calibri"/>
          <w:b/>
          <w:bCs/>
          <w:color w:val="1B5E20"/>
          <w:sz w:val="24"/>
          <w:szCs w:val="24"/>
          <w:highlight w:val="white"/>
          <w:lang w:val="en-US"/>
        </w:rPr>
        <w:t xml:space="preserve"> </w:t>
      </w:r>
      <w:proofErr w:type="spellStart"/>
      <w:r w:rsidRPr="00650D6B">
        <w:rPr>
          <w:rFonts w:ascii="Calibri" w:eastAsia="Calibri" w:hAnsi="Calibri" w:cs="Calibri"/>
          <w:b/>
          <w:bCs/>
          <w:color w:val="1B5E20"/>
          <w:sz w:val="24"/>
          <w:szCs w:val="24"/>
          <w:highlight w:val="white"/>
          <w:lang w:val="en-US"/>
        </w:rPr>
        <w:t>MLOps</w:t>
      </w:r>
      <w:proofErr w:type="spellEnd"/>
      <w:r w:rsidRPr="00650D6B">
        <w:rPr>
          <w:rFonts w:ascii="Calibri" w:eastAsia="Calibri" w:hAnsi="Calibri" w:cs="Calibri"/>
          <w:b/>
          <w:bCs/>
          <w:color w:val="1B5E20"/>
          <w:sz w:val="24"/>
          <w:szCs w:val="24"/>
          <w:highlight w:val="white"/>
          <w:lang w:val="en-US"/>
        </w:rPr>
        <w:t>)</w:t>
      </w:r>
    </w:p>
    <w:p w14:paraId="394D2A49" w14:textId="77777777" w:rsidR="00903D4B" w:rsidRDefault="00000000">
      <w:pPr>
        <w:spacing w:before="240" w:after="80" w:line="240" w:lineRule="auto"/>
        <w:rPr>
          <w:rFonts w:ascii="Calibri" w:eastAsia="Calibri" w:hAnsi="Calibri" w:cs="Calibri"/>
          <w:color w:val="303030"/>
          <w:sz w:val="20"/>
          <w:szCs w:val="20"/>
          <w:highlight w:val="white"/>
        </w:rPr>
      </w:pPr>
      <w:r>
        <w:rPr>
          <w:rFonts w:ascii="Calibri" w:eastAsia="Calibri" w:hAnsi="Calibri" w:cs="Calibri"/>
          <w:color w:val="303030"/>
          <w:sz w:val="20"/>
          <w:szCs w:val="20"/>
          <w:highlight w:val="white"/>
        </w:rPr>
        <w:t>Se declara la separación absoluta de entornos: el directorio de entrenamiento (</w:t>
      </w:r>
      <w:r>
        <w:rPr>
          <w:rFonts w:ascii="Calibri" w:eastAsia="Calibri" w:hAnsi="Calibri" w:cs="Calibri"/>
          <w:color w:val="303030"/>
          <w:sz w:val="20"/>
          <w:szCs w:val="20"/>
          <w:shd w:val="clear" w:color="auto" w:fill="F2F2F2"/>
        </w:rPr>
        <w:t>ml/training/</w:t>
      </w:r>
      <w:r>
        <w:rPr>
          <w:rFonts w:ascii="Calibri" w:eastAsia="Calibri" w:hAnsi="Calibri" w:cs="Calibri"/>
          <w:color w:val="303030"/>
          <w:sz w:val="20"/>
          <w:szCs w:val="20"/>
          <w:highlight w:val="white"/>
        </w:rPr>
        <w:t xml:space="preserve">) </w:t>
      </w:r>
      <w:r>
        <w:rPr>
          <w:rFonts w:ascii="Calibri" w:eastAsia="Calibri" w:hAnsi="Calibri" w:cs="Calibri"/>
          <w:b/>
          <w:bCs/>
          <w:color w:val="303030"/>
          <w:sz w:val="20"/>
          <w:szCs w:val="20"/>
          <w:highlight w:val="white"/>
        </w:rPr>
        <w:t>nunca</w:t>
      </w:r>
      <w:r>
        <w:rPr>
          <w:rFonts w:ascii="Calibri" w:eastAsia="Calibri" w:hAnsi="Calibri" w:cs="Calibri"/>
          <w:color w:val="303030"/>
          <w:sz w:val="20"/>
          <w:szCs w:val="20"/>
          <w:highlight w:val="white"/>
        </w:rPr>
        <w:t xml:space="preserve"> podrá importar lógica del </w:t>
      </w:r>
      <w:proofErr w:type="spellStart"/>
      <w:r>
        <w:rPr>
          <w:rFonts w:ascii="Calibri" w:eastAsia="Calibri" w:hAnsi="Calibri" w:cs="Calibri"/>
          <w:color w:val="303030"/>
          <w:sz w:val="20"/>
          <w:szCs w:val="20"/>
          <w:highlight w:val="white"/>
        </w:rPr>
        <w:t>backend</w:t>
      </w:r>
      <w:proofErr w:type="spellEnd"/>
      <w:r>
        <w:rPr>
          <w:rFonts w:ascii="Calibri" w:eastAsia="Calibri" w:hAnsi="Calibri" w:cs="Calibri"/>
          <w:color w:val="303030"/>
          <w:sz w:val="20"/>
          <w:szCs w:val="20"/>
          <w:highlight w:val="white"/>
        </w:rPr>
        <w:t xml:space="preserve">, previniendo el </w:t>
      </w:r>
      <w:proofErr w:type="spellStart"/>
      <w:r>
        <w:rPr>
          <w:rFonts w:ascii="Calibri" w:eastAsia="Calibri" w:hAnsi="Calibri" w:cs="Calibri"/>
          <w:color w:val="303030"/>
          <w:sz w:val="20"/>
          <w:szCs w:val="20"/>
          <w:highlight w:val="white"/>
        </w:rPr>
        <w:t>auto-entrenamiento</w:t>
      </w:r>
      <w:proofErr w:type="spellEnd"/>
      <w:r>
        <w:rPr>
          <w:rFonts w:ascii="Calibri" w:eastAsia="Calibri" w:hAnsi="Calibri" w:cs="Calibri"/>
          <w:color w:val="303030"/>
          <w:sz w:val="20"/>
          <w:szCs w:val="20"/>
          <w:highlight w:val="white"/>
        </w:rPr>
        <w:t xml:space="preserve"> accidental que podría degradar los modelos en producción. Los modelos solo se actualizarán si superan un umbral de métricas (</w:t>
      </w:r>
      <w:proofErr w:type="spellStart"/>
      <w:r>
        <w:rPr>
          <w:rFonts w:ascii="Calibri" w:eastAsia="Calibri" w:hAnsi="Calibri" w:cs="Calibri"/>
          <w:color w:val="303030"/>
          <w:sz w:val="20"/>
          <w:szCs w:val="20"/>
          <w:highlight w:val="white"/>
        </w:rPr>
        <w:t>Promote</w:t>
      </w:r>
      <w:proofErr w:type="spellEnd"/>
      <w:r>
        <w:rPr>
          <w:rFonts w:ascii="Calibri" w:eastAsia="Calibri" w:hAnsi="Calibri" w:cs="Calibri"/>
          <w:color w:val="303030"/>
          <w:sz w:val="20"/>
          <w:szCs w:val="20"/>
          <w:highlight w:val="white"/>
        </w:rPr>
        <w:t xml:space="preserve"> Gate YAML).</w:t>
      </w:r>
    </w:p>
    <w:p w14:paraId="605C1533" w14:textId="77777777" w:rsidR="00903D4B" w:rsidRDefault="00000000">
      <w:pPr>
        <w:spacing w:before="240" w:after="80" w:line="240" w:lineRule="auto"/>
        <w:rPr>
          <w:rFonts w:ascii="Calibri" w:eastAsia="Calibri" w:hAnsi="Calibri" w:cs="Calibri"/>
          <w:b/>
          <w:bCs/>
          <w:color w:val="1B5E20"/>
          <w:sz w:val="24"/>
          <w:szCs w:val="24"/>
        </w:rPr>
      </w:pPr>
      <w:proofErr w:type="gramStart"/>
      <w:r>
        <w:rPr>
          <w:rFonts w:ascii="Calibri" w:eastAsia="Calibri" w:hAnsi="Calibri" w:cs="Calibri"/>
          <w:b/>
          <w:bCs/>
          <w:color w:val="1B5E20"/>
          <w:sz w:val="24"/>
          <w:szCs w:val="24"/>
        </w:rPr>
        <w:t>2.5  Integridad</w:t>
      </w:r>
      <w:proofErr w:type="gramEnd"/>
      <w:r>
        <w:rPr>
          <w:rFonts w:ascii="Calibri" w:eastAsia="Calibri" w:hAnsi="Calibri" w:cs="Calibri"/>
          <w:b/>
          <w:bCs/>
          <w:color w:val="1B5E20"/>
          <w:sz w:val="24"/>
          <w:szCs w:val="24"/>
        </w:rPr>
        <w:t xml:space="preserve"> Geoespacial y de Base de Datos</w:t>
      </w:r>
    </w:p>
    <w:p w14:paraId="47A627D5" w14:textId="77777777" w:rsidR="00903D4B" w:rsidRDefault="00000000">
      <w:pPr>
        <w:spacing w:before="240" w:after="80" w:line="240" w:lineRule="auto"/>
        <w:rPr>
          <w:rFonts w:ascii="Calibri" w:eastAsia="Calibri" w:hAnsi="Calibri" w:cs="Calibri"/>
          <w:b/>
          <w:bCs/>
          <w:color w:val="2E7D32"/>
          <w:sz w:val="20"/>
          <w:szCs w:val="20"/>
        </w:rPr>
      </w:pPr>
      <w:r>
        <w:rPr>
          <w:rFonts w:ascii="Calibri" w:eastAsia="Calibri" w:hAnsi="Calibri" w:cs="Calibri"/>
          <w:color w:val="303030"/>
          <w:sz w:val="20"/>
          <w:szCs w:val="20"/>
          <w:highlight w:val="white"/>
        </w:rPr>
        <w:t xml:space="preserve">Todo cambio estructural a la base de datos se hará única y exclusivamente mediante migraciones versionadas de </w:t>
      </w:r>
      <w:proofErr w:type="spellStart"/>
      <w:r>
        <w:rPr>
          <w:rFonts w:ascii="Calibri" w:eastAsia="Calibri" w:hAnsi="Calibri" w:cs="Calibri"/>
          <w:b/>
          <w:bCs/>
          <w:color w:val="303030"/>
          <w:sz w:val="20"/>
          <w:szCs w:val="20"/>
          <w:highlight w:val="white"/>
        </w:rPr>
        <w:t>Alembic</w:t>
      </w:r>
      <w:proofErr w:type="spellEnd"/>
      <w:r>
        <w:rPr>
          <w:rFonts w:ascii="Calibri" w:eastAsia="Calibri" w:hAnsi="Calibri" w:cs="Calibri"/>
          <w:color w:val="303030"/>
          <w:sz w:val="20"/>
          <w:szCs w:val="20"/>
          <w:highlight w:val="white"/>
        </w:rPr>
        <w:t xml:space="preserve">. Queda prohibido el uso de sentencias </w:t>
      </w:r>
      <w:r>
        <w:rPr>
          <w:rFonts w:ascii="Calibri" w:eastAsia="Calibri" w:hAnsi="Calibri" w:cs="Calibri"/>
          <w:color w:val="303030"/>
          <w:sz w:val="20"/>
          <w:szCs w:val="20"/>
          <w:shd w:val="clear" w:color="auto" w:fill="F2F2F2"/>
        </w:rPr>
        <w:t>ALTER TABLE</w:t>
      </w:r>
      <w:r>
        <w:rPr>
          <w:rFonts w:ascii="Calibri" w:eastAsia="Calibri" w:hAnsi="Calibri" w:cs="Calibri"/>
          <w:color w:val="303030"/>
          <w:sz w:val="20"/>
          <w:szCs w:val="20"/>
          <w:highlight w:val="white"/>
        </w:rPr>
        <w:t xml:space="preserve"> manuales en producción. Toda consulta geoespacial sobre polígonos de parcelas deberá utilizar el índice GIST nativo de </w:t>
      </w:r>
      <w:proofErr w:type="spellStart"/>
      <w:r>
        <w:rPr>
          <w:rFonts w:ascii="Calibri" w:eastAsia="Calibri" w:hAnsi="Calibri" w:cs="Calibri"/>
          <w:color w:val="303030"/>
          <w:sz w:val="20"/>
          <w:szCs w:val="20"/>
          <w:highlight w:val="white"/>
        </w:rPr>
        <w:t>PostGIS</w:t>
      </w:r>
      <w:proofErr w:type="spellEnd"/>
      <w:r>
        <w:rPr>
          <w:rFonts w:ascii="Calibri" w:eastAsia="Calibri" w:hAnsi="Calibri" w:cs="Calibri"/>
          <w:color w:val="303030"/>
          <w:sz w:val="20"/>
          <w:szCs w:val="20"/>
          <w:highlight w:val="white"/>
        </w:rPr>
        <w:t xml:space="preserve"> para evitar escaneos completos de tabla que saturen el servidor.</w:t>
      </w:r>
    </w:p>
    <w:p w14:paraId="4C52FC35" w14:textId="77777777" w:rsidR="00903D4B" w:rsidRDefault="00000000">
      <w:pPr>
        <w:spacing w:before="240" w:after="80" w:line="240" w:lineRule="auto"/>
        <w:rPr>
          <w:rFonts w:ascii="Calibri" w:eastAsia="Calibri" w:hAnsi="Calibri" w:cs="Calibri"/>
          <w:b/>
          <w:bCs/>
          <w:color w:val="1B5E20"/>
          <w:sz w:val="24"/>
          <w:szCs w:val="24"/>
        </w:rPr>
      </w:pPr>
      <w:proofErr w:type="gramStart"/>
      <w:r>
        <w:rPr>
          <w:rFonts w:ascii="Calibri" w:eastAsia="Calibri" w:hAnsi="Calibri" w:cs="Calibri"/>
          <w:b/>
          <w:bCs/>
          <w:color w:val="1B5E20"/>
          <w:sz w:val="24"/>
          <w:szCs w:val="24"/>
        </w:rPr>
        <w:lastRenderedPageBreak/>
        <w:t xml:space="preserve">2.6  </w:t>
      </w:r>
      <w:r>
        <w:rPr>
          <w:rFonts w:ascii="Calibri" w:eastAsia="Calibri" w:hAnsi="Calibri" w:cs="Calibri"/>
          <w:b/>
          <w:bCs/>
          <w:color w:val="1B5E20"/>
          <w:sz w:val="24"/>
          <w:szCs w:val="24"/>
          <w:highlight w:val="white"/>
        </w:rPr>
        <w:t>Resolución</w:t>
      </w:r>
      <w:proofErr w:type="gramEnd"/>
      <w:r>
        <w:rPr>
          <w:rFonts w:ascii="Calibri" w:eastAsia="Calibri" w:hAnsi="Calibri" w:cs="Calibri"/>
          <w:b/>
          <w:bCs/>
          <w:color w:val="1B5E20"/>
          <w:sz w:val="24"/>
          <w:szCs w:val="24"/>
          <w:highlight w:val="white"/>
        </w:rPr>
        <w:t xml:space="preserve"> de Vulnerabilidades y Deuda Técnica</w:t>
      </w:r>
    </w:p>
    <w:p w14:paraId="26A25153" w14:textId="77777777" w:rsidR="00903D4B" w:rsidRDefault="00000000">
      <w:pPr>
        <w:spacing w:before="240" w:after="80" w:line="240" w:lineRule="auto"/>
        <w:rPr>
          <w:rFonts w:ascii="Calibri" w:eastAsia="Calibri" w:hAnsi="Calibri" w:cs="Calibri"/>
          <w:color w:val="303030"/>
          <w:sz w:val="20"/>
          <w:szCs w:val="20"/>
          <w:highlight w:val="white"/>
        </w:rPr>
      </w:pPr>
      <w:r>
        <w:rPr>
          <w:rFonts w:ascii="Calibri" w:eastAsia="Calibri" w:hAnsi="Calibri" w:cs="Calibri"/>
          <w:color w:val="303030"/>
          <w:sz w:val="20"/>
          <w:szCs w:val="20"/>
          <w:highlight w:val="white"/>
        </w:rPr>
        <w:t>El equipo se compromete a no desplegar el sistema en red pública hasta mitigar las vulnerabilidades de la Fase A. Esto incluye:</w:t>
      </w:r>
    </w:p>
    <w:p w14:paraId="3C16AF59" w14:textId="77777777" w:rsidR="00903D4B" w:rsidRDefault="00000000">
      <w:pPr>
        <w:numPr>
          <w:ilvl w:val="0"/>
          <w:numId w:val="1"/>
        </w:numPr>
        <w:shd w:val="clear" w:color="auto" w:fill="FFFFFF"/>
        <w:spacing w:before="240" w:after="0" w:line="240" w:lineRule="auto"/>
        <w:rPr>
          <w:rFonts w:ascii="Calibri" w:eastAsia="Calibri" w:hAnsi="Calibri" w:cs="Calibri"/>
          <w:sz w:val="20"/>
          <w:szCs w:val="20"/>
        </w:rPr>
      </w:pPr>
      <w:proofErr w:type="spellStart"/>
      <w:r>
        <w:rPr>
          <w:rFonts w:ascii="Calibri" w:eastAsia="Calibri" w:hAnsi="Calibri" w:cs="Calibri"/>
          <w:b/>
          <w:bCs/>
          <w:color w:val="303030"/>
          <w:sz w:val="20"/>
          <w:szCs w:val="20"/>
        </w:rPr>
        <w:t>mplementación</w:t>
      </w:r>
      <w:proofErr w:type="spellEnd"/>
      <w:r>
        <w:rPr>
          <w:rFonts w:ascii="Calibri" w:eastAsia="Calibri" w:hAnsi="Calibri" w:cs="Calibri"/>
          <w:b/>
          <w:bCs/>
          <w:color w:val="303030"/>
          <w:sz w:val="20"/>
          <w:szCs w:val="20"/>
        </w:rPr>
        <w:t xml:space="preserve"> de JWT y RBAC:</w:t>
      </w:r>
      <w:r>
        <w:rPr>
          <w:rFonts w:ascii="Calibri" w:eastAsia="Calibri" w:hAnsi="Calibri" w:cs="Calibri"/>
          <w:color w:val="303030"/>
          <w:sz w:val="20"/>
          <w:szCs w:val="20"/>
        </w:rPr>
        <w:t xml:space="preserve"> Autenticación de usuarios y control de acceso basado en roles para proteger la privacidad.</w:t>
      </w:r>
    </w:p>
    <w:p w14:paraId="4D51CD23" w14:textId="77777777" w:rsidR="00903D4B" w:rsidRDefault="00000000">
      <w:pPr>
        <w:numPr>
          <w:ilvl w:val="0"/>
          <w:numId w:val="1"/>
        </w:numPr>
        <w:shd w:val="clear" w:color="auto" w:fill="FFFFFF"/>
        <w:spacing w:after="0" w:line="240" w:lineRule="auto"/>
        <w:rPr>
          <w:rFonts w:ascii="Calibri" w:eastAsia="Calibri" w:hAnsi="Calibri" w:cs="Calibri"/>
          <w:sz w:val="20"/>
          <w:szCs w:val="20"/>
        </w:rPr>
      </w:pPr>
      <w:r>
        <w:rPr>
          <w:rFonts w:ascii="Calibri" w:eastAsia="Calibri" w:hAnsi="Calibri" w:cs="Calibri"/>
          <w:b/>
          <w:bCs/>
          <w:color w:val="303030"/>
          <w:sz w:val="20"/>
          <w:szCs w:val="20"/>
        </w:rPr>
        <w:t>Cifrado y Seguridad:</w:t>
      </w:r>
      <w:r>
        <w:rPr>
          <w:rFonts w:ascii="Calibri" w:eastAsia="Calibri" w:hAnsi="Calibri" w:cs="Calibri"/>
          <w:color w:val="303030"/>
          <w:sz w:val="20"/>
          <w:szCs w:val="20"/>
        </w:rPr>
        <w:t xml:space="preserve"> Uso obligatorio de HTTPS (TLS 1.2+), fundamental para que la API de voz funcione, y cifrado de los respaldos de la base de datos.</w:t>
      </w:r>
    </w:p>
    <w:p w14:paraId="56378F74" w14:textId="77777777" w:rsidR="00903D4B" w:rsidRDefault="00000000">
      <w:pPr>
        <w:numPr>
          <w:ilvl w:val="0"/>
          <w:numId w:val="1"/>
        </w:numPr>
        <w:shd w:val="clear" w:color="auto" w:fill="FFFFFF"/>
        <w:spacing w:after="240" w:line="240" w:lineRule="auto"/>
        <w:rPr>
          <w:rFonts w:ascii="Calibri" w:eastAsia="Calibri" w:hAnsi="Calibri" w:cs="Calibri"/>
          <w:sz w:val="20"/>
          <w:szCs w:val="20"/>
        </w:rPr>
      </w:pPr>
      <w:r>
        <w:rPr>
          <w:rFonts w:ascii="Calibri" w:eastAsia="Calibri" w:hAnsi="Calibri" w:cs="Calibri"/>
          <w:b/>
          <w:bCs/>
          <w:color w:val="303030"/>
          <w:sz w:val="20"/>
          <w:szCs w:val="20"/>
        </w:rPr>
        <w:t>Gestión de Secretos:</w:t>
      </w:r>
      <w:r>
        <w:rPr>
          <w:rFonts w:ascii="Calibri" w:eastAsia="Calibri" w:hAnsi="Calibri" w:cs="Calibri"/>
          <w:color w:val="303030"/>
          <w:sz w:val="20"/>
          <w:szCs w:val="20"/>
        </w:rPr>
        <w:t xml:space="preserve"> Sanitización del </w:t>
      </w:r>
      <w:r>
        <w:rPr>
          <w:rFonts w:ascii="Calibri" w:eastAsia="Calibri" w:hAnsi="Calibri" w:cs="Calibri"/>
          <w:i/>
          <w:iCs/>
          <w:color w:val="303030"/>
          <w:sz w:val="20"/>
          <w:szCs w:val="20"/>
        </w:rPr>
        <w:t xml:space="preserve">Path </w:t>
      </w:r>
      <w:proofErr w:type="spellStart"/>
      <w:r>
        <w:rPr>
          <w:rFonts w:ascii="Calibri" w:eastAsia="Calibri" w:hAnsi="Calibri" w:cs="Calibri"/>
          <w:i/>
          <w:iCs/>
          <w:color w:val="303030"/>
          <w:sz w:val="20"/>
          <w:szCs w:val="20"/>
        </w:rPr>
        <w:t>Traversal</w:t>
      </w:r>
      <w:proofErr w:type="spellEnd"/>
      <w:r>
        <w:rPr>
          <w:rFonts w:ascii="Calibri" w:eastAsia="Calibri" w:hAnsi="Calibri" w:cs="Calibri"/>
          <w:color w:val="303030"/>
          <w:sz w:val="20"/>
          <w:szCs w:val="20"/>
        </w:rPr>
        <w:t xml:space="preserve"> en el </w:t>
      </w:r>
      <w:proofErr w:type="spellStart"/>
      <w:r>
        <w:rPr>
          <w:rFonts w:ascii="Calibri" w:eastAsia="Calibri" w:hAnsi="Calibri" w:cs="Calibri"/>
          <w:color w:val="303030"/>
          <w:sz w:val="20"/>
          <w:szCs w:val="20"/>
        </w:rPr>
        <w:t>endpoint</w:t>
      </w:r>
      <w:proofErr w:type="spellEnd"/>
      <w:r>
        <w:rPr>
          <w:rFonts w:ascii="Calibri" w:eastAsia="Calibri" w:hAnsi="Calibri" w:cs="Calibri"/>
          <w:color w:val="303030"/>
          <w:sz w:val="20"/>
          <w:szCs w:val="20"/>
        </w:rPr>
        <w:t xml:space="preserve"> de voz (usando identificadores uuid.uuid4()) y la rotación/ocultamiento de credenciales de la base de datos que actualmente residen en el archivo .</w:t>
      </w:r>
      <w:proofErr w:type="spellStart"/>
      <w:r>
        <w:rPr>
          <w:rFonts w:ascii="Calibri" w:eastAsia="Calibri" w:hAnsi="Calibri" w:cs="Calibri"/>
          <w:color w:val="303030"/>
          <w:sz w:val="20"/>
          <w:szCs w:val="20"/>
        </w:rPr>
        <w:t>env</w:t>
      </w:r>
      <w:proofErr w:type="spellEnd"/>
      <w:r>
        <w:rPr>
          <w:rFonts w:ascii="Calibri" w:eastAsia="Calibri" w:hAnsi="Calibri" w:cs="Calibri"/>
          <w:color w:val="303030"/>
          <w:sz w:val="20"/>
          <w:szCs w:val="20"/>
        </w:rPr>
        <w:t>.</w:t>
      </w:r>
    </w:p>
    <w:p w14:paraId="2C8749E1" w14:textId="77777777" w:rsidR="00903D4B" w:rsidRDefault="00000000">
      <w:pPr>
        <w:pBdr>
          <w:bottom w:val="single" w:sz="8" w:space="1" w:color="1B5E20"/>
        </w:pBdr>
        <w:spacing w:before="360" w:after="120" w:line="240" w:lineRule="auto"/>
      </w:pPr>
      <w:r>
        <w:rPr>
          <w:rFonts w:ascii="Calibri" w:eastAsia="Calibri" w:hAnsi="Calibri" w:cs="Calibri"/>
          <w:b/>
          <w:bCs/>
          <w:color w:val="1B5E20"/>
          <w:sz w:val="32"/>
          <w:szCs w:val="32"/>
        </w:rPr>
        <w:t>3. Declaraciones académicas y normativas</w:t>
      </w:r>
    </w:p>
    <w:p w14:paraId="5D2A166D" w14:textId="77777777" w:rsidR="00903D4B" w:rsidRDefault="00000000">
      <w:pPr>
        <w:shd w:val="clear" w:color="auto" w:fill="FFFFFF"/>
        <w:spacing w:before="240" w:after="240" w:line="240" w:lineRule="auto"/>
        <w:rPr>
          <w:rFonts w:ascii="Calibri" w:eastAsia="Calibri" w:hAnsi="Calibri" w:cs="Calibri"/>
          <w:b/>
          <w:bCs/>
          <w:color w:val="1B5E20"/>
          <w:sz w:val="28"/>
          <w:szCs w:val="28"/>
        </w:rPr>
      </w:pPr>
      <w:r>
        <w:rPr>
          <w:rFonts w:ascii="Calibri" w:eastAsia="Calibri" w:hAnsi="Calibri" w:cs="Calibri"/>
          <w:color w:val="303030"/>
          <w:sz w:val="20"/>
          <w:szCs w:val="20"/>
          <w:highlight w:val="white"/>
        </w:rPr>
        <w:t>El proyecto se rige por metodologías científicas probadas y el estricto cumplimiento de los marcos regulatorios vigentes</w:t>
      </w:r>
    </w:p>
    <w:p w14:paraId="32AB3DB2" w14:textId="77777777" w:rsidR="00903D4B" w:rsidRDefault="00000000">
      <w:pPr>
        <w:spacing w:before="240" w:after="80" w:line="240" w:lineRule="auto"/>
        <w:rPr>
          <w:color w:val="1B5E20"/>
        </w:rPr>
      </w:pPr>
      <w:proofErr w:type="gramStart"/>
      <w:r>
        <w:rPr>
          <w:rFonts w:ascii="Calibri" w:eastAsia="Calibri" w:hAnsi="Calibri" w:cs="Calibri"/>
          <w:b/>
          <w:bCs/>
          <w:color w:val="1B5E20"/>
          <w:sz w:val="24"/>
          <w:szCs w:val="24"/>
        </w:rPr>
        <w:t xml:space="preserve">3.1  </w:t>
      </w:r>
      <w:r>
        <w:rPr>
          <w:rFonts w:ascii="Calibri" w:eastAsia="Calibri" w:hAnsi="Calibri" w:cs="Calibri"/>
          <w:b/>
          <w:bCs/>
          <w:color w:val="1B5E20"/>
          <w:sz w:val="24"/>
          <w:szCs w:val="24"/>
          <w:highlight w:val="white"/>
        </w:rPr>
        <w:t>Estándares</w:t>
      </w:r>
      <w:proofErr w:type="gramEnd"/>
      <w:r>
        <w:rPr>
          <w:rFonts w:ascii="Calibri" w:eastAsia="Calibri" w:hAnsi="Calibri" w:cs="Calibri"/>
          <w:b/>
          <w:bCs/>
          <w:color w:val="1B5E20"/>
          <w:sz w:val="24"/>
          <w:szCs w:val="24"/>
          <w:highlight w:val="white"/>
        </w:rPr>
        <w:t xml:space="preserve"> Científicos Agronómicos</w:t>
      </w:r>
    </w:p>
    <w:p w14:paraId="6E6AB74B" w14:textId="77777777" w:rsidR="00903D4B" w:rsidRDefault="00000000">
      <w:pPr>
        <w:spacing w:after="80" w:line="240" w:lineRule="auto"/>
        <w:rPr>
          <w:rFonts w:ascii="Calibri" w:eastAsia="Calibri" w:hAnsi="Calibri" w:cs="Calibri"/>
          <w:sz w:val="18"/>
          <w:szCs w:val="18"/>
        </w:rPr>
      </w:pPr>
      <w:r>
        <w:rPr>
          <w:rFonts w:ascii="Calibri" w:eastAsia="Calibri" w:hAnsi="Calibri" w:cs="Calibri"/>
          <w:color w:val="303030"/>
          <w:sz w:val="20"/>
          <w:szCs w:val="20"/>
          <w:highlight w:val="white"/>
        </w:rPr>
        <w:t xml:space="preserve">El cálculo de la Evapotranspiración de Referencia (ETo) utilizará exclusivamente la ecuación de </w:t>
      </w:r>
      <w:r>
        <w:rPr>
          <w:rFonts w:ascii="Calibri" w:eastAsia="Calibri" w:hAnsi="Calibri" w:cs="Calibri"/>
          <w:b/>
          <w:bCs/>
          <w:color w:val="303030"/>
          <w:sz w:val="20"/>
          <w:szCs w:val="20"/>
          <w:highlight w:val="white"/>
        </w:rPr>
        <w:t>Penman-Monteith (FAO-56, Allen et al., 1998)</w:t>
      </w:r>
      <w:r>
        <w:rPr>
          <w:rFonts w:ascii="Calibri" w:eastAsia="Calibri" w:hAnsi="Calibri" w:cs="Calibri"/>
          <w:color w:val="303030"/>
          <w:sz w:val="20"/>
          <w:szCs w:val="20"/>
          <w:highlight w:val="white"/>
        </w:rPr>
        <w:t xml:space="preserve"> como método primario, contando con la ecuación de </w:t>
      </w:r>
      <w:r>
        <w:rPr>
          <w:rFonts w:ascii="Calibri" w:eastAsia="Calibri" w:hAnsi="Calibri" w:cs="Calibri"/>
          <w:i/>
          <w:iCs/>
          <w:color w:val="303030"/>
          <w:sz w:val="20"/>
          <w:szCs w:val="20"/>
          <w:highlight w:val="white"/>
        </w:rPr>
        <w:t>Hargreaves</w:t>
      </w:r>
      <w:r>
        <w:rPr>
          <w:rFonts w:ascii="Calibri" w:eastAsia="Calibri" w:hAnsi="Calibri" w:cs="Calibri"/>
          <w:color w:val="303030"/>
          <w:sz w:val="20"/>
          <w:szCs w:val="20"/>
          <w:highlight w:val="white"/>
        </w:rPr>
        <w:t xml:space="preserve"> de manera automática como método de respaldo en caso de faltar variables climáticas. Para las estimaciones de impacto en el rendimiento por estrés hídrico, se usará el estándar </w:t>
      </w:r>
      <w:r>
        <w:rPr>
          <w:rFonts w:ascii="Calibri" w:eastAsia="Calibri" w:hAnsi="Calibri" w:cs="Calibri"/>
          <w:b/>
          <w:bCs/>
          <w:color w:val="303030"/>
          <w:sz w:val="20"/>
          <w:szCs w:val="20"/>
          <w:highlight w:val="white"/>
        </w:rPr>
        <w:t>FAO-33 (Stewart et al., 1977)</w:t>
      </w:r>
      <w:r>
        <w:rPr>
          <w:rFonts w:ascii="Calibri" w:eastAsia="Calibri" w:hAnsi="Calibri" w:cs="Calibri"/>
          <w:color w:val="303030"/>
          <w:sz w:val="20"/>
          <w:szCs w:val="20"/>
          <w:highlight w:val="white"/>
        </w:rPr>
        <w:t>. El catálogo de cultivos estará cerrado a los 5 validados (Maíz, Frijol, Algodón, Uva, Chile).</w:t>
      </w:r>
    </w:p>
    <w:p w14:paraId="0F06AC17" w14:textId="77777777" w:rsidR="00903D4B" w:rsidRDefault="00000000">
      <w:pPr>
        <w:spacing w:after="80" w:line="240" w:lineRule="auto"/>
        <w:rPr>
          <w:color w:val="1B5E20"/>
        </w:rPr>
      </w:pPr>
      <w:proofErr w:type="gramStart"/>
      <w:r>
        <w:rPr>
          <w:rFonts w:ascii="Calibri" w:eastAsia="Calibri" w:hAnsi="Calibri" w:cs="Calibri"/>
          <w:b/>
          <w:bCs/>
          <w:color w:val="1B5E20"/>
          <w:sz w:val="24"/>
          <w:szCs w:val="24"/>
        </w:rPr>
        <w:t xml:space="preserve">3.2  </w:t>
      </w:r>
      <w:r>
        <w:rPr>
          <w:rFonts w:ascii="Calibri" w:eastAsia="Calibri" w:hAnsi="Calibri" w:cs="Calibri"/>
          <w:b/>
          <w:bCs/>
          <w:color w:val="1B5E20"/>
          <w:sz w:val="24"/>
          <w:szCs w:val="24"/>
          <w:highlight w:val="white"/>
        </w:rPr>
        <w:t>Metodología</w:t>
      </w:r>
      <w:proofErr w:type="gramEnd"/>
      <w:r>
        <w:rPr>
          <w:rFonts w:ascii="Calibri" w:eastAsia="Calibri" w:hAnsi="Calibri" w:cs="Calibri"/>
          <w:b/>
          <w:bCs/>
          <w:color w:val="1B5E20"/>
          <w:sz w:val="24"/>
          <w:szCs w:val="24"/>
          <w:highlight w:val="white"/>
        </w:rPr>
        <w:t xml:space="preserve"> de Ciencia de Datos</w:t>
      </w:r>
    </w:p>
    <w:p w14:paraId="0E049AF1" w14:textId="77777777" w:rsidR="00903D4B" w:rsidRDefault="00000000">
      <w:pPr>
        <w:spacing w:after="80" w:line="240" w:lineRule="auto"/>
      </w:pPr>
      <w:r>
        <w:rPr>
          <w:rFonts w:ascii="Calibri" w:eastAsia="Calibri" w:hAnsi="Calibri" w:cs="Calibri"/>
          <w:color w:val="303030"/>
          <w:sz w:val="20"/>
          <w:szCs w:val="20"/>
          <w:highlight w:val="white"/>
        </w:rPr>
        <w:t xml:space="preserve">El diseño, entrenamiento y evaluación de los modelos de Machine </w:t>
      </w:r>
      <w:proofErr w:type="spellStart"/>
      <w:r>
        <w:rPr>
          <w:rFonts w:ascii="Calibri" w:eastAsia="Calibri" w:hAnsi="Calibri" w:cs="Calibri"/>
          <w:color w:val="303030"/>
          <w:sz w:val="20"/>
          <w:szCs w:val="20"/>
          <w:highlight w:val="white"/>
        </w:rPr>
        <w:t>Learning</w:t>
      </w:r>
      <w:proofErr w:type="spellEnd"/>
      <w:r>
        <w:rPr>
          <w:rFonts w:ascii="Calibri" w:eastAsia="Calibri" w:hAnsi="Calibri" w:cs="Calibri"/>
          <w:color w:val="303030"/>
          <w:sz w:val="20"/>
          <w:szCs w:val="20"/>
          <w:highlight w:val="white"/>
        </w:rPr>
        <w:t xml:space="preserve"> (ETo </w:t>
      </w:r>
      <w:proofErr w:type="spellStart"/>
      <w:r>
        <w:rPr>
          <w:rFonts w:ascii="Calibri" w:eastAsia="Calibri" w:hAnsi="Calibri" w:cs="Calibri"/>
          <w:color w:val="303030"/>
          <w:sz w:val="20"/>
          <w:szCs w:val="20"/>
          <w:highlight w:val="white"/>
        </w:rPr>
        <w:t>Forecast</w:t>
      </w:r>
      <w:proofErr w:type="spellEnd"/>
      <w:r>
        <w:rPr>
          <w:rFonts w:ascii="Calibri" w:eastAsia="Calibri" w:hAnsi="Calibri" w:cs="Calibri"/>
          <w:color w:val="303030"/>
          <w:sz w:val="20"/>
          <w:szCs w:val="20"/>
          <w:highlight w:val="white"/>
        </w:rPr>
        <w:t xml:space="preserve">, </w:t>
      </w:r>
      <w:proofErr w:type="spellStart"/>
      <w:r>
        <w:rPr>
          <w:rFonts w:ascii="Calibri" w:eastAsia="Calibri" w:hAnsi="Calibri" w:cs="Calibri"/>
          <w:color w:val="303030"/>
          <w:sz w:val="20"/>
          <w:szCs w:val="20"/>
          <w:highlight w:val="white"/>
        </w:rPr>
        <w:t>XGBoost</w:t>
      </w:r>
      <w:proofErr w:type="spellEnd"/>
      <w:r>
        <w:rPr>
          <w:rFonts w:ascii="Calibri" w:eastAsia="Calibri" w:hAnsi="Calibri" w:cs="Calibri"/>
          <w:color w:val="303030"/>
          <w:sz w:val="20"/>
          <w:szCs w:val="20"/>
          <w:highlight w:val="white"/>
        </w:rPr>
        <w:t xml:space="preserve">, </w:t>
      </w:r>
      <w:proofErr w:type="spellStart"/>
      <w:r>
        <w:rPr>
          <w:rFonts w:ascii="Calibri" w:eastAsia="Calibri" w:hAnsi="Calibri" w:cs="Calibri"/>
          <w:color w:val="303030"/>
          <w:sz w:val="20"/>
          <w:szCs w:val="20"/>
          <w:highlight w:val="white"/>
        </w:rPr>
        <w:t>Isolation</w:t>
      </w:r>
      <w:proofErr w:type="spellEnd"/>
      <w:r>
        <w:rPr>
          <w:rFonts w:ascii="Calibri" w:eastAsia="Calibri" w:hAnsi="Calibri" w:cs="Calibri"/>
          <w:color w:val="303030"/>
          <w:sz w:val="20"/>
          <w:szCs w:val="20"/>
          <w:highlight w:val="white"/>
        </w:rPr>
        <w:t xml:space="preserve"> Forest) seguirá iterativamente las fases de la metodología </w:t>
      </w:r>
      <w:r>
        <w:rPr>
          <w:rFonts w:ascii="Calibri" w:eastAsia="Calibri" w:hAnsi="Calibri" w:cs="Calibri"/>
          <w:b/>
          <w:bCs/>
          <w:color w:val="303030"/>
          <w:sz w:val="20"/>
          <w:szCs w:val="20"/>
          <w:highlight w:val="white"/>
        </w:rPr>
        <w:t>CRISP-DM</w:t>
      </w:r>
      <w:r>
        <w:rPr>
          <w:rFonts w:ascii="Calibri" w:eastAsia="Calibri" w:hAnsi="Calibri" w:cs="Calibri"/>
          <w:color w:val="303030"/>
          <w:sz w:val="20"/>
          <w:szCs w:val="20"/>
          <w:highlight w:val="white"/>
        </w:rPr>
        <w:t xml:space="preserve"> (Comprensión del Negocio, de los Datos, Preparación, Modelado, Evaluación y Despliegue).</w:t>
      </w:r>
    </w:p>
    <w:p w14:paraId="61B8C5F2" w14:textId="77777777" w:rsidR="00903D4B" w:rsidRDefault="00000000">
      <w:pPr>
        <w:spacing w:before="240" w:after="80" w:line="240" w:lineRule="auto"/>
        <w:rPr>
          <w:color w:val="1B5E20"/>
        </w:rPr>
      </w:pPr>
      <w:proofErr w:type="gramStart"/>
      <w:r>
        <w:rPr>
          <w:rFonts w:ascii="Calibri" w:eastAsia="Calibri" w:hAnsi="Calibri" w:cs="Calibri"/>
          <w:b/>
          <w:bCs/>
          <w:color w:val="1B5E20"/>
          <w:sz w:val="24"/>
          <w:szCs w:val="24"/>
        </w:rPr>
        <w:t xml:space="preserve">3.3  </w:t>
      </w:r>
      <w:r>
        <w:rPr>
          <w:rFonts w:ascii="Calibri" w:eastAsia="Calibri" w:hAnsi="Calibri" w:cs="Calibri"/>
          <w:b/>
          <w:bCs/>
          <w:color w:val="1B5E20"/>
          <w:sz w:val="24"/>
          <w:szCs w:val="24"/>
          <w:highlight w:val="white"/>
        </w:rPr>
        <w:t>Uso</w:t>
      </w:r>
      <w:proofErr w:type="gramEnd"/>
      <w:r>
        <w:rPr>
          <w:rFonts w:ascii="Calibri" w:eastAsia="Calibri" w:hAnsi="Calibri" w:cs="Calibri"/>
          <w:b/>
          <w:bCs/>
          <w:color w:val="1B5E20"/>
          <w:sz w:val="24"/>
          <w:szCs w:val="24"/>
          <w:highlight w:val="white"/>
        </w:rPr>
        <w:t xml:space="preserve"> de Datos Satelitales (NASA POWER)</w:t>
      </w:r>
    </w:p>
    <w:p w14:paraId="088ED02D" w14:textId="77777777" w:rsidR="00903D4B" w:rsidRDefault="00000000">
      <w:pPr>
        <w:spacing w:after="80" w:line="240" w:lineRule="auto"/>
      </w:pPr>
      <w:r>
        <w:rPr>
          <w:rFonts w:ascii="Calibri" w:eastAsia="Calibri" w:hAnsi="Calibri" w:cs="Calibri"/>
          <w:color w:val="303030"/>
          <w:sz w:val="20"/>
          <w:szCs w:val="20"/>
          <w:highlight w:val="white"/>
        </w:rPr>
        <w:t xml:space="preserve">La extracción del clima histórico (últimos 39 años) provendrá de la API de la NASA (proyecto MERRA-2 y CERES) con resolución de 0.5° × 0.625°. El uso de estos datos respetará las licencias de la NASA </w:t>
      </w:r>
      <w:proofErr w:type="spellStart"/>
      <w:r>
        <w:rPr>
          <w:rFonts w:ascii="Calibri" w:eastAsia="Calibri" w:hAnsi="Calibri" w:cs="Calibri"/>
          <w:color w:val="303030"/>
          <w:sz w:val="20"/>
          <w:szCs w:val="20"/>
          <w:highlight w:val="white"/>
        </w:rPr>
        <w:t>LaRC</w:t>
      </w:r>
      <w:proofErr w:type="spellEnd"/>
      <w:r>
        <w:rPr>
          <w:rFonts w:ascii="Calibri" w:eastAsia="Calibri" w:hAnsi="Calibri" w:cs="Calibri"/>
          <w:color w:val="303030"/>
          <w:sz w:val="20"/>
          <w:szCs w:val="20"/>
          <w:highlight w:val="white"/>
        </w:rPr>
        <w:t>, garantizando la debida atribución y absteniéndose de redistribuir los datos en bruto a terceros sin permiso. Además, se aplicarán promedios móviles (7 días) para imputar vacíos (hasta 5%) en la radiación solar.</w:t>
      </w:r>
    </w:p>
    <w:p w14:paraId="69D4FA1B" w14:textId="77777777" w:rsidR="00903D4B" w:rsidRDefault="00000000">
      <w:pPr>
        <w:spacing w:before="240" w:after="80" w:line="240" w:lineRule="auto"/>
        <w:rPr>
          <w:color w:val="1B5E20"/>
        </w:rPr>
      </w:pPr>
      <w:proofErr w:type="gramStart"/>
      <w:r>
        <w:rPr>
          <w:rFonts w:ascii="Calibri" w:eastAsia="Calibri" w:hAnsi="Calibri" w:cs="Calibri"/>
          <w:b/>
          <w:bCs/>
          <w:color w:val="1B5E20"/>
          <w:sz w:val="24"/>
          <w:szCs w:val="24"/>
        </w:rPr>
        <w:t xml:space="preserve">3.4  </w:t>
      </w:r>
      <w:r>
        <w:rPr>
          <w:rFonts w:ascii="Calibri" w:eastAsia="Calibri" w:hAnsi="Calibri" w:cs="Calibri"/>
          <w:b/>
          <w:bCs/>
          <w:color w:val="1B5E20"/>
          <w:sz w:val="24"/>
          <w:szCs w:val="24"/>
          <w:highlight w:val="white"/>
        </w:rPr>
        <w:t>Legislación</w:t>
      </w:r>
      <w:proofErr w:type="gramEnd"/>
      <w:r>
        <w:rPr>
          <w:rFonts w:ascii="Calibri" w:eastAsia="Calibri" w:hAnsi="Calibri" w:cs="Calibri"/>
          <w:b/>
          <w:bCs/>
          <w:color w:val="1B5E20"/>
          <w:sz w:val="24"/>
          <w:szCs w:val="24"/>
          <w:highlight w:val="white"/>
        </w:rPr>
        <w:t xml:space="preserve"> Hídrica y Económica (México)</w:t>
      </w:r>
    </w:p>
    <w:p w14:paraId="2A8BBAA5" w14:textId="77777777" w:rsidR="00903D4B" w:rsidRDefault="00000000">
      <w:pPr>
        <w:spacing w:after="80" w:line="240" w:lineRule="auto"/>
      </w:pPr>
      <w:r>
        <w:rPr>
          <w:rFonts w:ascii="Calibri" w:eastAsia="Calibri" w:hAnsi="Calibri" w:cs="Calibri"/>
          <w:color w:val="303030"/>
          <w:sz w:val="20"/>
          <w:szCs w:val="20"/>
          <w:highlight w:val="white"/>
        </w:rPr>
        <w:t xml:space="preserve">El ahorro hídrico reportado podrá ser utilizado como evidencia de eficiencia ante autoridades competentes, en estricto apego a la </w:t>
      </w:r>
      <w:r>
        <w:rPr>
          <w:rFonts w:ascii="Calibri" w:eastAsia="Calibri" w:hAnsi="Calibri" w:cs="Calibri"/>
          <w:b/>
          <w:bCs/>
          <w:color w:val="303030"/>
          <w:sz w:val="20"/>
          <w:szCs w:val="20"/>
          <w:highlight w:val="white"/>
        </w:rPr>
        <w:t>Ley de Aguas Nacionales (LAN)</w:t>
      </w:r>
      <w:r>
        <w:rPr>
          <w:rFonts w:ascii="Calibri" w:eastAsia="Calibri" w:hAnsi="Calibri" w:cs="Calibri"/>
          <w:color w:val="303030"/>
          <w:sz w:val="20"/>
          <w:szCs w:val="20"/>
          <w:highlight w:val="white"/>
        </w:rPr>
        <w:t xml:space="preserve"> y la norma </w:t>
      </w:r>
      <w:r>
        <w:rPr>
          <w:rFonts w:ascii="Calibri" w:eastAsia="Calibri" w:hAnsi="Calibri" w:cs="Calibri"/>
          <w:b/>
          <w:bCs/>
          <w:color w:val="303030"/>
          <w:sz w:val="20"/>
          <w:szCs w:val="20"/>
          <w:highlight w:val="white"/>
        </w:rPr>
        <w:t>NOM-011-CONAGUA-2015</w:t>
      </w:r>
      <w:r>
        <w:rPr>
          <w:rFonts w:ascii="Calibri" w:eastAsia="Calibri" w:hAnsi="Calibri" w:cs="Calibri"/>
          <w:color w:val="303030"/>
          <w:sz w:val="20"/>
          <w:szCs w:val="20"/>
          <w:highlight w:val="white"/>
        </w:rPr>
        <w:t xml:space="preserve"> relativa a la disponibilidad de acuíferos. La estimación de costos energéticos ($1.68 MXN/m³) estará anclada en la tarifa eléctrica agrícola oficial </w:t>
      </w:r>
      <w:r>
        <w:rPr>
          <w:rFonts w:ascii="Calibri" w:eastAsia="Calibri" w:hAnsi="Calibri" w:cs="Calibri"/>
          <w:b/>
          <w:bCs/>
          <w:color w:val="303030"/>
          <w:sz w:val="20"/>
          <w:szCs w:val="20"/>
          <w:highlight w:val="white"/>
        </w:rPr>
        <w:t>CFE 9-CU</w:t>
      </w:r>
      <w:r>
        <w:rPr>
          <w:rFonts w:ascii="Calibri" w:eastAsia="Calibri" w:hAnsi="Calibri" w:cs="Calibri"/>
          <w:color w:val="303030"/>
          <w:sz w:val="20"/>
          <w:szCs w:val="20"/>
          <w:highlight w:val="white"/>
        </w:rPr>
        <w:t>.</w:t>
      </w:r>
    </w:p>
    <w:p w14:paraId="4D8427CE" w14:textId="77777777" w:rsidR="00903D4B" w:rsidRDefault="00000000">
      <w:pPr>
        <w:spacing w:before="240" w:after="80" w:line="240" w:lineRule="auto"/>
        <w:rPr>
          <w:color w:val="1B5E20"/>
        </w:rPr>
      </w:pPr>
      <w:r>
        <w:rPr>
          <w:rFonts w:ascii="Calibri" w:eastAsia="Calibri" w:hAnsi="Calibri" w:cs="Calibri"/>
          <w:b/>
          <w:bCs/>
          <w:color w:val="1B5E20"/>
          <w:sz w:val="24"/>
          <w:szCs w:val="24"/>
        </w:rPr>
        <w:t xml:space="preserve">3.5 </w:t>
      </w:r>
      <w:r>
        <w:rPr>
          <w:rFonts w:ascii="Calibri" w:eastAsia="Calibri" w:hAnsi="Calibri" w:cs="Calibri"/>
          <w:b/>
          <w:bCs/>
          <w:color w:val="1B5E20"/>
          <w:sz w:val="24"/>
          <w:szCs w:val="24"/>
          <w:highlight w:val="white"/>
        </w:rPr>
        <w:t>Privacidad y Derechos de Datos Personales</w:t>
      </w:r>
    </w:p>
    <w:p w14:paraId="61F7D7D6" w14:textId="77777777" w:rsidR="00903D4B" w:rsidRDefault="00000000">
      <w:pPr>
        <w:spacing w:after="80" w:line="240" w:lineRule="auto"/>
      </w:pPr>
      <w:r>
        <w:rPr>
          <w:rFonts w:ascii="Calibri" w:eastAsia="Calibri" w:hAnsi="Calibri" w:cs="Calibri"/>
          <w:color w:val="303030"/>
          <w:sz w:val="20"/>
          <w:szCs w:val="20"/>
          <w:highlight w:val="white"/>
        </w:rPr>
        <w:t xml:space="preserve">Toda recolección de información sobre la ubicación de las parcelas, historiales de riego y datos de contacto de los productores se gestionará cumpliendo integralmente con la </w:t>
      </w:r>
      <w:r>
        <w:rPr>
          <w:rFonts w:ascii="Calibri" w:eastAsia="Calibri" w:hAnsi="Calibri" w:cs="Calibri"/>
          <w:b/>
          <w:bCs/>
          <w:color w:val="303030"/>
          <w:sz w:val="20"/>
          <w:szCs w:val="20"/>
          <w:highlight w:val="white"/>
        </w:rPr>
        <w:t>Ley Federal de Protección de Datos Personales en Posesión de los Particulares (LFPDPPP)</w:t>
      </w:r>
      <w:r>
        <w:rPr>
          <w:rFonts w:ascii="Calibri" w:eastAsia="Calibri" w:hAnsi="Calibri" w:cs="Calibri"/>
          <w:color w:val="303030"/>
          <w:sz w:val="20"/>
          <w:szCs w:val="20"/>
          <w:highlight w:val="white"/>
        </w:rPr>
        <w:t>, requiriendo el consentimiento informado y protegiendo los datos detrás de los tokens JWT estipulados.</w:t>
      </w:r>
    </w:p>
    <w:p w14:paraId="7C2009F3" w14:textId="77777777" w:rsidR="00903D4B" w:rsidRDefault="00903D4B">
      <w:pPr>
        <w:pBdr>
          <w:bottom w:val="single" w:sz="8" w:space="1" w:color="1B5E20"/>
        </w:pBdr>
        <w:spacing w:before="360" w:after="120" w:line="240" w:lineRule="auto"/>
        <w:rPr>
          <w:rFonts w:ascii="Calibri" w:eastAsia="Calibri" w:hAnsi="Calibri" w:cs="Calibri"/>
          <w:b/>
          <w:bCs/>
          <w:color w:val="1B5E20"/>
          <w:sz w:val="32"/>
          <w:szCs w:val="32"/>
        </w:rPr>
      </w:pPr>
    </w:p>
    <w:p w14:paraId="742AADFA" w14:textId="77777777" w:rsidR="00903D4B" w:rsidRDefault="00000000">
      <w:pPr>
        <w:pBdr>
          <w:bottom w:val="single" w:sz="8" w:space="1" w:color="1B5E20"/>
        </w:pBdr>
        <w:spacing w:before="360" w:after="120" w:line="240" w:lineRule="auto"/>
        <w:rPr>
          <w:rFonts w:ascii="Calibri" w:eastAsia="Calibri" w:hAnsi="Calibri" w:cs="Calibri"/>
          <w:b/>
          <w:bCs/>
          <w:color w:val="1B5E20"/>
          <w:sz w:val="28"/>
          <w:szCs w:val="28"/>
        </w:rPr>
      </w:pPr>
      <w:r>
        <w:rPr>
          <w:rFonts w:ascii="Calibri" w:eastAsia="Calibri" w:hAnsi="Calibri" w:cs="Calibri"/>
          <w:b/>
          <w:bCs/>
          <w:color w:val="1B5E20"/>
          <w:sz w:val="32"/>
          <w:szCs w:val="32"/>
        </w:rPr>
        <w:t>4. Gestión de Riesgos Iniciales</w:t>
      </w:r>
    </w:p>
    <w:p w14:paraId="24615605"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Identificar de manera temprana los principales riesgos que podrían afectar el desarrollo del sistema MILPÍN </w:t>
      </w:r>
      <w:proofErr w:type="spellStart"/>
      <w:r>
        <w:rPr>
          <w:rFonts w:ascii="Calibri" w:eastAsia="Calibri" w:hAnsi="Calibri" w:cs="Calibri"/>
          <w:sz w:val="20"/>
          <w:szCs w:val="20"/>
        </w:rPr>
        <w:t>AgTech</w:t>
      </w:r>
      <w:proofErr w:type="spellEnd"/>
      <w:r>
        <w:rPr>
          <w:rFonts w:ascii="Calibri" w:eastAsia="Calibri" w:hAnsi="Calibri" w:cs="Calibri"/>
          <w:sz w:val="20"/>
          <w:szCs w:val="20"/>
        </w:rPr>
        <w:t xml:space="preserve"> y establecer acciones preventivas para minimizar su impacto.</w:t>
      </w:r>
    </w:p>
    <w:p w14:paraId="452DBD95" w14:textId="77777777" w:rsidR="00903D4B" w:rsidRDefault="00903D4B">
      <w:pPr>
        <w:spacing w:line="240" w:lineRule="auto"/>
        <w:rPr>
          <w:rFonts w:ascii="Calibri" w:eastAsia="Calibri" w:hAnsi="Calibri" w:cs="Calibri"/>
          <w:sz w:val="20"/>
          <w:szCs w:val="20"/>
        </w:rPr>
      </w:pPr>
    </w:p>
    <w:tbl>
      <w:tblPr>
        <w:tblStyle w:val="a"/>
        <w:tblW w:w="912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2"/>
        <w:gridCol w:w="1472"/>
        <w:gridCol w:w="1011"/>
        <w:gridCol w:w="3697"/>
      </w:tblGrid>
      <w:tr w:rsidR="00903D4B" w14:paraId="64590818" w14:textId="77777777">
        <w:trPr>
          <w:trHeight w:val="515"/>
        </w:trPr>
        <w:tc>
          <w:tcPr>
            <w:tcW w:w="2941" w:type="dxa"/>
            <w:tcBorders>
              <w:top w:val="nil"/>
              <w:left w:val="nil"/>
              <w:bottom w:val="nil"/>
              <w:right w:val="nil"/>
            </w:tcBorders>
            <w:tcMar>
              <w:top w:w="100" w:type="dxa"/>
              <w:left w:w="100" w:type="dxa"/>
              <w:bottom w:w="100" w:type="dxa"/>
              <w:right w:w="100" w:type="dxa"/>
            </w:tcMar>
          </w:tcPr>
          <w:p w14:paraId="06CEC6B6" w14:textId="77777777" w:rsidR="00903D4B" w:rsidRDefault="00000000">
            <w:pPr>
              <w:spacing w:line="240" w:lineRule="auto"/>
              <w:jc w:val="center"/>
              <w:rPr>
                <w:rFonts w:ascii="Calibri" w:eastAsia="Calibri" w:hAnsi="Calibri" w:cs="Calibri"/>
                <w:sz w:val="20"/>
                <w:szCs w:val="20"/>
              </w:rPr>
            </w:pPr>
            <w:r>
              <w:rPr>
                <w:rFonts w:ascii="Calibri" w:eastAsia="Calibri" w:hAnsi="Calibri" w:cs="Calibri"/>
                <w:b/>
                <w:bCs/>
                <w:sz w:val="20"/>
                <w:szCs w:val="20"/>
              </w:rPr>
              <w:t>Riesgo Identificado</w:t>
            </w:r>
          </w:p>
        </w:tc>
        <w:tc>
          <w:tcPr>
            <w:tcW w:w="1472" w:type="dxa"/>
            <w:tcBorders>
              <w:top w:val="nil"/>
              <w:left w:val="nil"/>
              <w:bottom w:val="nil"/>
              <w:right w:val="nil"/>
            </w:tcBorders>
            <w:tcMar>
              <w:top w:w="100" w:type="dxa"/>
              <w:left w:w="100" w:type="dxa"/>
              <w:bottom w:w="100" w:type="dxa"/>
              <w:right w:w="100" w:type="dxa"/>
            </w:tcMar>
          </w:tcPr>
          <w:p w14:paraId="45A9F5D4" w14:textId="77777777" w:rsidR="00903D4B" w:rsidRDefault="00000000">
            <w:pPr>
              <w:spacing w:line="240" w:lineRule="auto"/>
              <w:jc w:val="center"/>
              <w:rPr>
                <w:rFonts w:ascii="Calibri" w:eastAsia="Calibri" w:hAnsi="Calibri" w:cs="Calibri"/>
                <w:sz w:val="20"/>
                <w:szCs w:val="20"/>
              </w:rPr>
            </w:pPr>
            <w:r>
              <w:rPr>
                <w:rFonts w:ascii="Calibri" w:eastAsia="Calibri" w:hAnsi="Calibri" w:cs="Calibri"/>
                <w:b/>
                <w:bCs/>
                <w:sz w:val="20"/>
                <w:szCs w:val="20"/>
              </w:rPr>
              <w:t>Probabilidad</w:t>
            </w:r>
          </w:p>
        </w:tc>
        <w:tc>
          <w:tcPr>
            <w:tcW w:w="1011" w:type="dxa"/>
            <w:tcBorders>
              <w:top w:val="nil"/>
              <w:left w:val="nil"/>
              <w:bottom w:val="nil"/>
              <w:right w:val="nil"/>
            </w:tcBorders>
            <w:tcMar>
              <w:top w:w="100" w:type="dxa"/>
              <w:left w:w="100" w:type="dxa"/>
              <w:bottom w:w="100" w:type="dxa"/>
              <w:right w:w="100" w:type="dxa"/>
            </w:tcMar>
          </w:tcPr>
          <w:p w14:paraId="2448AB52" w14:textId="77777777" w:rsidR="00903D4B" w:rsidRDefault="00000000">
            <w:pPr>
              <w:spacing w:line="240" w:lineRule="auto"/>
              <w:jc w:val="center"/>
              <w:rPr>
                <w:rFonts w:ascii="Calibri" w:eastAsia="Calibri" w:hAnsi="Calibri" w:cs="Calibri"/>
                <w:sz w:val="20"/>
                <w:szCs w:val="20"/>
              </w:rPr>
            </w:pPr>
            <w:r>
              <w:rPr>
                <w:rFonts w:ascii="Calibri" w:eastAsia="Calibri" w:hAnsi="Calibri" w:cs="Calibri"/>
                <w:b/>
                <w:bCs/>
                <w:sz w:val="20"/>
                <w:szCs w:val="20"/>
              </w:rPr>
              <w:t>Impacto</w:t>
            </w:r>
          </w:p>
        </w:tc>
        <w:tc>
          <w:tcPr>
            <w:tcW w:w="3696" w:type="dxa"/>
            <w:tcBorders>
              <w:top w:val="nil"/>
              <w:left w:val="nil"/>
              <w:bottom w:val="nil"/>
              <w:right w:val="nil"/>
            </w:tcBorders>
            <w:tcMar>
              <w:top w:w="100" w:type="dxa"/>
              <w:left w:w="100" w:type="dxa"/>
              <w:bottom w:w="100" w:type="dxa"/>
              <w:right w:w="100" w:type="dxa"/>
            </w:tcMar>
          </w:tcPr>
          <w:p w14:paraId="12E13272" w14:textId="77777777" w:rsidR="00903D4B" w:rsidRDefault="00000000">
            <w:pPr>
              <w:spacing w:line="240" w:lineRule="auto"/>
              <w:jc w:val="center"/>
              <w:rPr>
                <w:rFonts w:ascii="Calibri" w:eastAsia="Calibri" w:hAnsi="Calibri" w:cs="Calibri"/>
                <w:sz w:val="20"/>
                <w:szCs w:val="20"/>
              </w:rPr>
            </w:pPr>
            <w:r>
              <w:rPr>
                <w:rFonts w:ascii="Calibri" w:eastAsia="Calibri" w:hAnsi="Calibri" w:cs="Calibri"/>
                <w:b/>
                <w:bCs/>
                <w:sz w:val="20"/>
                <w:szCs w:val="20"/>
              </w:rPr>
              <w:t>Estrategia de Mitigación</w:t>
            </w:r>
          </w:p>
        </w:tc>
      </w:tr>
      <w:tr w:rsidR="00903D4B" w14:paraId="1A18389C" w14:textId="77777777">
        <w:trPr>
          <w:trHeight w:val="785"/>
        </w:trPr>
        <w:tc>
          <w:tcPr>
            <w:tcW w:w="2941" w:type="dxa"/>
            <w:tcBorders>
              <w:top w:val="nil"/>
              <w:left w:val="nil"/>
              <w:bottom w:val="nil"/>
              <w:right w:val="nil"/>
            </w:tcBorders>
            <w:tcMar>
              <w:top w:w="100" w:type="dxa"/>
              <w:left w:w="100" w:type="dxa"/>
              <w:bottom w:w="100" w:type="dxa"/>
              <w:right w:w="100" w:type="dxa"/>
            </w:tcMar>
          </w:tcPr>
          <w:p w14:paraId="469861E7"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Retrasos en el desarrollo de módulos del sistema</w:t>
            </w:r>
          </w:p>
        </w:tc>
        <w:tc>
          <w:tcPr>
            <w:tcW w:w="1472" w:type="dxa"/>
            <w:tcBorders>
              <w:top w:val="nil"/>
              <w:left w:val="nil"/>
              <w:bottom w:val="nil"/>
              <w:right w:val="nil"/>
            </w:tcBorders>
            <w:tcMar>
              <w:top w:w="100" w:type="dxa"/>
              <w:left w:w="100" w:type="dxa"/>
              <w:bottom w:w="100" w:type="dxa"/>
              <w:right w:w="100" w:type="dxa"/>
            </w:tcMar>
          </w:tcPr>
          <w:p w14:paraId="5EF0A4F2"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Media</w:t>
            </w:r>
          </w:p>
        </w:tc>
        <w:tc>
          <w:tcPr>
            <w:tcW w:w="1011" w:type="dxa"/>
            <w:tcBorders>
              <w:top w:val="nil"/>
              <w:left w:val="nil"/>
              <w:bottom w:val="nil"/>
              <w:right w:val="nil"/>
            </w:tcBorders>
            <w:tcMar>
              <w:top w:w="100" w:type="dxa"/>
              <w:left w:w="100" w:type="dxa"/>
              <w:bottom w:w="100" w:type="dxa"/>
              <w:right w:w="100" w:type="dxa"/>
            </w:tcMar>
          </w:tcPr>
          <w:p w14:paraId="50F4C36F"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Alta</w:t>
            </w:r>
          </w:p>
        </w:tc>
        <w:tc>
          <w:tcPr>
            <w:tcW w:w="3696" w:type="dxa"/>
            <w:tcBorders>
              <w:top w:val="nil"/>
              <w:left w:val="nil"/>
              <w:bottom w:val="nil"/>
              <w:right w:val="nil"/>
            </w:tcBorders>
            <w:tcMar>
              <w:top w:w="100" w:type="dxa"/>
              <w:left w:w="100" w:type="dxa"/>
              <w:bottom w:w="100" w:type="dxa"/>
              <w:right w:w="100" w:type="dxa"/>
            </w:tcMar>
          </w:tcPr>
          <w:p w14:paraId="58FA6C43"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Establecer cronogramas detallados y reuniones periódicas de seguimiento.</w:t>
            </w:r>
          </w:p>
        </w:tc>
      </w:tr>
      <w:tr w:rsidR="00903D4B" w14:paraId="7CD67AD4" w14:textId="77777777">
        <w:trPr>
          <w:trHeight w:val="785"/>
        </w:trPr>
        <w:tc>
          <w:tcPr>
            <w:tcW w:w="2941" w:type="dxa"/>
            <w:tcBorders>
              <w:top w:val="nil"/>
              <w:left w:val="nil"/>
              <w:bottom w:val="nil"/>
              <w:right w:val="nil"/>
            </w:tcBorders>
            <w:tcMar>
              <w:top w:w="100" w:type="dxa"/>
              <w:left w:w="100" w:type="dxa"/>
              <w:bottom w:w="100" w:type="dxa"/>
              <w:right w:w="100" w:type="dxa"/>
            </w:tcMar>
          </w:tcPr>
          <w:p w14:paraId="2E406C39"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Cambios en los requerimientos del proyecto</w:t>
            </w:r>
          </w:p>
        </w:tc>
        <w:tc>
          <w:tcPr>
            <w:tcW w:w="1472" w:type="dxa"/>
            <w:tcBorders>
              <w:top w:val="nil"/>
              <w:left w:val="nil"/>
              <w:bottom w:val="nil"/>
              <w:right w:val="nil"/>
            </w:tcBorders>
            <w:tcMar>
              <w:top w:w="100" w:type="dxa"/>
              <w:left w:w="100" w:type="dxa"/>
              <w:bottom w:w="100" w:type="dxa"/>
              <w:right w:w="100" w:type="dxa"/>
            </w:tcMar>
          </w:tcPr>
          <w:p w14:paraId="78849F58"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Media</w:t>
            </w:r>
          </w:p>
        </w:tc>
        <w:tc>
          <w:tcPr>
            <w:tcW w:w="1011" w:type="dxa"/>
            <w:tcBorders>
              <w:top w:val="nil"/>
              <w:left w:val="nil"/>
              <w:bottom w:val="nil"/>
              <w:right w:val="nil"/>
            </w:tcBorders>
            <w:tcMar>
              <w:top w:w="100" w:type="dxa"/>
              <w:left w:w="100" w:type="dxa"/>
              <w:bottom w:w="100" w:type="dxa"/>
              <w:right w:w="100" w:type="dxa"/>
            </w:tcMar>
          </w:tcPr>
          <w:p w14:paraId="12E1EE9B"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Alta</w:t>
            </w:r>
          </w:p>
        </w:tc>
        <w:tc>
          <w:tcPr>
            <w:tcW w:w="3696" w:type="dxa"/>
            <w:tcBorders>
              <w:top w:val="nil"/>
              <w:left w:val="nil"/>
              <w:bottom w:val="nil"/>
              <w:right w:val="nil"/>
            </w:tcBorders>
            <w:tcMar>
              <w:top w:w="100" w:type="dxa"/>
              <w:left w:w="100" w:type="dxa"/>
              <w:bottom w:w="100" w:type="dxa"/>
              <w:right w:w="100" w:type="dxa"/>
            </w:tcMar>
          </w:tcPr>
          <w:p w14:paraId="008B58B3"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Implementar procedimientos de control y validación de cambios.</w:t>
            </w:r>
          </w:p>
        </w:tc>
      </w:tr>
      <w:tr w:rsidR="00903D4B" w14:paraId="55259AF2" w14:textId="77777777">
        <w:trPr>
          <w:trHeight w:val="1070"/>
        </w:trPr>
        <w:tc>
          <w:tcPr>
            <w:tcW w:w="2941" w:type="dxa"/>
            <w:tcBorders>
              <w:top w:val="nil"/>
              <w:left w:val="nil"/>
              <w:bottom w:val="nil"/>
              <w:right w:val="nil"/>
            </w:tcBorders>
            <w:tcMar>
              <w:top w:w="100" w:type="dxa"/>
              <w:left w:w="100" w:type="dxa"/>
              <w:bottom w:w="100" w:type="dxa"/>
              <w:right w:w="100" w:type="dxa"/>
            </w:tcMar>
          </w:tcPr>
          <w:p w14:paraId="4B3312DF"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Disponibilidad limitada de información o datos para pruebas</w:t>
            </w:r>
          </w:p>
        </w:tc>
        <w:tc>
          <w:tcPr>
            <w:tcW w:w="1472" w:type="dxa"/>
            <w:tcBorders>
              <w:top w:val="nil"/>
              <w:left w:val="nil"/>
              <w:bottom w:val="nil"/>
              <w:right w:val="nil"/>
            </w:tcBorders>
            <w:tcMar>
              <w:top w:w="100" w:type="dxa"/>
              <w:left w:w="100" w:type="dxa"/>
              <w:bottom w:w="100" w:type="dxa"/>
              <w:right w:w="100" w:type="dxa"/>
            </w:tcMar>
          </w:tcPr>
          <w:p w14:paraId="0167E422"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Media</w:t>
            </w:r>
          </w:p>
        </w:tc>
        <w:tc>
          <w:tcPr>
            <w:tcW w:w="1011" w:type="dxa"/>
            <w:tcBorders>
              <w:top w:val="nil"/>
              <w:left w:val="nil"/>
              <w:bottom w:val="nil"/>
              <w:right w:val="nil"/>
            </w:tcBorders>
            <w:tcMar>
              <w:top w:w="100" w:type="dxa"/>
              <w:left w:w="100" w:type="dxa"/>
              <w:bottom w:w="100" w:type="dxa"/>
              <w:right w:w="100" w:type="dxa"/>
            </w:tcMar>
          </w:tcPr>
          <w:p w14:paraId="09A7AE24"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Media</w:t>
            </w:r>
          </w:p>
        </w:tc>
        <w:tc>
          <w:tcPr>
            <w:tcW w:w="3696" w:type="dxa"/>
            <w:tcBorders>
              <w:top w:val="nil"/>
              <w:left w:val="nil"/>
              <w:bottom w:val="nil"/>
              <w:right w:val="nil"/>
            </w:tcBorders>
            <w:tcMar>
              <w:top w:w="100" w:type="dxa"/>
              <w:left w:w="100" w:type="dxa"/>
              <w:bottom w:w="100" w:type="dxa"/>
              <w:right w:w="100" w:type="dxa"/>
            </w:tcMar>
          </w:tcPr>
          <w:p w14:paraId="00D060FE"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Utilizar conjuntos de datos de respaldo y simulaciones controladas.</w:t>
            </w:r>
          </w:p>
        </w:tc>
      </w:tr>
      <w:tr w:rsidR="00903D4B" w14:paraId="6147EF5F" w14:textId="77777777">
        <w:trPr>
          <w:trHeight w:val="785"/>
        </w:trPr>
        <w:tc>
          <w:tcPr>
            <w:tcW w:w="2941" w:type="dxa"/>
            <w:tcBorders>
              <w:top w:val="nil"/>
              <w:left w:val="nil"/>
              <w:bottom w:val="nil"/>
              <w:right w:val="nil"/>
            </w:tcBorders>
            <w:tcMar>
              <w:top w:w="100" w:type="dxa"/>
              <w:left w:w="100" w:type="dxa"/>
              <w:bottom w:w="100" w:type="dxa"/>
              <w:right w:w="100" w:type="dxa"/>
            </w:tcMar>
          </w:tcPr>
          <w:p w14:paraId="1EB60D9F"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Problemas técnicos durante la integración de componentes</w:t>
            </w:r>
          </w:p>
        </w:tc>
        <w:tc>
          <w:tcPr>
            <w:tcW w:w="1472" w:type="dxa"/>
            <w:tcBorders>
              <w:top w:val="nil"/>
              <w:left w:val="nil"/>
              <w:bottom w:val="nil"/>
              <w:right w:val="nil"/>
            </w:tcBorders>
            <w:tcMar>
              <w:top w:w="100" w:type="dxa"/>
              <w:left w:w="100" w:type="dxa"/>
              <w:bottom w:w="100" w:type="dxa"/>
              <w:right w:w="100" w:type="dxa"/>
            </w:tcMar>
          </w:tcPr>
          <w:p w14:paraId="49354FF9"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Media</w:t>
            </w:r>
          </w:p>
        </w:tc>
        <w:tc>
          <w:tcPr>
            <w:tcW w:w="1011" w:type="dxa"/>
            <w:tcBorders>
              <w:top w:val="nil"/>
              <w:left w:val="nil"/>
              <w:bottom w:val="nil"/>
              <w:right w:val="nil"/>
            </w:tcBorders>
            <w:tcMar>
              <w:top w:w="100" w:type="dxa"/>
              <w:left w:w="100" w:type="dxa"/>
              <w:bottom w:w="100" w:type="dxa"/>
              <w:right w:w="100" w:type="dxa"/>
            </w:tcMar>
          </w:tcPr>
          <w:p w14:paraId="1D49DAAD"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Alta</w:t>
            </w:r>
          </w:p>
        </w:tc>
        <w:tc>
          <w:tcPr>
            <w:tcW w:w="3696" w:type="dxa"/>
            <w:tcBorders>
              <w:top w:val="nil"/>
              <w:left w:val="nil"/>
              <w:bottom w:val="nil"/>
              <w:right w:val="nil"/>
            </w:tcBorders>
            <w:tcMar>
              <w:top w:w="100" w:type="dxa"/>
              <w:left w:w="100" w:type="dxa"/>
              <w:bottom w:w="100" w:type="dxa"/>
              <w:right w:w="100" w:type="dxa"/>
            </w:tcMar>
          </w:tcPr>
          <w:p w14:paraId="3556E2CF"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Realizar pruebas incrementales y revisiones técnicas frecuentes.</w:t>
            </w:r>
          </w:p>
        </w:tc>
      </w:tr>
      <w:tr w:rsidR="00903D4B" w14:paraId="1B252456" w14:textId="77777777">
        <w:trPr>
          <w:trHeight w:val="1070"/>
        </w:trPr>
        <w:tc>
          <w:tcPr>
            <w:tcW w:w="2941" w:type="dxa"/>
            <w:tcBorders>
              <w:top w:val="nil"/>
              <w:left w:val="nil"/>
              <w:bottom w:val="nil"/>
              <w:right w:val="nil"/>
            </w:tcBorders>
            <w:tcMar>
              <w:top w:w="100" w:type="dxa"/>
              <w:left w:w="100" w:type="dxa"/>
              <w:bottom w:w="100" w:type="dxa"/>
              <w:right w:w="100" w:type="dxa"/>
            </w:tcMar>
          </w:tcPr>
          <w:p w14:paraId="1FB6F6FD"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Falta de coordinación entre integrantes del equipo</w:t>
            </w:r>
          </w:p>
        </w:tc>
        <w:tc>
          <w:tcPr>
            <w:tcW w:w="1472" w:type="dxa"/>
            <w:tcBorders>
              <w:top w:val="nil"/>
              <w:left w:val="nil"/>
              <w:bottom w:val="nil"/>
              <w:right w:val="nil"/>
            </w:tcBorders>
            <w:tcMar>
              <w:top w:w="100" w:type="dxa"/>
              <w:left w:w="100" w:type="dxa"/>
              <w:bottom w:w="100" w:type="dxa"/>
              <w:right w:w="100" w:type="dxa"/>
            </w:tcMar>
          </w:tcPr>
          <w:p w14:paraId="492E1BD4"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Baja</w:t>
            </w:r>
          </w:p>
        </w:tc>
        <w:tc>
          <w:tcPr>
            <w:tcW w:w="1011" w:type="dxa"/>
            <w:tcBorders>
              <w:top w:val="nil"/>
              <w:left w:val="nil"/>
              <w:bottom w:val="nil"/>
              <w:right w:val="nil"/>
            </w:tcBorders>
            <w:tcMar>
              <w:top w:w="100" w:type="dxa"/>
              <w:left w:w="100" w:type="dxa"/>
              <w:bottom w:w="100" w:type="dxa"/>
              <w:right w:w="100" w:type="dxa"/>
            </w:tcMar>
          </w:tcPr>
          <w:p w14:paraId="08EE7EA4"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Alta</w:t>
            </w:r>
          </w:p>
        </w:tc>
        <w:tc>
          <w:tcPr>
            <w:tcW w:w="3696" w:type="dxa"/>
            <w:tcBorders>
              <w:top w:val="nil"/>
              <w:left w:val="nil"/>
              <w:bottom w:val="nil"/>
              <w:right w:val="nil"/>
            </w:tcBorders>
            <w:tcMar>
              <w:top w:w="100" w:type="dxa"/>
              <w:left w:w="100" w:type="dxa"/>
              <w:bottom w:w="100" w:type="dxa"/>
              <w:right w:w="100" w:type="dxa"/>
            </w:tcMar>
          </w:tcPr>
          <w:p w14:paraId="407D1F43"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Mantener canales de comunicación permanentes y definir responsabilidades claras.</w:t>
            </w:r>
          </w:p>
        </w:tc>
      </w:tr>
      <w:tr w:rsidR="00903D4B" w14:paraId="45E37E09" w14:textId="77777777">
        <w:trPr>
          <w:trHeight w:val="785"/>
        </w:trPr>
        <w:tc>
          <w:tcPr>
            <w:tcW w:w="2941" w:type="dxa"/>
            <w:tcBorders>
              <w:top w:val="nil"/>
              <w:left w:val="nil"/>
              <w:bottom w:val="nil"/>
              <w:right w:val="nil"/>
            </w:tcBorders>
            <w:tcMar>
              <w:top w:w="100" w:type="dxa"/>
              <w:left w:w="100" w:type="dxa"/>
              <w:bottom w:w="100" w:type="dxa"/>
              <w:right w:w="100" w:type="dxa"/>
            </w:tcMar>
          </w:tcPr>
          <w:p w14:paraId="7AEFA64B"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Pérdida de información o documentación del proyecto</w:t>
            </w:r>
          </w:p>
        </w:tc>
        <w:tc>
          <w:tcPr>
            <w:tcW w:w="1472" w:type="dxa"/>
            <w:tcBorders>
              <w:top w:val="nil"/>
              <w:left w:val="nil"/>
              <w:bottom w:val="nil"/>
              <w:right w:val="nil"/>
            </w:tcBorders>
            <w:tcMar>
              <w:top w:w="100" w:type="dxa"/>
              <w:left w:w="100" w:type="dxa"/>
              <w:bottom w:w="100" w:type="dxa"/>
              <w:right w:w="100" w:type="dxa"/>
            </w:tcMar>
          </w:tcPr>
          <w:p w14:paraId="56CB8E25"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Baja</w:t>
            </w:r>
          </w:p>
        </w:tc>
        <w:tc>
          <w:tcPr>
            <w:tcW w:w="1011" w:type="dxa"/>
            <w:tcBorders>
              <w:top w:val="nil"/>
              <w:left w:val="nil"/>
              <w:bottom w:val="nil"/>
              <w:right w:val="nil"/>
            </w:tcBorders>
            <w:tcMar>
              <w:top w:w="100" w:type="dxa"/>
              <w:left w:w="100" w:type="dxa"/>
              <w:bottom w:w="100" w:type="dxa"/>
              <w:right w:w="100" w:type="dxa"/>
            </w:tcMar>
          </w:tcPr>
          <w:p w14:paraId="5A1907DE"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Alta</w:t>
            </w:r>
          </w:p>
        </w:tc>
        <w:tc>
          <w:tcPr>
            <w:tcW w:w="3696" w:type="dxa"/>
            <w:tcBorders>
              <w:top w:val="nil"/>
              <w:left w:val="nil"/>
              <w:bottom w:val="nil"/>
              <w:right w:val="nil"/>
            </w:tcBorders>
            <w:tcMar>
              <w:top w:w="100" w:type="dxa"/>
              <w:left w:w="100" w:type="dxa"/>
              <w:bottom w:w="100" w:type="dxa"/>
              <w:right w:w="100" w:type="dxa"/>
            </w:tcMar>
          </w:tcPr>
          <w:p w14:paraId="0D4FB51B"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Utilizar sistemas de respaldo y control de versiones.</w:t>
            </w:r>
          </w:p>
        </w:tc>
      </w:tr>
      <w:tr w:rsidR="00903D4B" w14:paraId="61D17D64" w14:textId="77777777">
        <w:trPr>
          <w:trHeight w:val="785"/>
        </w:trPr>
        <w:tc>
          <w:tcPr>
            <w:tcW w:w="2941" w:type="dxa"/>
            <w:tcBorders>
              <w:top w:val="nil"/>
              <w:left w:val="nil"/>
              <w:bottom w:val="nil"/>
              <w:right w:val="nil"/>
            </w:tcBorders>
            <w:tcMar>
              <w:top w:w="100" w:type="dxa"/>
              <w:left w:w="100" w:type="dxa"/>
              <w:bottom w:w="100" w:type="dxa"/>
              <w:right w:w="100" w:type="dxa"/>
            </w:tcMar>
          </w:tcPr>
          <w:p w14:paraId="43670612"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Incumplimiento de fechas de entrega académicas</w:t>
            </w:r>
          </w:p>
        </w:tc>
        <w:tc>
          <w:tcPr>
            <w:tcW w:w="1472" w:type="dxa"/>
            <w:tcBorders>
              <w:top w:val="nil"/>
              <w:left w:val="nil"/>
              <w:bottom w:val="nil"/>
              <w:right w:val="nil"/>
            </w:tcBorders>
            <w:tcMar>
              <w:top w:w="100" w:type="dxa"/>
              <w:left w:w="100" w:type="dxa"/>
              <w:bottom w:w="100" w:type="dxa"/>
              <w:right w:w="100" w:type="dxa"/>
            </w:tcMar>
          </w:tcPr>
          <w:p w14:paraId="6260C278"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Media</w:t>
            </w:r>
          </w:p>
        </w:tc>
        <w:tc>
          <w:tcPr>
            <w:tcW w:w="1011" w:type="dxa"/>
            <w:tcBorders>
              <w:top w:val="nil"/>
              <w:left w:val="nil"/>
              <w:bottom w:val="nil"/>
              <w:right w:val="nil"/>
            </w:tcBorders>
            <w:tcMar>
              <w:top w:w="100" w:type="dxa"/>
              <w:left w:w="100" w:type="dxa"/>
              <w:bottom w:w="100" w:type="dxa"/>
              <w:right w:w="100" w:type="dxa"/>
            </w:tcMar>
          </w:tcPr>
          <w:p w14:paraId="35115EF2"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Alta</w:t>
            </w:r>
          </w:p>
        </w:tc>
        <w:tc>
          <w:tcPr>
            <w:tcW w:w="3696" w:type="dxa"/>
            <w:tcBorders>
              <w:top w:val="nil"/>
              <w:left w:val="nil"/>
              <w:bottom w:val="nil"/>
              <w:right w:val="nil"/>
            </w:tcBorders>
            <w:tcMar>
              <w:top w:w="100" w:type="dxa"/>
              <w:left w:w="100" w:type="dxa"/>
              <w:bottom w:w="100" w:type="dxa"/>
              <w:right w:w="100" w:type="dxa"/>
            </w:tcMar>
          </w:tcPr>
          <w:p w14:paraId="76742C39"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Monitorear avances y realizar ajustes oportunos al plan de trabajo.</w:t>
            </w:r>
          </w:p>
        </w:tc>
      </w:tr>
    </w:tbl>
    <w:p w14:paraId="3CC45ABE" w14:textId="77777777" w:rsidR="00903D4B" w:rsidRDefault="00000000">
      <w:pPr>
        <w:spacing w:before="240" w:after="240" w:line="240" w:lineRule="auto"/>
        <w:rPr>
          <w:rFonts w:ascii="Calibri" w:eastAsia="Calibri" w:hAnsi="Calibri" w:cs="Calibri"/>
          <w:b/>
          <w:bCs/>
          <w:color w:val="1B5E20"/>
          <w:sz w:val="24"/>
          <w:szCs w:val="24"/>
        </w:rPr>
      </w:pPr>
      <w:r>
        <w:rPr>
          <w:rFonts w:ascii="Calibri" w:eastAsia="Calibri" w:hAnsi="Calibri" w:cs="Calibri"/>
          <w:b/>
          <w:bCs/>
          <w:color w:val="1B5E20"/>
          <w:sz w:val="24"/>
          <w:szCs w:val="24"/>
        </w:rPr>
        <w:t>4.1 Compromiso del Equipo</w:t>
      </w:r>
    </w:p>
    <w:p w14:paraId="53D9F6B3" w14:textId="77777777" w:rsidR="00903D4B" w:rsidRDefault="00000000">
      <w:pPr>
        <w:spacing w:before="240" w:after="240" w:line="240" w:lineRule="auto"/>
        <w:rPr>
          <w:rFonts w:ascii="Calibri" w:eastAsia="Calibri" w:hAnsi="Calibri" w:cs="Calibri"/>
          <w:sz w:val="20"/>
          <w:szCs w:val="20"/>
        </w:rPr>
      </w:pPr>
      <w:r>
        <w:rPr>
          <w:rFonts w:ascii="Calibri" w:eastAsia="Calibri" w:hAnsi="Calibri" w:cs="Calibri"/>
          <w:sz w:val="20"/>
          <w:szCs w:val="20"/>
        </w:rPr>
        <w:t>El equipo de desarrollo se compromete a monitorear continuamente los riesgos identificados, implementar acciones preventivas cuando sea necesario y comunicar oportunamente cualquier situación que pueda afectar el cumplimiento de los objetivos del proyecto.</w:t>
      </w:r>
    </w:p>
    <w:p w14:paraId="6BDA1C66" w14:textId="77777777" w:rsidR="00903D4B" w:rsidRDefault="00000000">
      <w:pPr>
        <w:pBdr>
          <w:bottom w:val="single" w:sz="8" w:space="1" w:color="1B5E20"/>
        </w:pBdr>
        <w:spacing w:before="360" w:after="120" w:line="240" w:lineRule="auto"/>
        <w:rPr>
          <w:rFonts w:ascii="Calibri" w:eastAsia="Calibri" w:hAnsi="Calibri" w:cs="Calibri"/>
          <w:b/>
          <w:bCs/>
          <w:color w:val="1B5E20"/>
          <w:sz w:val="28"/>
          <w:szCs w:val="28"/>
        </w:rPr>
      </w:pPr>
      <w:r>
        <w:rPr>
          <w:rFonts w:ascii="Calibri" w:eastAsia="Calibri" w:hAnsi="Calibri" w:cs="Calibri"/>
          <w:b/>
          <w:bCs/>
          <w:color w:val="1B5E20"/>
          <w:sz w:val="32"/>
          <w:szCs w:val="32"/>
        </w:rPr>
        <w:t>5. Confidencialidad y Propiedad Intelectual</w:t>
      </w:r>
    </w:p>
    <w:p w14:paraId="29805A0F"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lastRenderedPageBreak/>
        <w:t xml:space="preserve">Identificar de manera temprana los principales riesgos que podrían afectar el desarrollo del sistema MILPÍN </w:t>
      </w:r>
      <w:proofErr w:type="spellStart"/>
      <w:r>
        <w:rPr>
          <w:rFonts w:ascii="Calibri" w:eastAsia="Calibri" w:hAnsi="Calibri" w:cs="Calibri"/>
          <w:sz w:val="20"/>
          <w:szCs w:val="20"/>
        </w:rPr>
        <w:t>AgTech</w:t>
      </w:r>
      <w:proofErr w:type="spellEnd"/>
      <w:r>
        <w:rPr>
          <w:rFonts w:ascii="Calibri" w:eastAsia="Calibri" w:hAnsi="Calibri" w:cs="Calibri"/>
          <w:sz w:val="20"/>
          <w:szCs w:val="20"/>
        </w:rPr>
        <w:t xml:space="preserve"> y establecer acciones preventivas para minimizar su impacto.</w:t>
      </w:r>
    </w:p>
    <w:p w14:paraId="3C0BC598" w14:textId="77777777" w:rsidR="00903D4B" w:rsidRDefault="00000000">
      <w:pPr>
        <w:pStyle w:val="Ttulo4"/>
        <w:keepNext w:val="0"/>
        <w:keepLines w:val="0"/>
        <w:spacing w:before="240" w:after="40" w:line="240" w:lineRule="auto"/>
        <w:rPr>
          <w:i w:val="0"/>
          <w:iCs w:val="0"/>
          <w:color w:val="1B5E20"/>
          <w:sz w:val="24"/>
          <w:szCs w:val="24"/>
        </w:rPr>
      </w:pPr>
      <w:bookmarkStart w:id="0" w:name="_heading=h.gkbacv817qe3" w:colFirst="0" w:colLast="0"/>
      <w:bookmarkEnd w:id="0"/>
      <w:r>
        <w:rPr>
          <w:i w:val="0"/>
          <w:iCs w:val="0"/>
          <w:color w:val="1B5E20"/>
          <w:sz w:val="24"/>
          <w:szCs w:val="24"/>
        </w:rPr>
        <w:t>5.1 Confidencialidad</w:t>
      </w:r>
    </w:p>
    <w:p w14:paraId="2AA83163" w14:textId="77777777" w:rsidR="00903D4B" w:rsidRDefault="00000000">
      <w:pPr>
        <w:spacing w:before="240" w:after="240" w:line="240" w:lineRule="auto"/>
        <w:rPr>
          <w:rFonts w:ascii="Calibri" w:eastAsia="Calibri" w:hAnsi="Calibri" w:cs="Calibri"/>
          <w:sz w:val="20"/>
          <w:szCs w:val="20"/>
        </w:rPr>
      </w:pPr>
      <w:r>
        <w:rPr>
          <w:rFonts w:ascii="Calibri" w:eastAsia="Calibri" w:hAnsi="Calibri" w:cs="Calibri"/>
          <w:sz w:val="20"/>
          <w:szCs w:val="20"/>
        </w:rPr>
        <w:t xml:space="preserve">Los integrantes del proyecto se comprometen a utilizar de manera responsable toda la información técnica, académica y documental generada durante el desarrollo de MILPÍN </w:t>
      </w:r>
      <w:proofErr w:type="spellStart"/>
      <w:r>
        <w:rPr>
          <w:rFonts w:ascii="Calibri" w:eastAsia="Calibri" w:hAnsi="Calibri" w:cs="Calibri"/>
          <w:sz w:val="20"/>
          <w:szCs w:val="20"/>
        </w:rPr>
        <w:t>AgTech</w:t>
      </w:r>
      <w:proofErr w:type="spellEnd"/>
      <w:r>
        <w:rPr>
          <w:rFonts w:ascii="Calibri" w:eastAsia="Calibri" w:hAnsi="Calibri" w:cs="Calibri"/>
          <w:sz w:val="20"/>
          <w:szCs w:val="20"/>
        </w:rPr>
        <w:t>.</w:t>
      </w:r>
    </w:p>
    <w:p w14:paraId="117B5C4A" w14:textId="77777777" w:rsidR="00903D4B" w:rsidRDefault="00000000">
      <w:pPr>
        <w:spacing w:before="240" w:after="240" w:line="240" w:lineRule="auto"/>
        <w:rPr>
          <w:rFonts w:ascii="Calibri" w:eastAsia="Calibri" w:hAnsi="Calibri" w:cs="Calibri"/>
          <w:sz w:val="20"/>
          <w:szCs w:val="20"/>
        </w:rPr>
      </w:pPr>
      <w:r>
        <w:rPr>
          <w:rFonts w:ascii="Calibri" w:eastAsia="Calibri" w:hAnsi="Calibri" w:cs="Calibri"/>
          <w:sz w:val="20"/>
          <w:szCs w:val="20"/>
        </w:rPr>
        <w:t>La información relacionada con requerimientos, diseños, modelos de datos, algoritmos, documentación técnica, resultados de pruebas y demás artefactos del proyecto deberá emplearse exclusivamente para fines académicos y de desarrollo del sistema, salvo autorización expresa de las partes involucradas.</w:t>
      </w:r>
    </w:p>
    <w:p w14:paraId="449034A3" w14:textId="77777777" w:rsidR="00903D4B" w:rsidRDefault="00000000">
      <w:pPr>
        <w:spacing w:before="240" w:after="240" w:line="240" w:lineRule="auto"/>
        <w:rPr>
          <w:rFonts w:ascii="Calibri" w:eastAsia="Calibri" w:hAnsi="Calibri" w:cs="Calibri"/>
          <w:sz w:val="20"/>
          <w:szCs w:val="20"/>
        </w:rPr>
      </w:pPr>
      <w:r>
        <w:rPr>
          <w:rFonts w:ascii="Calibri" w:eastAsia="Calibri" w:hAnsi="Calibri" w:cs="Calibri"/>
          <w:sz w:val="20"/>
          <w:szCs w:val="20"/>
        </w:rPr>
        <w:t>Asimismo, los integrantes evitarán la divulgación no autorizada de información que pueda comprometer la integridad, seguridad o viabilidad del proyecto.</w:t>
      </w:r>
    </w:p>
    <w:p w14:paraId="6B401C11" w14:textId="77777777" w:rsidR="00903D4B" w:rsidRDefault="00000000">
      <w:pPr>
        <w:pStyle w:val="Ttulo4"/>
        <w:keepNext w:val="0"/>
        <w:keepLines w:val="0"/>
        <w:spacing w:before="240" w:after="40" w:line="240" w:lineRule="auto"/>
        <w:rPr>
          <w:i w:val="0"/>
          <w:iCs w:val="0"/>
          <w:color w:val="1B5E20"/>
          <w:sz w:val="24"/>
          <w:szCs w:val="24"/>
        </w:rPr>
      </w:pPr>
      <w:bookmarkStart w:id="1" w:name="_heading=h.9d3l5a97f5jq" w:colFirst="0" w:colLast="0"/>
      <w:bookmarkEnd w:id="1"/>
      <w:r>
        <w:rPr>
          <w:i w:val="0"/>
          <w:iCs w:val="0"/>
          <w:color w:val="1B5E20"/>
          <w:sz w:val="24"/>
          <w:szCs w:val="24"/>
        </w:rPr>
        <w:t>5.2 Propiedad Intelectual</w:t>
      </w:r>
    </w:p>
    <w:p w14:paraId="1581A3A0" w14:textId="77777777" w:rsidR="00903D4B" w:rsidRDefault="00000000">
      <w:pPr>
        <w:spacing w:before="240" w:after="240" w:line="240" w:lineRule="auto"/>
        <w:rPr>
          <w:rFonts w:ascii="Calibri" w:eastAsia="Calibri" w:hAnsi="Calibri" w:cs="Calibri"/>
          <w:sz w:val="20"/>
          <w:szCs w:val="20"/>
        </w:rPr>
      </w:pPr>
      <w:r>
        <w:rPr>
          <w:rFonts w:ascii="Calibri" w:eastAsia="Calibri" w:hAnsi="Calibri" w:cs="Calibri"/>
          <w:sz w:val="20"/>
          <w:szCs w:val="20"/>
        </w:rPr>
        <w:t xml:space="preserve">Todo el código fuente, documentación, diagramas, modelos, bases de datos, diseños, algoritmos y demás productos desarrollados como parte de MILPÍN </w:t>
      </w:r>
      <w:proofErr w:type="spellStart"/>
      <w:r>
        <w:rPr>
          <w:rFonts w:ascii="Calibri" w:eastAsia="Calibri" w:hAnsi="Calibri" w:cs="Calibri"/>
          <w:sz w:val="20"/>
          <w:szCs w:val="20"/>
        </w:rPr>
        <w:t>AgTech</w:t>
      </w:r>
      <w:proofErr w:type="spellEnd"/>
      <w:r>
        <w:rPr>
          <w:rFonts w:ascii="Calibri" w:eastAsia="Calibri" w:hAnsi="Calibri" w:cs="Calibri"/>
          <w:sz w:val="20"/>
          <w:szCs w:val="20"/>
        </w:rPr>
        <w:t xml:space="preserve"> constituirán propiedad académica colectiva del equipo de desarrollo y de la institución educativa, conforme a las disposiciones aplicables.</w:t>
      </w:r>
    </w:p>
    <w:p w14:paraId="296EF6E3" w14:textId="77777777" w:rsidR="00903D4B" w:rsidRDefault="00000000">
      <w:pPr>
        <w:spacing w:before="240" w:after="240" w:line="240" w:lineRule="auto"/>
        <w:rPr>
          <w:rFonts w:ascii="Calibri" w:eastAsia="Calibri" w:hAnsi="Calibri" w:cs="Calibri"/>
          <w:sz w:val="20"/>
          <w:szCs w:val="20"/>
        </w:rPr>
      </w:pPr>
      <w:r>
        <w:rPr>
          <w:rFonts w:ascii="Calibri" w:eastAsia="Calibri" w:hAnsi="Calibri" w:cs="Calibri"/>
          <w:sz w:val="20"/>
          <w:szCs w:val="20"/>
        </w:rPr>
        <w:t>Los integrantes reconocen la obligación de respetar los derechos de autor y la propiedad intelectual de terceros, citando adecuadamente cualquier fuente, herramienta, biblioteca o recurso utilizado durante el desarrollo del proyecto.</w:t>
      </w:r>
    </w:p>
    <w:p w14:paraId="21021A10" w14:textId="77777777" w:rsidR="00903D4B" w:rsidRDefault="00000000">
      <w:pPr>
        <w:spacing w:before="240" w:after="240" w:line="240" w:lineRule="auto"/>
        <w:rPr>
          <w:rFonts w:ascii="Calibri" w:eastAsia="Calibri" w:hAnsi="Calibri" w:cs="Calibri"/>
          <w:sz w:val="20"/>
          <w:szCs w:val="20"/>
        </w:rPr>
      </w:pPr>
      <w:r>
        <w:rPr>
          <w:rFonts w:ascii="Calibri" w:eastAsia="Calibri" w:hAnsi="Calibri" w:cs="Calibri"/>
          <w:sz w:val="20"/>
          <w:szCs w:val="20"/>
        </w:rPr>
        <w:t>Cualquier reutilización, publicación o difusión de los resultados deberá realizarse respetando las normas institucionales y los derechos de los autores correspondientes.</w:t>
      </w:r>
    </w:p>
    <w:p w14:paraId="68AEA91C" w14:textId="77777777" w:rsidR="00903D4B" w:rsidRDefault="00000000">
      <w:pPr>
        <w:pBdr>
          <w:bottom w:val="single" w:sz="8" w:space="1" w:color="1B5E20"/>
        </w:pBdr>
        <w:spacing w:before="360" w:after="120" w:line="240" w:lineRule="auto"/>
        <w:rPr>
          <w:rFonts w:ascii="Calibri" w:eastAsia="Calibri" w:hAnsi="Calibri" w:cs="Calibri"/>
          <w:b/>
          <w:bCs/>
          <w:color w:val="1B5E20"/>
          <w:sz w:val="28"/>
          <w:szCs w:val="28"/>
        </w:rPr>
      </w:pPr>
      <w:r>
        <w:rPr>
          <w:rFonts w:ascii="Calibri" w:eastAsia="Calibri" w:hAnsi="Calibri" w:cs="Calibri"/>
          <w:b/>
          <w:bCs/>
          <w:color w:val="1B5E20"/>
          <w:sz w:val="32"/>
          <w:szCs w:val="32"/>
        </w:rPr>
        <w:t>6. Criterios de Aceptación del Proyecto</w:t>
      </w:r>
    </w:p>
    <w:p w14:paraId="0F9A7416" w14:textId="77777777" w:rsidR="00903D4B"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Establecer los criterios mínimos que deberán cumplirse para considerar que el proyecto MILPÍN </w:t>
      </w:r>
      <w:proofErr w:type="spellStart"/>
      <w:r>
        <w:rPr>
          <w:rFonts w:ascii="Calibri" w:eastAsia="Calibri" w:hAnsi="Calibri" w:cs="Calibri"/>
          <w:sz w:val="20"/>
          <w:szCs w:val="20"/>
        </w:rPr>
        <w:t>AgTech</w:t>
      </w:r>
      <w:proofErr w:type="spellEnd"/>
      <w:r>
        <w:rPr>
          <w:rFonts w:ascii="Calibri" w:eastAsia="Calibri" w:hAnsi="Calibri" w:cs="Calibri"/>
          <w:sz w:val="20"/>
          <w:szCs w:val="20"/>
        </w:rPr>
        <w:t xml:space="preserve"> ha sido desarrollado satisfactoriamente y puede ser aceptado académicamente.</w:t>
      </w:r>
    </w:p>
    <w:p w14:paraId="33642C76" w14:textId="77777777" w:rsidR="00903D4B" w:rsidRDefault="00000000">
      <w:pPr>
        <w:pStyle w:val="Ttulo4"/>
        <w:keepNext w:val="0"/>
        <w:keepLines w:val="0"/>
        <w:spacing w:before="240" w:after="40" w:line="240" w:lineRule="auto"/>
        <w:rPr>
          <w:i w:val="0"/>
          <w:iCs w:val="0"/>
          <w:color w:val="1B5E20"/>
          <w:sz w:val="24"/>
          <w:szCs w:val="24"/>
        </w:rPr>
      </w:pPr>
      <w:bookmarkStart w:id="2" w:name="_heading=h.nfjcnm5qevvh" w:colFirst="0" w:colLast="0"/>
      <w:bookmarkEnd w:id="2"/>
      <w:r>
        <w:rPr>
          <w:i w:val="0"/>
          <w:iCs w:val="0"/>
          <w:color w:val="1B5E20"/>
          <w:sz w:val="24"/>
          <w:szCs w:val="24"/>
        </w:rPr>
        <w:t>6.1 Criterios Generales de Aceptación</w:t>
      </w:r>
    </w:p>
    <w:p w14:paraId="250A74C0" w14:textId="77777777" w:rsidR="00903D4B" w:rsidRDefault="00000000">
      <w:pPr>
        <w:numPr>
          <w:ilvl w:val="0"/>
          <w:numId w:val="2"/>
        </w:numPr>
        <w:spacing w:before="240" w:after="0" w:line="240" w:lineRule="auto"/>
        <w:rPr>
          <w:rFonts w:ascii="Calibri" w:eastAsia="Calibri" w:hAnsi="Calibri" w:cs="Calibri"/>
          <w:sz w:val="20"/>
          <w:szCs w:val="20"/>
        </w:rPr>
      </w:pPr>
      <w:r>
        <w:rPr>
          <w:rFonts w:ascii="Calibri" w:eastAsia="Calibri" w:hAnsi="Calibri" w:cs="Calibri"/>
          <w:sz w:val="20"/>
          <w:szCs w:val="20"/>
        </w:rPr>
        <w:t>Cumplimiento de los requisitos funcionales definidos para el sistema.</w:t>
      </w:r>
    </w:p>
    <w:p w14:paraId="1D2DA0F9" w14:textId="77777777" w:rsidR="00903D4B" w:rsidRDefault="00000000">
      <w:pPr>
        <w:numPr>
          <w:ilvl w:val="0"/>
          <w:numId w:val="2"/>
        </w:numPr>
        <w:spacing w:after="0" w:line="240" w:lineRule="auto"/>
        <w:rPr>
          <w:rFonts w:ascii="Calibri" w:eastAsia="Calibri" w:hAnsi="Calibri" w:cs="Calibri"/>
          <w:sz w:val="20"/>
          <w:szCs w:val="20"/>
        </w:rPr>
      </w:pPr>
      <w:r>
        <w:rPr>
          <w:rFonts w:ascii="Calibri" w:eastAsia="Calibri" w:hAnsi="Calibri" w:cs="Calibri"/>
          <w:sz w:val="20"/>
          <w:szCs w:val="20"/>
        </w:rPr>
        <w:t>Implementación correcta de los módulos contemplados dentro del alcance aprobado.</w:t>
      </w:r>
    </w:p>
    <w:p w14:paraId="7A854546" w14:textId="77777777" w:rsidR="00903D4B" w:rsidRDefault="00000000">
      <w:pPr>
        <w:numPr>
          <w:ilvl w:val="0"/>
          <w:numId w:val="2"/>
        </w:numPr>
        <w:spacing w:after="0" w:line="240" w:lineRule="auto"/>
        <w:rPr>
          <w:rFonts w:ascii="Calibri" w:eastAsia="Calibri" w:hAnsi="Calibri" w:cs="Calibri"/>
          <w:sz w:val="20"/>
          <w:szCs w:val="20"/>
        </w:rPr>
      </w:pPr>
      <w:r>
        <w:rPr>
          <w:rFonts w:ascii="Calibri" w:eastAsia="Calibri" w:hAnsi="Calibri" w:cs="Calibri"/>
          <w:sz w:val="20"/>
          <w:szCs w:val="20"/>
        </w:rPr>
        <w:t>Funcionamiento estable de la plataforma sin errores críticos que impidan su operación básica.</w:t>
      </w:r>
    </w:p>
    <w:p w14:paraId="65BF7FF2" w14:textId="77777777" w:rsidR="00903D4B" w:rsidRDefault="00000000">
      <w:pPr>
        <w:numPr>
          <w:ilvl w:val="0"/>
          <w:numId w:val="2"/>
        </w:numPr>
        <w:spacing w:after="0" w:line="240" w:lineRule="auto"/>
        <w:rPr>
          <w:rFonts w:ascii="Calibri" w:eastAsia="Calibri" w:hAnsi="Calibri" w:cs="Calibri"/>
          <w:sz w:val="20"/>
          <w:szCs w:val="20"/>
        </w:rPr>
      </w:pPr>
      <w:r>
        <w:rPr>
          <w:rFonts w:ascii="Calibri" w:eastAsia="Calibri" w:hAnsi="Calibri" w:cs="Calibri"/>
          <w:sz w:val="20"/>
          <w:szCs w:val="20"/>
        </w:rPr>
        <w:t>Integración adecuada de los componentes de análisis de datos y apoyo a la toma de decisiones.</w:t>
      </w:r>
    </w:p>
    <w:p w14:paraId="7E9C47F1" w14:textId="77777777" w:rsidR="00903D4B" w:rsidRDefault="00000000">
      <w:pPr>
        <w:numPr>
          <w:ilvl w:val="0"/>
          <w:numId w:val="2"/>
        </w:numPr>
        <w:spacing w:after="0" w:line="240" w:lineRule="auto"/>
        <w:rPr>
          <w:rFonts w:ascii="Calibri" w:eastAsia="Calibri" w:hAnsi="Calibri" w:cs="Calibri"/>
          <w:sz w:val="20"/>
          <w:szCs w:val="20"/>
        </w:rPr>
      </w:pPr>
      <w:r>
        <w:rPr>
          <w:rFonts w:ascii="Calibri" w:eastAsia="Calibri" w:hAnsi="Calibri" w:cs="Calibri"/>
          <w:sz w:val="20"/>
          <w:szCs w:val="20"/>
        </w:rPr>
        <w:t>Disponibilidad de interfaces funcionales para la visualización de información y resultados.</w:t>
      </w:r>
    </w:p>
    <w:p w14:paraId="4C80F15F" w14:textId="77777777" w:rsidR="00903D4B" w:rsidRDefault="00000000">
      <w:pPr>
        <w:numPr>
          <w:ilvl w:val="0"/>
          <w:numId w:val="2"/>
        </w:numPr>
        <w:spacing w:after="0" w:line="240" w:lineRule="auto"/>
        <w:rPr>
          <w:rFonts w:ascii="Calibri" w:eastAsia="Calibri" w:hAnsi="Calibri" w:cs="Calibri"/>
          <w:sz w:val="20"/>
          <w:szCs w:val="20"/>
        </w:rPr>
      </w:pPr>
      <w:r>
        <w:rPr>
          <w:rFonts w:ascii="Calibri" w:eastAsia="Calibri" w:hAnsi="Calibri" w:cs="Calibri"/>
          <w:sz w:val="20"/>
          <w:szCs w:val="20"/>
        </w:rPr>
        <w:t>Entrega completa de la documentación técnica y académica requerida.</w:t>
      </w:r>
    </w:p>
    <w:p w14:paraId="09B89711" w14:textId="77777777" w:rsidR="00903D4B" w:rsidRDefault="00000000">
      <w:pPr>
        <w:numPr>
          <w:ilvl w:val="0"/>
          <w:numId w:val="2"/>
        </w:numPr>
        <w:spacing w:after="0" w:line="240" w:lineRule="auto"/>
        <w:rPr>
          <w:rFonts w:ascii="Calibri" w:eastAsia="Calibri" w:hAnsi="Calibri" w:cs="Calibri"/>
          <w:sz w:val="20"/>
          <w:szCs w:val="20"/>
        </w:rPr>
      </w:pPr>
      <w:r>
        <w:rPr>
          <w:rFonts w:ascii="Calibri" w:eastAsia="Calibri" w:hAnsi="Calibri" w:cs="Calibri"/>
          <w:sz w:val="20"/>
          <w:szCs w:val="20"/>
        </w:rPr>
        <w:t>Evidencia de pruebas funcionales realizadas y resultados obtenidos.</w:t>
      </w:r>
    </w:p>
    <w:p w14:paraId="09881A95" w14:textId="77777777" w:rsidR="00903D4B" w:rsidRDefault="00000000">
      <w:pPr>
        <w:numPr>
          <w:ilvl w:val="0"/>
          <w:numId w:val="2"/>
        </w:numPr>
        <w:spacing w:after="0" w:line="240" w:lineRule="auto"/>
        <w:rPr>
          <w:rFonts w:ascii="Calibri" w:eastAsia="Calibri" w:hAnsi="Calibri" w:cs="Calibri"/>
          <w:sz w:val="20"/>
          <w:szCs w:val="20"/>
        </w:rPr>
      </w:pPr>
      <w:r>
        <w:rPr>
          <w:rFonts w:ascii="Calibri" w:eastAsia="Calibri" w:hAnsi="Calibri" w:cs="Calibri"/>
          <w:sz w:val="20"/>
          <w:szCs w:val="20"/>
        </w:rPr>
        <w:t>Cumplimiento de estándares mínimos de calidad, usabilidad y mantenibilidad del software.</w:t>
      </w:r>
    </w:p>
    <w:p w14:paraId="45706A78" w14:textId="77777777" w:rsidR="00903D4B" w:rsidRDefault="00000000">
      <w:pPr>
        <w:numPr>
          <w:ilvl w:val="0"/>
          <w:numId w:val="2"/>
        </w:numPr>
        <w:spacing w:after="0" w:line="240" w:lineRule="auto"/>
        <w:rPr>
          <w:rFonts w:ascii="Calibri" w:eastAsia="Calibri" w:hAnsi="Calibri" w:cs="Calibri"/>
          <w:sz w:val="20"/>
          <w:szCs w:val="20"/>
        </w:rPr>
      </w:pPr>
      <w:r>
        <w:rPr>
          <w:rFonts w:ascii="Calibri" w:eastAsia="Calibri" w:hAnsi="Calibri" w:cs="Calibri"/>
          <w:sz w:val="20"/>
          <w:szCs w:val="20"/>
        </w:rPr>
        <w:t>Presentación formal del proyecto ante el asesor académico o comité evaluador.</w:t>
      </w:r>
    </w:p>
    <w:p w14:paraId="04B15B1C" w14:textId="77777777" w:rsidR="00903D4B" w:rsidRDefault="00000000">
      <w:pPr>
        <w:numPr>
          <w:ilvl w:val="0"/>
          <w:numId w:val="2"/>
        </w:numPr>
        <w:spacing w:after="240" w:line="240" w:lineRule="auto"/>
        <w:rPr>
          <w:rFonts w:ascii="Calibri" w:eastAsia="Calibri" w:hAnsi="Calibri" w:cs="Calibri"/>
          <w:sz w:val="20"/>
          <w:szCs w:val="20"/>
        </w:rPr>
      </w:pPr>
      <w:r>
        <w:rPr>
          <w:rFonts w:ascii="Calibri" w:eastAsia="Calibri" w:hAnsi="Calibri" w:cs="Calibri"/>
          <w:sz w:val="20"/>
          <w:szCs w:val="20"/>
        </w:rPr>
        <w:t>Obtención de la aprobación final por parte del asesor académico y cumplimiento de los requisitos institucionales establecidos.</w:t>
      </w:r>
    </w:p>
    <w:p w14:paraId="2300E8A9" w14:textId="77777777" w:rsidR="00903D4B" w:rsidRDefault="00000000">
      <w:pPr>
        <w:spacing w:before="240" w:after="240" w:line="240" w:lineRule="auto"/>
        <w:rPr>
          <w:rFonts w:ascii="Calibri" w:eastAsia="Calibri" w:hAnsi="Calibri" w:cs="Calibri"/>
          <w:b/>
          <w:bCs/>
          <w:color w:val="1B5E20"/>
          <w:sz w:val="24"/>
          <w:szCs w:val="24"/>
        </w:rPr>
      </w:pPr>
      <w:r>
        <w:rPr>
          <w:rFonts w:ascii="Calibri" w:eastAsia="Calibri" w:hAnsi="Calibri" w:cs="Calibri"/>
          <w:b/>
          <w:bCs/>
          <w:color w:val="1B5E20"/>
          <w:sz w:val="24"/>
          <w:szCs w:val="24"/>
        </w:rPr>
        <w:t>6.2 Declaración de Aceptación</w:t>
      </w:r>
    </w:p>
    <w:p w14:paraId="74EA6AAA" w14:textId="77777777" w:rsidR="00903D4B" w:rsidRDefault="00000000">
      <w:pPr>
        <w:spacing w:before="240" w:after="240" w:line="240" w:lineRule="auto"/>
        <w:rPr>
          <w:rFonts w:ascii="Calibri" w:eastAsia="Calibri" w:hAnsi="Calibri" w:cs="Calibri"/>
          <w:sz w:val="20"/>
          <w:szCs w:val="20"/>
        </w:rPr>
      </w:pPr>
      <w:r>
        <w:rPr>
          <w:rFonts w:ascii="Calibri" w:eastAsia="Calibri" w:hAnsi="Calibri" w:cs="Calibri"/>
          <w:sz w:val="20"/>
          <w:szCs w:val="20"/>
        </w:rPr>
        <w:lastRenderedPageBreak/>
        <w:t xml:space="preserve">El sistema MILPÍN </w:t>
      </w:r>
      <w:proofErr w:type="spellStart"/>
      <w:r>
        <w:rPr>
          <w:rFonts w:ascii="Calibri" w:eastAsia="Calibri" w:hAnsi="Calibri" w:cs="Calibri"/>
          <w:sz w:val="20"/>
          <w:szCs w:val="20"/>
        </w:rPr>
        <w:t>AgTech</w:t>
      </w:r>
      <w:proofErr w:type="spellEnd"/>
      <w:r>
        <w:rPr>
          <w:rFonts w:ascii="Calibri" w:eastAsia="Calibri" w:hAnsi="Calibri" w:cs="Calibri"/>
          <w:sz w:val="20"/>
          <w:szCs w:val="20"/>
        </w:rPr>
        <w:t xml:space="preserve"> será considerado aceptado cuando cumpla satisfactoriamente los criterios técnicos, funcionales y académicos establecidos en el presente documento, y cuente con la validación correspondiente por parte del asesor académico y de los responsables de su evaluación.</w:t>
      </w:r>
    </w:p>
    <w:p w14:paraId="600B02B4" w14:textId="77777777" w:rsidR="00903D4B" w:rsidRDefault="00000000">
      <w:pPr>
        <w:spacing w:before="240" w:after="240" w:line="240" w:lineRule="auto"/>
        <w:rPr>
          <w:rFonts w:ascii="Calibri" w:eastAsia="Calibri" w:hAnsi="Calibri" w:cs="Calibri"/>
          <w:b/>
          <w:bCs/>
          <w:color w:val="2E7D32"/>
          <w:sz w:val="20"/>
          <w:szCs w:val="20"/>
        </w:rPr>
      </w:pPr>
      <w:r>
        <w:rPr>
          <w:rFonts w:ascii="Calibri" w:eastAsia="Calibri" w:hAnsi="Calibri" w:cs="Calibri"/>
          <w:color w:val="303030"/>
          <w:sz w:val="20"/>
          <w:szCs w:val="20"/>
          <w:highlight w:val="white"/>
        </w:rPr>
        <w:t xml:space="preserve">Al firmar el presente documento, los integrantes del equipo manifiestan su total comprensión, conformidad y compromiso con las especificaciones técnicas, las métricas de negocio, las restricciones metodológicas y los objetivos agronómicos establecidos para llevar a MILPÍN </w:t>
      </w:r>
      <w:proofErr w:type="spellStart"/>
      <w:r>
        <w:rPr>
          <w:rFonts w:ascii="Calibri" w:eastAsia="Calibri" w:hAnsi="Calibri" w:cs="Calibri"/>
          <w:color w:val="303030"/>
          <w:sz w:val="20"/>
          <w:szCs w:val="20"/>
          <w:highlight w:val="white"/>
        </w:rPr>
        <w:t>AgTech</w:t>
      </w:r>
      <w:proofErr w:type="spellEnd"/>
      <w:r>
        <w:rPr>
          <w:rFonts w:ascii="Calibri" w:eastAsia="Calibri" w:hAnsi="Calibri" w:cs="Calibri"/>
          <w:color w:val="303030"/>
          <w:sz w:val="20"/>
          <w:szCs w:val="20"/>
          <w:highlight w:val="white"/>
        </w:rPr>
        <w:t xml:space="preserve"> v2.0 desde su fase pre-MVP hasta la ejecución exitosa de la prueba piloto.</w:t>
      </w:r>
    </w:p>
    <w:p w14:paraId="2173927A" w14:textId="77777777" w:rsidR="00903D4B" w:rsidRPr="00650D6B" w:rsidRDefault="00000000">
      <w:pPr>
        <w:jc w:val="center"/>
        <w:rPr>
          <w:sz w:val="20"/>
          <w:szCs w:val="20"/>
        </w:rPr>
      </w:pPr>
      <w:r w:rsidRPr="00650D6B">
        <w:rPr>
          <w:noProof/>
          <w:sz w:val="20"/>
          <w:szCs w:val="20"/>
        </w:rPr>
        <w:drawing>
          <wp:anchor distT="114300" distB="114300" distL="114300" distR="114300" simplePos="0" relativeHeight="251659264" behindDoc="1" locked="0" layoutInCell="1" hidden="0" allowOverlap="1" wp14:anchorId="5DB06506" wp14:editId="532075BD">
            <wp:simplePos x="0" y="0"/>
            <wp:positionH relativeFrom="column">
              <wp:posOffset>2304097</wp:posOffset>
            </wp:positionH>
            <wp:positionV relativeFrom="paragraph">
              <wp:posOffset>266700</wp:posOffset>
            </wp:positionV>
            <wp:extent cx="1152875" cy="488842"/>
            <wp:effectExtent l="0" t="0" r="0" b="0"/>
            <wp:wrapNone/>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152875" cy="488842"/>
                    </a:xfrm>
                    <a:prstGeom prst="rect">
                      <a:avLst/>
                    </a:prstGeom>
                    <a:ln/>
                  </pic:spPr>
                </pic:pic>
              </a:graphicData>
            </a:graphic>
          </wp:anchor>
        </w:drawing>
      </w:r>
    </w:p>
    <w:p w14:paraId="69C7190D" w14:textId="77777777" w:rsidR="00903D4B" w:rsidRPr="00650D6B" w:rsidRDefault="00903D4B">
      <w:pPr>
        <w:spacing w:before="240" w:after="80" w:line="240" w:lineRule="auto"/>
        <w:rPr>
          <w:rFonts w:ascii="Calibri" w:eastAsia="Calibri" w:hAnsi="Calibri" w:cs="Calibri"/>
          <w:color w:val="303030"/>
          <w:sz w:val="18"/>
          <w:szCs w:val="18"/>
          <w:highlight w:val="white"/>
        </w:rPr>
      </w:pPr>
    </w:p>
    <w:p w14:paraId="1618F38C" w14:textId="77777777" w:rsidR="00903D4B" w:rsidRPr="00650D6B" w:rsidRDefault="00000000">
      <w:pPr>
        <w:spacing w:line="240" w:lineRule="auto"/>
        <w:rPr>
          <w:rFonts w:ascii="Calibri" w:eastAsia="Calibri" w:hAnsi="Calibri" w:cs="Calibri"/>
          <w:color w:val="303030"/>
          <w:sz w:val="18"/>
          <w:szCs w:val="18"/>
          <w:highlight w:val="white"/>
        </w:rPr>
      </w:pPr>
      <w:r w:rsidRPr="00650D6B">
        <w:rPr>
          <w:noProof/>
          <w:sz w:val="20"/>
          <w:szCs w:val="20"/>
        </w:rPr>
        <mc:AlternateContent>
          <mc:Choice Requires="wpg">
            <w:drawing>
              <wp:anchor distT="114300" distB="114300" distL="114300" distR="114300" simplePos="0" relativeHeight="251660288" behindDoc="1" locked="0" layoutInCell="1" hidden="0" allowOverlap="1" wp14:anchorId="1F51B658" wp14:editId="1CCD09EA">
                <wp:simplePos x="0" y="0"/>
                <wp:positionH relativeFrom="column">
                  <wp:posOffset>1261110</wp:posOffset>
                </wp:positionH>
                <wp:positionV relativeFrom="paragraph">
                  <wp:posOffset>235496</wp:posOffset>
                </wp:positionV>
                <wp:extent cx="3238500" cy="581025"/>
                <wp:effectExtent l="0" t="0" r="0" b="0"/>
                <wp:wrapNone/>
                <wp:docPr id="6" name="Grupo 6"/>
                <wp:cNvGraphicFramePr/>
                <a:graphic xmlns:a="http://schemas.openxmlformats.org/drawingml/2006/main">
                  <a:graphicData uri="http://schemas.microsoft.com/office/word/2010/wordprocessingGroup">
                    <wpg:wgp>
                      <wpg:cNvGrpSpPr/>
                      <wpg:grpSpPr>
                        <a:xfrm>
                          <a:off x="0" y="0"/>
                          <a:ext cx="3238500" cy="581025"/>
                          <a:chOff x="642600" y="582375"/>
                          <a:chExt cx="3223225" cy="558000"/>
                        </a:xfrm>
                      </wpg:grpSpPr>
                      <wps:wsp>
                        <wps:cNvPr id="80300728" name="Cuadro de texto 80300728"/>
                        <wps:cNvSpPr txBox="1"/>
                        <wps:spPr>
                          <a:xfrm>
                            <a:off x="642625" y="582375"/>
                            <a:ext cx="3223200" cy="558000"/>
                          </a:xfrm>
                          <a:prstGeom prst="rect">
                            <a:avLst/>
                          </a:prstGeom>
                          <a:noFill/>
                          <a:ln>
                            <a:noFill/>
                          </a:ln>
                        </wps:spPr>
                        <wps:txbx>
                          <w:txbxContent>
                            <w:p w14:paraId="4B789428" w14:textId="77777777" w:rsidR="00903D4B" w:rsidRDefault="00000000">
                              <w:pPr>
                                <w:spacing w:after="0" w:line="240" w:lineRule="auto"/>
                                <w:jc w:val="center"/>
                                <w:textDirection w:val="btLr"/>
                              </w:pPr>
                              <w:r>
                                <w:rPr>
                                  <w:rFonts w:ascii="Calibri" w:eastAsia="Calibri" w:hAnsi="Calibri" w:cs="Calibri"/>
                                  <w:color w:val="303030"/>
                                  <w:sz w:val="24"/>
                                  <w:highlight w:val="white"/>
                                </w:rPr>
                                <w:t>Responsable del Proyecto</w:t>
                              </w:r>
                            </w:p>
                            <w:p w14:paraId="6BD891BA" w14:textId="77777777" w:rsidR="00903D4B" w:rsidRDefault="00000000">
                              <w:pPr>
                                <w:spacing w:after="0" w:line="240" w:lineRule="auto"/>
                                <w:jc w:val="center"/>
                                <w:textDirection w:val="btLr"/>
                              </w:pPr>
                              <w:r>
                                <w:rPr>
                                  <w:rFonts w:ascii="Calibri" w:eastAsia="Calibri" w:hAnsi="Calibri" w:cs="Calibri"/>
                                  <w:color w:val="303030"/>
                                  <w:sz w:val="24"/>
                                  <w:highlight w:val="white"/>
                                </w:rPr>
                                <w:t xml:space="preserve">Omar </w:t>
                              </w:r>
                              <w:proofErr w:type="spellStart"/>
                              <w:r>
                                <w:rPr>
                                  <w:rFonts w:ascii="Calibri" w:eastAsia="Calibri" w:hAnsi="Calibri" w:cs="Calibri"/>
                                  <w:color w:val="303030"/>
                                  <w:sz w:val="24"/>
                                  <w:highlight w:val="white"/>
                                </w:rPr>
                                <w:t>Gutierrez</w:t>
                              </w:r>
                              <w:proofErr w:type="spellEnd"/>
                            </w:p>
                          </w:txbxContent>
                        </wps:txbx>
                        <wps:bodyPr spcFirstLastPara="1" wrap="square" lIns="91425" tIns="91425" rIns="91425" bIns="91425" anchor="t" anchorCtr="0">
                          <a:noAutofit/>
                        </wps:bodyPr>
                      </wps:wsp>
                      <wps:wsp>
                        <wps:cNvPr id="1457679394" name="Conector recto de flecha 1457679394"/>
                        <wps:cNvCnPr/>
                        <wps:spPr>
                          <a:xfrm>
                            <a:off x="1019725" y="651700"/>
                            <a:ext cx="2469000" cy="126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1261110</wp:posOffset>
                </wp:positionH>
                <wp:positionV relativeFrom="paragraph">
                  <wp:posOffset>235496</wp:posOffset>
                </wp:positionV>
                <wp:extent cx="3238500" cy="581025"/>
                <wp:effectExtent b="0" l="0" r="0" t="0"/>
                <wp:wrapNone/>
                <wp:docPr id="6"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3238500" cy="581025"/>
                        </a:xfrm>
                        <a:prstGeom prst="rect"/>
                        <a:ln/>
                      </pic:spPr>
                    </pic:pic>
                  </a:graphicData>
                </a:graphic>
              </wp:anchor>
            </w:drawing>
          </mc:Fallback>
        </mc:AlternateContent>
      </w:r>
    </w:p>
    <w:p w14:paraId="564403F2" w14:textId="77777777" w:rsidR="00903D4B" w:rsidRPr="00650D6B" w:rsidRDefault="00903D4B">
      <w:pPr>
        <w:spacing w:line="240" w:lineRule="auto"/>
        <w:rPr>
          <w:rFonts w:ascii="Calibri" w:eastAsia="Calibri" w:hAnsi="Calibri" w:cs="Calibri"/>
          <w:color w:val="303030"/>
          <w:sz w:val="18"/>
          <w:szCs w:val="18"/>
          <w:highlight w:val="white"/>
        </w:rPr>
      </w:pPr>
    </w:p>
    <w:p w14:paraId="0A583CB3" w14:textId="77777777" w:rsidR="00903D4B" w:rsidRPr="00650D6B" w:rsidRDefault="00903D4B">
      <w:pPr>
        <w:spacing w:line="240" w:lineRule="auto"/>
        <w:rPr>
          <w:rFonts w:ascii="Calibri" w:eastAsia="Calibri" w:hAnsi="Calibri" w:cs="Calibri"/>
          <w:color w:val="303030"/>
          <w:sz w:val="18"/>
          <w:szCs w:val="18"/>
          <w:highlight w:val="white"/>
        </w:rPr>
      </w:pPr>
    </w:p>
    <w:p w14:paraId="761D5413" w14:textId="77777777" w:rsidR="00903D4B" w:rsidRPr="00650D6B" w:rsidRDefault="00903D4B">
      <w:pPr>
        <w:spacing w:line="240" w:lineRule="auto"/>
        <w:rPr>
          <w:rFonts w:ascii="Calibri" w:eastAsia="Calibri" w:hAnsi="Calibri" w:cs="Calibri"/>
          <w:color w:val="303030"/>
          <w:sz w:val="18"/>
          <w:szCs w:val="18"/>
          <w:highlight w:val="white"/>
        </w:rPr>
      </w:pPr>
    </w:p>
    <w:p w14:paraId="5E2F4DD1" w14:textId="77777777" w:rsidR="00903D4B" w:rsidRPr="00650D6B" w:rsidRDefault="00000000">
      <w:pPr>
        <w:spacing w:line="240" w:lineRule="auto"/>
        <w:rPr>
          <w:rFonts w:ascii="Calibri" w:eastAsia="Calibri" w:hAnsi="Calibri" w:cs="Calibri"/>
          <w:color w:val="303030"/>
          <w:sz w:val="18"/>
          <w:szCs w:val="18"/>
          <w:highlight w:val="white"/>
        </w:rPr>
      </w:pPr>
      <w:r w:rsidRPr="00650D6B">
        <w:rPr>
          <w:noProof/>
          <w:sz w:val="20"/>
          <w:szCs w:val="20"/>
        </w:rPr>
        <w:drawing>
          <wp:anchor distT="114300" distB="114300" distL="114300" distR="114300" simplePos="0" relativeHeight="251661312" behindDoc="1" locked="0" layoutInCell="1" hidden="0" allowOverlap="1" wp14:anchorId="0102157A" wp14:editId="47FE9707">
            <wp:simplePos x="0" y="0"/>
            <wp:positionH relativeFrom="column">
              <wp:posOffset>190500</wp:posOffset>
            </wp:positionH>
            <wp:positionV relativeFrom="paragraph">
              <wp:posOffset>238125</wp:posOffset>
            </wp:positionV>
            <wp:extent cx="1152875" cy="488842"/>
            <wp:effectExtent l="0" t="0" r="0" b="0"/>
            <wp:wrapNone/>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152875" cy="488842"/>
                    </a:xfrm>
                    <a:prstGeom prst="rect">
                      <a:avLst/>
                    </a:prstGeom>
                    <a:ln/>
                  </pic:spPr>
                </pic:pic>
              </a:graphicData>
            </a:graphic>
          </wp:anchor>
        </w:drawing>
      </w:r>
      <w:r w:rsidRPr="00650D6B">
        <w:rPr>
          <w:noProof/>
          <w:sz w:val="20"/>
          <w:szCs w:val="20"/>
        </w:rPr>
        <w:drawing>
          <wp:anchor distT="114300" distB="114300" distL="114300" distR="114300" simplePos="0" relativeHeight="251662336" behindDoc="1" locked="0" layoutInCell="1" hidden="0" allowOverlap="1" wp14:anchorId="0CF4B9BE" wp14:editId="238676EE">
            <wp:simplePos x="0" y="0"/>
            <wp:positionH relativeFrom="column">
              <wp:posOffset>4442460</wp:posOffset>
            </wp:positionH>
            <wp:positionV relativeFrom="paragraph">
              <wp:posOffset>180975</wp:posOffset>
            </wp:positionV>
            <wp:extent cx="1291590" cy="591246"/>
            <wp:effectExtent l="0" t="0" r="0" b="0"/>
            <wp:wrapNone/>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291590" cy="591246"/>
                    </a:xfrm>
                    <a:prstGeom prst="rect">
                      <a:avLst/>
                    </a:prstGeom>
                    <a:ln/>
                  </pic:spPr>
                </pic:pic>
              </a:graphicData>
            </a:graphic>
          </wp:anchor>
        </w:drawing>
      </w:r>
    </w:p>
    <w:p w14:paraId="57C940F0" w14:textId="77777777" w:rsidR="00903D4B" w:rsidRPr="00650D6B" w:rsidRDefault="00903D4B">
      <w:pPr>
        <w:spacing w:line="240" w:lineRule="auto"/>
        <w:rPr>
          <w:rFonts w:ascii="Calibri" w:eastAsia="Calibri" w:hAnsi="Calibri" w:cs="Calibri"/>
          <w:color w:val="303030"/>
          <w:sz w:val="18"/>
          <w:szCs w:val="18"/>
          <w:highlight w:val="white"/>
        </w:rPr>
      </w:pPr>
    </w:p>
    <w:p w14:paraId="5ECD143F" w14:textId="77777777" w:rsidR="00903D4B" w:rsidRPr="00650D6B" w:rsidRDefault="00000000">
      <w:pPr>
        <w:spacing w:line="240" w:lineRule="auto"/>
        <w:rPr>
          <w:rFonts w:ascii="Calibri" w:eastAsia="Calibri" w:hAnsi="Calibri" w:cs="Calibri"/>
          <w:color w:val="303030"/>
          <w:highlight w:val="white"/>
        </w:rPr>
      </w:pPr>
      <w:r w:rsidRPr="00650D6B">
        <w:rPr>
          <w:noProof/>
          <w:sz w:val="20"/>
          <w:szCs w:val="20"/>
        </w:rPr>
        <mc:AlternateContent>
          <mc:Choice Requires="wpg">
            <w:drawing>
              <wp:anchor distT="114300" distB="114300" distL="114300" distR="114300" simplePos="0" relativeHeight="251663360" behindDoc="1" locked="0" layoutInCell="1" hidden="0" allowOverlap="1" wp14:anchorId="788D582E" wp14:editId="617CE71A">
                <wp:simplePos x="0" y="0"/>
                <wp:positionH relativeFrom="column">
                  <wp:posOffset>-747182</wp:posOffset>
                </wp:positionH>
                <wp:positionV relativeFrom="paragraph">
                  <wp:posOffset>191079</wp:posOffset>
                </wp:positionV>
                <wp:extent cx="3238500" cy="581025"/>
                <wp:effectExtent l="0" t="0" r="0" b="0"/>
                <wp:wrapNone/>
                <wp:docPr id="4" name="Grupo 4"/>
                <wp:cNvGraphicFramePr/>
                <a:graphic xmlns:a="http://schemas.openxmlformats.org/drawingml/2006/main">
                  <a:graphicData uri="http://schemas.microsoft.com/office/word/2010/wordprocessingGroup">
                    <wpg:wgp>
                      <wpg:cNvGrpSpPr/>
                      <wpg:grpSpPr>
                        <a:xfrm>
                          <a:off x="0" y="0"/>
                          <a:ext cx="3238500" cy="581025"/>
                          <a:chOff x="642600" y="582375"/>
                          <a:chExt cx="3223225" cy="558000"/>
                        </a:xfrm>
                      </wpg:grpSpPr>
                      <wps:wsp>
                        <wps:cNvPr id="1192470949" name="Cuadro de texto 1192470949"/>
                        <wps:cNvSpPr txBox="1"/>
                        <wps:spPr>
                          <a:xfrm>
                            <a:off x="642625" y="582375"/>
                            <a:ext cx="3223200" cy="558000"/>
                          </a:xfrm>
                          <a:prstGeom prst="rect">
                            <a:avLst/>
                          </a:prstGeom>
                          <a:noFill/>
                          <a:ln>
                            <a:noFill/>
                          </a:ln>
                        </wps:spPr>
                        <wps:txbx>
                          <w:txbxContent>
                            <w:p w14:paraId="492BB9FD" w14:textId="77777777" w:rsidR="00903D4B" w:rsidRDefault="00000000">
                              <w:pPr>
                                <w:spacing w:after="0" w:line="240" w:lineRule="auto"/>
                                <w:jc w:val="center"/>
                                <w:textDirection w:val="btLr"/>
                              </w:pPr>
                              <w:r>
                                <w:rPr>
                                  <w:rFonts w:ascii="Arial" w:eastAsia="Arial" w:hAnsi="Arial" w:cs="Arial"/>
                                  <w:color w:val="303030"/>
                                  <w:sz w:val="24"/>
                                  <w:highlight w:val="white"/>
                                </w:rPr>
                                <w:t xml:space="preserve">Arquitecto de Datos / </w:t>
                              </w:r>
                              <w:proofErr w:type="spellStart"/>
                              <w:r>
                                <w:rPr>
                                  <w:rFonts w:ascii="Arial" w:eastAsia="Arial" w:hAnsi="Arial" w:cs="Arial"/>
                                  <w:color w:val="303030"/>
                                  <w:sz w:val="24"/>
                                  <w:highlight w:val="white"/>
                                </w:rPr>
                                <w:t>Backend</w:t>
                              </w:r>
                              <w:proofErr w:type="spellEnd"/>
                              <w:r>
                                <w:rPr>
                                  <w:rFonts w:ascii="Arial" w:eastAsia="Arial" w:hAnsi="Arial" w:cs="Arial"/>
                                  <w:color w:val="303030"/>
                                  <w:sz w:val="24"/>
                                  <w:highlight w:val="white"/>
                                </w:rPr>
                                <w:t xml:space="preserve"> Engineer</w:t>
                              </w:r>
                            </w:p>
                            <w:p w14:paraId="2D8B04BD" w14:textId="77777777" w:rsidR="00903D4B" w:rsidRDefault="00000000">
                              <w:pPr>
                                <w:spacing w:after="0" w:line="240" w:lineRule="auto"/>
                                <w:jc w:val="center"/>
                                <w:textDirection w:val="btLr"/>
                              </w:pPr>
                              <w:r>
                                <w:rPr>
                                  <w:rFonts w:ascii="Calibri" w:eastAsia="Calibri" w:hAnsi="Calibri" w:cs="Calibri"/>
                                  <w:color w:val="303030"/>
                                  <w:sz w:val="24"/>
                                  <w:highlight w:val="white"/>
                                </w:rPr>
                                <w:t xml:space="preserve">Omar </w:t>
                              </w:r>
                              <w:proofErr w:type="spellStart"/>
                              <w:r>
                                <w:rPr>
                                  <w:rFonts w:ascii="Calibri" w:eastAsia="Calibri" w:hAnsi="Calibri" w:cs="Calibri"/>
                                  <w:color w:val="303030"/>
                                  <w:sz w:val="24"/>
                                  <w:highlight w:val="white"/>
                                </w:rPr>
                                <w:t>Gutierrez</w:t>
                              </w:r>
                              <w:proofErr w:type="spellEnd"/>
                            </w:p>
                          </w:txbxContent>
                        </wps:txbx>
                        <wps:bodyPr spcFirstLastPara="1" wrap="square" lIns="91425" tIns="91425" rIns="91425" bIns="91425" anchor="t" anchorCtr="0">
                          <a:noAutofit/>
                        </wps:bodyPr>
                      </wps:wsp>
                      <wps:wsp>
                        <wps:cNvPr id="1616860676" name="Conector recto de flecha 1616860676"/>
                        <wps:cNvCnPr/>
                        <wps:spPr>
                          <a:xfrm>
                            <a:off x="1019725" y="651700"/>
                            <a:ext cx="2469000" cy="126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-747182</wp:posOffset>
                </wp:positionH>
                <wp:positionV relativeFrom="paragraph">
                  <wp:posOffset>191079</wp:posOffset>
                </wp:positionV>
                <wp:extent cx="3238500" cy="581025"/>
                <wp:effectExtent b="0" l="0" r="0" t="0"/>
                <wp:wrapNone/>
                <wp:docPr id="4"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3238500" cy="581025"/>
                        </a:xfrm>
                        <a:prstGeom prst="rect"/>
                        <a:ln/>
                      </pic:spPr>
                    </pic:pic>
                  </a:graphicData>
                </a:graphic>
              </wp:anchor>
            </w:drawing>
          </mc:Fallback>
        </mc:AlternateContent>
      </w:r>
      <w:r w:rsidRPr="00650D6B">
        <w:rPr>
          <w:noProof/>
          <w:sz w:val="20"/>
          <w:szCs w:val="20"/>
        </w:rPr>
        <mc:AlternateContent>
          <mc:Choice Requires="wpg">
            <w:drawing>
              <wp:anchor distT="114300" distB="114300" distL="114300" distR="114300" simplePos="0" relativeHeight="251664384" behindDoc="0" locked="0" layoutInCell="1" hidden="0" allowOverlap="1" wp14:anchorId="0FBABD2B" wp14:editId="09F7E39B">
                <wp:simplePos x="0" y="0"/>
                <wp:positionH relativeFrom="column">
                  <wp:posOffset>3232150</wp:posOffset>
                </wp:positionH>
                <wp:positionV relativeFrom="paragraph">
                  <wp:posOffset>221006</wp:posOffset>
                </wp:positionV>
                <wp:extent cx="3238500" cy="581025"/>
                <wp:effectExtent l="0" t="0" r="0" b="0"/>
                <wp:wrapTopAndBottom distT="114300" distB="114300"/>
                <wp:docPr id="2" name="Grupo 2"/>
                <wp:cNvGraphicFramePr/>
                <a:graphic xmlns:a="http://schemas.openxmlformats.org/drawingml/2006/main">
                  <a:graphicData uri="http://schemas.microsoft.com/office/word/2010/wordprocessingGroup">
                    <wpg:wgp>
                      <wpg:cNvGrpSpPr/>
                      <wpg:grpSpPr>
                        <a:xfrm>
                          <a:off x="0" y="0"/>
                          <a:ext cx="3238500" cy="581025"/>
                          <a:chOff x="642600" y="582375"/>
                          <a:chExt cx="3223225" cy="558000"/>
                        </a:xfrm>
                      </wpg:grpSpPr>
                      <wps:wsp>
                        <wps:cNvPr id="1466493428" name="Cuadro de texto 1466493428"/>
                        <wps:cNvSpPr txBox="1"/>
                        <wps:spPr>
                          <a:xfrm>
                            <a:off x="642625" y="582375"/>
                            <a:ext cx="3223200" cy="558000"/>
                          </a:xfrm>
                          <a:prstGeom prst="rect">
                            <a:avLst/>
                          </a:prstGeom>
                          <a:noFill/>
                          <a:ln>
                            <a:noFill/>
                          </a:ln>
                        </wps:spPr>
                        <wps:txbx>
                          <w:txbxContent>
                            <w:p w14:paraId="74D9CA21" w14:textId="77777777" w:rsidR="00903D4B" w:rsidRPr="00650D6B" w:rsidRDefault="00000000">
                              <w:pPr>
                                <w:spacing w:after="0" w:line="240" w:lineRule="auto"/>
                                <w:jc w:val="center"/>
                                <w:textDirection w:val="btLr"/>
                                <w:rPr>
                                  <w:lang w:val="en-US"/>
                                </w:rPr>
                              </w:pPr>
                              <w:r w:rsidRPr="00650D6B">
                                <w:rPr>
                                  <w:rFonts w:ascii="Arial" w:eastAsia="Arial" w:hAnsi="Arial" w:cs="Arial"/>
                                  <w:color w:val="303030"/>
                                  <w:sz w:val="24"/>
                                  <w:highlight w:val="white"/>
                                  <w:lang w:val="en-US"/>
                                </w:rPr>
                                <w:t>Data Scientist / ML Engineer</w:t>
                              </w:r>
                            </w:p>
                            <w:p w14:paraId="622C37CA" w14:textId="77777777" w:rsidR="00903D4B" w:rsidRPr="00650D6B" w:rsidRDefault="00000000">
                              <w:pPr>
                                <w:spacing w:after="0" w:line="240" w:lineRule="auto"/>
                                <w:jc w:val="center"/>
                                <w:textDirection w:val="btLr"/>
                                <w:rPr>
                                  <w:lang w:val="en-US"/>
                                </w:rPr>
                              </w:pPr>
                              <w:r w:rsidRPr="00650D6B">
                                <w:rPr>
                                  <w:rFonts w:ascii="Calibri" w:eastAsia="Calibri" w:hAnsi="Calibri" w:cs="Calibri"/>
                                  <w:color w:val="303030"/>
                                  <w:sz w:val="24"/>
                                  <w:highlight w:val="white"/>
                                  <w:lang w:val="en-US"/>
                                </w:rPr>
                                <w:t>Ximena Rosas</w:t>
                              </w:r>
                            </w:p>
                          </w:txbxContent>
                        </wps:txbx>
                        <wps:bodyPr spcFirstLastPara="1" wrap="square" lIns="91425" tIns="91425" rIns="91425" bIns="91425" anchor="t" anchorCtr="0">
                          <a:noAutofit/>
                        </wps:bodyPr>
                      </wps:wsp>
                      <wps:wsp>
                        <wps:cNvPr id="512684626" name="Conector recto de flecha 512684626"/>
                        <wps:cNvCnPr/>
                        <wps:spPr>
                          <a:xfrm>
                            <a:off x="1019725" y="651700"/>
                            <a:ext cx="2469000" cy="126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anchor>
            </w:drawing>
          </mc:Choice>
          <mc:Fallback>
            <w:pict>
              <v:group w14:anchorId="0FBABD2B" id="Grupo 2" o:spid="_x0000_s1032" style="position:absolute;margin-left:254.5pt;margin-top:17.4pt;width:255pt;height:45.75pt;z-index:251664384;mso-wrap-distance-top:9pt;mso-wrap-distance-bottom:9pt" coordorigin="6426,5823" coordsize="32232,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">
                <v:shapetype id="_x0000_t202" coordsize="21600,21600" o:spt="202" path="m,l,21600r21600,l21600,xe">
                  <v:stroke joinstyle="miter"/>
                  <v:path gradientshapeok="t" o:connecttype="rect"/>
                </v:shapetype>
                <v:shape id="Cuadro de texto 1466493428" o:spid="_x0000_s1033" type="#_x0000_t202" style="position:absolute;left:6426;top:5823;width:32232;height:5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" filled="f" stroked="f">
                  <v:textbox inset="2.53958mm,2.53958mm,2.53958mm,2.53958mm">
                    <w:txbxContent>
                      <w:p w14:paraId="74D9CA21" w14:textId="77777777" w:rsidR="00903D4B" w:rsidRPr="00650D6B" w:rsidRDefault="00000000">
                        <w:pPr>
                          <w:spacing w:after="0" w:line="240" w:lineRule="auto"/>
                          <w:jc w:val="center"/>
                          <w:textDirection w:val="btLr"/>
                          <w:rPr>
                            <w:lang w:val="en-US"/>
                          </w:rPr>
                        </w:pPr>
                        <w:r w:rsidRPr="00650D6B">
                          <w:rPr>
                            <w:rFonts w:ascii="Arial" w:eastAsia="Arial" w:hAnsi="Arial" w:cs="Arial"/>
                            <w:color w:val="303030"/>
                            <w:sz w:val="24"/>
                            <w:highlight w:val="white"/>
                            <w:lang w:val="en-US"/>
                          </w:rPr>
                          <w:t>Data Scientist / ML Engineer</w:t>
                        </w:r>
                      </w:p>
                      <w:p w14:paraId="622C37CA" w14:textId="77777777" w:rsidR="00903D4B" w:rsidRPr="00650D6B" w:rsidRDefault="00000000">
                        <w:pPr>
                          <w:spacing w:after="0" w:line="240" w:lineRule="auto"/>
                          <w:jc w:val="center"/>
                          <w:textDirection w:val="btLr"/>
                          <w:rPr>
                            <w:lang w:val="en-US"/>
                          </w:rPr>
                        </w:pPr>
                        <w:r w:rsidRPr="00650D6B">
                          <w:rPr>
                            <w:rFonts w:ascii="Calibri" w:eastAsia="Calibri" w:hAnsi="Calibri" w:cs="Calibri"/>
                            <w:color w:val="303030"/>
                            <w:sz w:val="24"/>
                            <w:highlight w:val="white"/>
                            <w:lang w:val="en-US"/>
                          </w:rPr>
                          <w:t>Ximena Rosas</w:t>
                        </w:r>
                      </w:p>
                    </w:txbxContent>
                  </v:textbox>
                </v:shape>
                <v:shapetype id="_x0000_t32" coordsize="21600,21600" o:spt="32" o:oned="t" path="m,l21600,21600e" filled="f">
                  <v:path arrowok="t" fillok="f" o:connecttype="none"/>
                  <o:lock v:ext="edit" shapetype="t"/>
                </v:shapetype>
                <v:shape id="Conector recto de flecha 512684626" o:spid="_x0000_s1034" type="#_x0000_t32" style="position:absolute;left:10197;top:6517;width:24690;height:1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"/>
                <w10:wrap type="topAndBottom"/>
              </v:group>
            </w:pict>
          </mc:Fallback>
        </mc:AlternateContent>
      </w:r>
    </w:p>
    <w:p w14:paraId="7C8EA5A7" w14:textId="77777777" w:rsidR="00903D4B" w:rsidRPr="00650D6B" w:rsidRDefault="00000000">
      <w:pPr>
        <w:spacing w:line="240" w:lineRule="auto"/>
        <w:rPr>
          <w:rFonts w:ascii="Calibri" w:eastAsia="Calibri" w:hAnsi="Calibri" w:cs="Calibri"/>
          <w:color w:val="303030"/>
          <w:sz w:val="18"/>
          <w:szCs w:val="18"/>
          <w:highlight w:val="white"/>
        </w:rPr>
      </w:pPr>
      <w:r w:rsidRPr="00650D6B">
        <w:rPr>
          <w:noProof/>
          <w:sz w:val="20"/>
          <w:szCs w:val="20"/>
        </w:rPr>
        <w:drawing>
          <wp:anchor distT="114300" distB="114300" distL="114300" distR="114300" simplePos="0" relativeHeight="251665408" behindDoc="1" locked="0" layoutInCell="1" hidden="0" allowOverlap="1" wp14:anchorId="05E361A4" wp14:editId="7F258A1F">
            <wp:simplePos x="0" y="0"/>
            <wp:positionH relativeFrom="column">
              <wp:posOffset>-186689</wp:posOffset>
            </wp:positionH>
            <wp:positionV relativeFrom="paragraph">
              <wp:posOffset>163215</wp:posOffset>
            </wp:positionV>
            <wp:extent cx="1691005" cy="541122"/>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691005" cy="541122"/>
                    </a:xfrm>
                    <a:prstGeom prst="rect">
                      <a:avLst/>
                    </a:prstGeom>
                    <a:ln/>
                  </pic:spPr>
                </pic:pic>
              </a:graphicData>
            </a:graphic>
          </wp:anchor>
        </w:drawing>
      </w:r>
      <w:r w:rsidRPr="00650D6B">
        <w:rPr>
          <w:noProof/>
          <w:sz w:val="20"/>
          <w:szCs w:val="20"/>
        </w:rPr>
        <w:drawing>
          <wp:anchor distT="114300" distB="114300" distL="114300" distR="114300" simplePos="0" relativeHeight="251666432" behindDoc="1" locked="0" layoutInCell="1" hidden="0" allowOverlap="1" wp14:anchorId="5E30B448" wp14:editId="0D811317">
            <wp:simplePos x="0" y="0"/>
            <wp:positionH relativeFrom="column">
              <wp:posOffset>4038600</wp:posOffset>
            </wp:positionH>
            <wp:positionV relativeFrom="paragraph">
              <wp:posOffset>220365</wp:posOffset>
            </wp:positionV>
            <wp:extent cx="1152875" cy="488842"/>
            <wp:effectExtent l="0" t="0" r="0" b="0"/>
            <wp:wrapNone/>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152875" cy="488842"/>
                    </a:xfrm>
                    <a:prstGeom prst="rect">
                      <a:avLst/>
                    </a:prstGeom>
                    <a:ln/>
                  </pic:spPr>
                </pic:pic>
              </a:graphicData>
            </a:graphic>
          </wp:anchor>
        </w:drawing>
      </w:r>
    </w:p>
    <w:p w14:paraId="0775DFAC" w14:textId="77777777" w:rsidR="00903D4B" w:rsidRPr="00650D6B" w:rsidRDefault="00903D4B">
      <w:pPr>
        <w:spacing w:line="240" w:lineRule="auto"/>
        <w:rPr>
          <w:rFonts w:ascii="Calibri" w:eastAsia="Calibri" w:hAnsi="Calibri" w:cs="Calibri"/>
          <w:color w:val="303030"/>
          <w:sz w:val="18"/>
          <w:szCs w:val="18"/>
          <w:highlight w:val="white"/>
        </w:rPr>
      </w:pPr>
    </w:p>
    <w:p w14:paraId="50128175" w14:textId="77777777" w:rsidR="00903D4B" w:rsidRPr="00650D6B" w:rsidRDefault="00000000">
      <w:pPr>
        <w:spacing w:line="240" w:lineRule="auto"/>
        <w:rPr>
          <w:rFonts w:ascii="Calibri" w:eastAsia="Calibri" w:hAnsi="Calibri" w:cs="Calibri"/>
          <w:color w:val="303030"/>
          <w:highlight w:val="white"/>
        </w:rPr>
      </w:pPr>
      <w:r w:rsidRPr="00650D6B">
        <w:rPr>
          <w:noProof/>
          <w:sz w:val="20"/>
          <w:szCs w:val="20"/>
        </w:rPr>
        <mc:AlternateContent>
          <mc:Choice Requires="wpg">
            <w:drawing>
              <wp:anchor distT="114300" distB="114300" distL="114300" distR="114300" simplePos="0" relativeHeight="251667456" behindDoc="0" locked="0" layoutInCell="1" hidden="0" allowOverlap="1" wp14:anchorId="2BC6002B" wp14:editId="66014EE8">
                <wp:simplePos x="0" y="0"/>
                <wp:positionH relativeFrom="column">
                  <wp:posOffset>3232150</wp:posOffset>
                </wp:positionH>
                <wp:positionV relativeFrom="paragraph">
                  <wp:posOffset>221006</wp:posOffset>
                </wp:positionV>
                <wp:extent cx="3238500" cy="581025"/>
                <wp:effectExtent l="0" t="0" r="0" b="0"/>
                <wp:wrapTopAndBottom distT="114300" distB="114300"/>
                <wp:docPr id="3" name="Grupo 3"/>
                <wp:cNvGraphicFramePr/>
                <a:graphic xmlns:a="http://schemas.openxmlformats.org/drawingml/2006/main">
                  <a:graphicData uri="http://schemas.microsoft.com/office/word/2010/wordprocessingGroup">
                    <wpg:wgp>
                      <wpg:cNvGrpSpPr/>
                      <wpg:grpSpPr>
                        <a:xfrm>
                          <a:off x="0" y="0"/>
                          <a:ext cx="3238500" cy="581025"/>
                          <a:chOff x="642600" y="582375"/>
                          <a:chExt cx="3223225" cy="558000"/>
                        </a:xfrm>
                      </wpg:grpSpPr>
                      <wps:wsp>
                        <wps:cNvPr id="1862351170" name="Cuadro de texto 1862351170"/>
                        <wps:cNvSpPr txBox="1"/>
                        <wps:spPr>
                          <a:xfrm>
                            <a:off x="642625" y="582375"/>
                            <a:ext cx="3223200" cy="558000"/>
                          </a:xfrm>
                          <a:prstGeom prst="rect">
                            <a:avLst/>
                          </a:prstGeom>
                          <a:noFill/>
                          <a:ln>
                            <a:noFill/>
                          </a:ln>
                        </wps:spPr>
                        <wps:txbx>
                          <w:txbxContent>
                            <w:p w14:paraId="281B0FC9" w14:textId="77777777" w:rsidR="00903D4B" w:rsidRDefault="00000000">
                              <w:pPr>
                                <w:spacing w:after="0" w:line="240" w:lineRule="auto"/>
                                <w:jc w:val="center"/>
                                <w:textDirection w:val="btLr"/>
                              </w:pPr>
                              <w:r>
                                <w:rPr>
                                  <w:rFonts w:ascii="Arial" w:eastAsia="Arial" w:hAnsi="Arial" w:cs="Arial"/>
                                  <w:color w:val="303030"/>
                                  <w:sz w:val="24"/>
                                  <w:highlight w:val="white"/>
                                </w:rPr>
                                <w:t>Ingeniero de Voz / NLP</w:t>
                              </w:r>
                            </w:p>
                            <w:p w14:paraId="31396BB6" w14:textId="77777777" w:rsidR="00903D4B" w:rsidRDefault="00000000">
                              <w:pPr>
                                <w:spacing w:after="0" w:line="240" w:lineRule="auto"/>
                                <w:jc w:val="center"/>
                                <w:textDirection w:val="btLr"/>
                              </w:pPr>
                              <w:r>
                                <w:rPr>
                                  <w:rFonts w:ascii="Calibri" w:eastAsia="Calibri" w:hAnsi="Calibri" w:cs="Calibri"/>
                                  <w:color w:val="303030"/>
                                  <w:sz w:val="24"/>
                                  <w:highlight w:val="white"/>
                                </w:rPr>
                                <w:t xml:space="preserve">Omar </w:t>
                              </w:r>
                              <w:proofErr w:type="spellStart"/>
                              <w:r>
                                <w:rPr>
                                  <w:rFonts w:ascii="Calibri" w:eastAsia="Calibri" w:hAnsi="Calibri" w:cs="Calibri"/>
                                  <w:color w:val="303030"/>
                                  <w:sz w:val="24"/>
                                  <w:highlight w:val="white"/>
                                </w:rPr>
                                <w:t>Gutierrez</w:t>
                              </w:r>
                              <w:proofErr w:type="spellEnd"/>
                            </w:p>
                          </w:txbxContent>
                        </wps:txbx>
                        <wps:bodyPr spcFirstLastPara="1" wrap="square" lIns="91425" tIns="91425" rIns="91425" bIns="91425" anchor="t" anchorCtr="0">
                          <a:noAutofit/>
                        </wps:bodyPr>
                      </wps:wsp>
                      <wps:wsp>
                        <wps:cNvPr id="1831653073" name="Conector recto de flecha 1831653073"/>
                        <wps:cNvCnPr/>
                        <wps:spPr>
                          <a:xfrm>
                            <a:off x="1019725" y="651700"/>
                            <a:ext cx="2469000" cy="126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3232150</wp:posOffset>
                </wp:positionH>
                <wp:positionV relativeFrom="paragraph">
                  <wp:posOffset>221006</wp:posOffset>
                </wp:positionV>
                <wp:extent cx="3238500" cy="581025"/>
                <wp:effectExtent b="0" l="0" r="0" t="0"/>
                <wp:wrapTopAndBottom distB="114300" distT="114300"/>
                <wp:docPr id="3"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3238500" cy="581025"/>
                        </a:xfrm>
                        <a:prstGeom prst="rect"/>
                        <a:ln/>
                      </pic:spPr>
                    </pic:pic>
                  </a:graphicData>
                </a:graphic>
              </wp:anchor>
            </w:drawing>
          </mc:Fallback>
        </mc:AlternateContent>
      </w:r>
      <w:r w:rsidRPr="00650D6B">
        <w:rPr>
          <w:noProof/>
          <w:sz w:val="20"/>
          <w:szCs w:val="20"/>
        </w:rPr>
        <mc:AlternateContent>
          <mc:Choice Requires="wpg">
            <w:drawing>
              <wp:anchor distT="114300" distB="114300" distL="114300" distR="114300" simplePos="0" relativeHeight="251668480" behindDoc="1" locked="0" layoutInCell="1" hidden="0" allowOverlap="1" wp14:anchorId="5B3CF997" wp14:editId="4D3FF17E">
                <wp:simplePos x="0" y="0"/>
                <wp:positionH relativeFrom="column">
                  <wp:posOffset>-747182</wp:posOffset>
                </wp:positionH>
                <wp:positionV relativeFrom="paragraph">
                  <wp:posOffset>191079</wp:posOffset>
                </wp:positionV>
                <wp:extent cx="3238500" cy="581025"/>
                <wp:effectExtent l="0" t="0" r="0" b="0"/>
                <wp:wrapNone/>
                <wp:docPr id="7" name="Grupo 7"/>
                <wp:cNvGraphicFramePr/>
                <a:graphic xmlns:a="http://schemas.openxmlformats.org/drawingml/2006/main">
                  <a:graphicData uri="http://schemas.microsoft.com/office/word/2010/wordprocessingGroup">
                    <wpg:wgp>
                      <wpg:cNvGrpSpPr/>
                      <wpg:grpSpPr>
                        <a:xfrm>
                          <a:off x="0" y="0"/>
                          <a:ext cx="3238500" cy="581025"/>
                          <a:chOff x="642600" y="582375"/>
                          <a:chExt cx="3223225" cy="558000"/>
                        </a:xfrm>
                      </wpg:grpSpPr>
                      <wps:wsp>
                        <wps:cNvPr id="371117213" name="Cuadro de texto 371117213"/>
                        <wps:cNvSpPr txBox="1"/>
                        <wps:spPr>
                          <a:xfrm>
                            <a:off x="642625" y="582375"/>
                            <a:ext cx="3223200" cy="558000"/>
                          </a:xfrm>
                          <a:prstGeom prst="rect">
                            <a:avLst/>
                          </a:prstGeom>
                          <a:noFill/>
                          <a:ln>
                            <a:noFill/>
                          </a:ln>
                        </wps:spPr>
                        <wps:txbx>
                          <w:txbxContent>
                            <w:p w14:paraId="4922D4D4" w14:textId="77777777" w:rsidR="00903D4B" w:rsidRDefault="00000000">
                              <w:pPr>
                                <w:spacing w:after="0" w:line="240" w:lineRule="auto"/>
                                <w:jc w:val="center"/>
                                <w:textDirection w:val="btLr"/>
                              </w:pPr>
                              <w:r>
                                <w:rPr>
                                  <w:rFonts w:ascii="Arial" w:eastAsia="Arial" w:hAnsi="Arial" w:cs="Arial"/>
                                  <w:color w:val="303030"/>
                                  <w:sz w:val="24"/>
                                  <w:highlight w:val="white"/>
                                </w:rPr>
                                <w:t xml:space="preserve">Ingeniero GIS / </w:t>
                              </w:r>
                              <w:proofErr w:type="spellStart"/>
                              <w:r>
                                <w:rPr>
                                  <w:rFonts w:ascii="Arial" w:eastAsia="Arial" w:hAnsi="Arial" w:cs="Arial"/>
                                  <w:color w:val="303030"/>
                                  <w:sz w:val="24"/>
                                  <w:highlight w:val="white"/>
                                </w:rPr>
                                <w:t>Frontend</w:t>
                              </w:r>
                              <w:proofErr w:type="spellEnd"/>
                              <w:r>
                                <w:rPr>
                                  <w:rFonts w:ascii="Arial" w:eastAsia="Arial" w:hAnsi="Arial" w:cs="Arial"/>
                                  <w:color w:val="303030"/>
                                  <w:sz w:val="24"/>
                                  <w:highlight w:val="white"/>
                                </w:rPr>
                                <w:t xml:space="preserve"> </w:t>
                              </w:r>
                              <w:proofErr w:type="spellStart"/>
                              <w:r>
                                <w:rPr>
                                  <w:rFonts w:ascii="Arial" w:eastAsia="Arial" w:hAnsi="Arial" w:cs="Arial"/>
                                  <w:color w:val="303030"/>
                                  <w:sz w:val="24"/>
                                  <w:highlight w:val="white"/>
                                </w:rPr>
                                <w:t>Developer</w:t>
                              </w:r>
                              <w:proofErr w:type="spellEnd"/>
                            </w:p>
                            <w:p w14:paraId="584B967E" w14:textId="77777777" w:rsidR="00903D4B" w:rsidRDefault="00000000">
                              <w:pPr>
                                <w:spacing w:after="0" w:line="240" w:lineRule="auto"/>
                                <w:jc w:val="center"/>
                                <w:textDirection w:val="btLr"/>
                              </w:pPr>
                              <w:r>
                                <w:rPr>
                                  <w:rFonts w:ascii="Calibri" w:eastAsia="Calibri" w:hAnsi="Calibri" w:cs="Calibri"/>
                                  <w:color w:val="303030"/>
                                  <w:sz w:val="24"/>
                                  <w:highlight w:val="white"/>
                                </w:rPr>
                                <w:t>Erika Anaya</w:t>
                              </w:r>
                            </w:p>
                          </w:txbxContent>
                        </wps:txbx>
                        <wps:bodyPr spcFirstLastPara="1" wrap="square" lIns="91425" tIns="91425" rIns="91425" bIns="91425" anchor="t" anchorCtr="0">
                          <a:noAutofit/>
                        </wps:bodyPr>
                      </wps:wsp>
                      <wps:wsp>
                        <wps:cNvPr id="1399628082" name="Conector recto de flecha 1399628082"/>
                        <wps:cNvCnPr/>
                        <wps:spPr>
                          <a:xfrm>
                            <a:off x="1019725" y="651700"/>
                            <a:ext cx="2469000" cy="126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-747182</wp:posOffset>
                </wp:positionH>
                <wp:positionV relativeFrom="paragraph">
                  <wp:posOffset>191079</wp:posOffset>
                </wp:positionV>
                <wp:extent cx="3238500" cy="581025"/>
                <wp:effectExtent b="0" l="0" r="0" t="0"/>
                <wp:wrapNone/>
                <wp:docPr id="7"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3238500" cy="581025"/>
                        </a:xfrm>
                        <a:prstGeom prst="rect"/>
                        <a:ln/>
                      </pic:spPr>
                    </pic:pic>
                  </a:graphicData>
                </a:graphic>
              </wp:anchor>
            </w:drawing>
          </mc:Fallback>
        </mc:AlternateContent>
      </w:r>
    </w:p>
    <w:p w14:paraId="70FD3347" w14:textId="77777777" w:rsidR="00903D4B" w:rsidRPr="00650D6B" w:rsidRDefault="00000000">
      <w:pPr>
        <w:spacing w:line="240" w:lineRule="auto"/>
        <w:rPr>
          <w:rFonts w:ascii="Calibri" w:eastAsia="Calibri" w:hAnsi="Calibri" w:cs="Calibri"/>
          <w:color w:val="303030"/>
          <w:sz w:val="18"/>
          <w:szCs w:val="18"/>
          <w:highlight w:val="white"/>
        </w:rPr>
      </w:pPr>
      <w:r w:rsidRPr="00650D6B">
        <w:rPr>
          <w:noProof/>
          <w:sz w:val="20"/>
          <w:szCs w:val="20"/>
        </w:rPr>
        <w:drawing>
          <wp:anchor distT="114300" distB="114300" distL="114300" distR="114300" simplePos="0" relativeHeight="251669504" behindDoc="1" locked="0" layoutInCell="1" hidden="0" allowOverlap="1" wp14:anchorId="29204E3C" wp14:editId="57661702">
            <wp:simplePos x="0" y="0"/>
            <wp:positionH relativeFrom="column">
              <wp:posOffset>3813810</wp:posOffset>
            </wp:positionH>
            <wp:positionV relativeFrom="paragraph">
              <wp:posOffset>190500</wp:posOffset>
            </wp:positionV>
            <wp:extent cx="1691005" cy="541122"/>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691005" cy="541122"/>
                    </a:xfrm>
                    <a:prstGeom prst="rect">
                      <a:avLst/>
                    </a:prstGeom>
                    <a:ln/>
                  </pic:spPr>
                </pic:pic>
              </a:graphicData>
            </a:graphic>
          </wp:anchor>
        </w:drawing>
      </w:r>
      <w:r w:rsidRPr="00650D6B">
        <w:rPr>
          <w:noProof/>
          <w:sz w:val="20"/>
          <w:szCs w:val="20"/>
        </w:rPr>
        <w:drawing>
          <wp:anchor distT="114300" distB="114300" distL="114300" distR="114300" simplePos="0" relativeHeight="251670528" behindDoc="1" locked="0" layoutInCell="1" hidden="0" allowOverlap="1" wp14:anchorId="028D7EF2" wp14:editId="094BCDE1">
            <wp:simplePos x="0" y="0"/>
            <wp:positionH relativeFrom="column">
              <wp:posOffset>213360</wp:posOffset>
            </wp:positionH>
            <wp:positionV relativeFrom="paragraph">
              <wp:posOffset>134640</wp:posOffset>
            </wp:positionV>
            <wp:extent cx="1291590" cy="591246"/>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291590" cy="591246"/>
                    </a:xfrm>
                    <a:prstGeom prst="rect">
                      <a:avLst/>
                    </a:prstGeom>
                    <a:ln/>
                  </pic:spPr>
                </pic:pic>
              </a:graphicData>
            </a:graphic>
          </wp:anchor>
        </w:drawing>
      </w:r>
    </w:p>
    <w:p w14:paraId="3CA51976" w14:textId="77777777" w:rsidR="00903D4B" w:rsidRPr="00650D6B" w:rsidRDefault="00903D4B">
      <w:pPr>
        <w:spacing w:line="240" w:lineRule="auto"/>
        <w:rPr>
          <w:rFonts w:ascii="Calibri" w:eastAsia="Calibri" w:hAnsi="Calibri" w:cs="Calibri"/>
          <w:color w:val="303030"/>
          <w:sz w:val="18"/>
          <w:szCs w:val="18"/>
          <w:highlight w:val="white"/>
        </w:rPr>
      </w:pPr>
    </w:p>
    <w:p w14:paraId="24CEA8A6" w14:textId="77777777" w:rsidR="00903D4B" w:rsidRPr="00650D6B" w:rsidRDefault="00000000">
      <w:pPr>
        <w:spacing w:line="240" w:lineRule="auto"/>
        <w:rPr>
          <w:rFonts w:ascii="Calibri" w:eastAsia="Calibri" w:hAnsi="Calibri" w:cs="Calibri"/>
          <w:color w:val="303030"/>
          <w:highlight w:val="white"/>
        </w:rPr>
      </w:pPr>
      <w:r w:rsidRPr="00650D6B">
        <w:rPr>
          <w:noProof/>
          <w:sz w:val="20"/>
          <w:szCs w:val="20"/>
        </w:rPr>
        <mc:AlternateContent>
          <mc:Choice Requires="wpg">
            <w:drawing>
              <wp:anchor distT="114300" distB="114300" distL="114300" distR="114300" simplePos="0" relativeHeight="251671552" behindDoc="0" locked="0" layoutInCell="1" hidden="0" allowOverlap="1" wp14:anchorId="3C25DA8D" wp14:editId="133E2B55">
                <wp:simplePos x="0" y="0"/>
                <wp:positionH relativeFrom="column">
                  <wp:posOffset>3232150</wp:posOffset>
                </wp:positionH>
                <wp:positionV relativeFrom="paragraph">
                  <wp:posOffset>221006</wp:posOffset>
                </wp:positionV>
                <wp:extent cx="3238500" cy="581025"/>
                <wp:effectExtent l="0" t="0" r="0" b="0"/>
                <wp:wrapTopAndBottom distT="114300" distB="114300"/>
                <wp:docPr id="5" name="Grupo 5"/>
                <wp:cNvGraphicFramePr/>
                <a:graphic xmlns:a="http://schemas.openxmlformats.org/drawingml/2006/main">
                  <a:graphicData uri="http://schemas.microsoft.com/office/word/2010/wordprocessingGroup">
                    <wpg:wgp>
                      <wpg:cNvGrpSpPr/>
                      <wpg:grpSpPr>
                        <a:xfrm>
                          <a:off x="0" y="0"/>
                          <a:ext cx="3238500" cy="581025"/>
                          <a:chOff x="642600" y="582375"/>
                          <a:chExt cx="3223225" cy="558000"/>
                        </a:xfrm>
                      </wpg:grpSpPr>
                      <wps:wsp>
                        <wps:cNvPr id="1400515856" name="Cuadro de texto 1400515856"/>
                        <wps:cNvSpPr txBox="1"/>
                        <wps:spPr>
                          <a:xfrm>
                            <a:off x="642625" y="582375"/>
                            <a:ext cx="3223200" cy="558000"/>
                          </a:xfrm>
                          <a:prstGeom prst="rect">
                            <a:avLst/>
                          </a:prstGeom>
                          <a:noFill/>
                          <a:ln>
                            <a:noFill/>
                          </a:ln>
                        </wps:spPr>
                        <wps:txbx>
                          <w:txbxContent>
                            <w:p w14:paraId="38E85229" w14:textId="77777777" w:rsidR="00903D4B" w:rsidRDefault="00000000">
                              <w:pPr>
                                <w:spacing w:after="0" w:line="240" w:lineRule="auto"/>
                                <w:jc w:val="center"/>
                                <w:textDirection w:val="btLr"/>
                              </w:pPr>
                              <w:r>
                                <w:rPr>
                                  <w:rFonts w:ascii="Arial" w:eastAsia="Arial" w:hAnsi="Arial" w:cs="Arial"/>
                                  <w:color w:val="303030"/>
                                  <w:sz w:val="24"/>
                                  <w:highlight w:val="white"/>
                                </w:rPr>
                                <w:t>Técnica Agrónoma (Asesor DR-041)</w:t>
                              </w:r>
                            </w:p>
                            <w:p w14:paraId="43A4CCDB" w14:textId="77777777" w:rsidR="00903D4B" w:rsidRDefault="00000000">
                              <w:pPr>
                                <w:spacing w:after="0" w:line="240" w:lineRule="auto"/>
                                <w:jc w:val="center"/>
                                <w:textDirection w:val="btLr"/>
                              </w:pPr>
                              <w:r>
                                <w:rPr>
                                  <w:rFonts w:ascii="Calibri" w:eastAsia="Calibri" w:hAnsi="Calibri" w:cs="Calibri"/>
                                  <w:color w:val="303030"/>
                                  <w:sz w:val="24"/>
                                  <w:highlight w:val="white"/>
                                </w:rPr>
                                <w:t>Erika Anaya</w:t>
                              </w:r>
                            </w:p>
                          </w:txbxContent>
                        </wps:txbx>
                        <wps:bodyPr spcFirstLastPara="1" wrap="square" lIns="91425" tIns="91425" rIns="91425" bIns="91425" anchor="t" anchorCtr="0">
                          <a:noAutofit/>
                        </wps:bodyPr>
                      </wps:wsp>
                      <wps:wsp>
                        <wps:cNvPr id="1776583521" name="Conector recto de flecha 1776583521"/>
                        <wps:cNvCnPr/>
                        <wps:spPr>
                          <a:xfrm>
                            <a:off x="1019725" y="651700"/>
                            <a:ext cx="2469000" cy="126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3232150</wp:posOffset>
                </wp:positionH>
                <wp:positionV relativeFrom="paragraph">
                  <wp:posOffset>221006</wp:posOffset>
                </wp:positionV>
                <wp:extent cx="3238500" cy="581025"/>
                <wp:effectExtent b="0" l="0" r="0" t="0"/>
                <wp:wrapTopAndBottom distB="114300" distT="114300"/>
                <wp:docPr id="5"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3238500" cy="581025"/>
                        </a:xfrm>
                        <a:prstGeom prst="rect"/>
                        <a:ln/>
                      </pic:spPr>
                    </pic:pic>
                  </a:graphicData>
                </a:graphic>
              </wp:anchor>
            </w:drawing>
          </mc:Fallback>
        </mc:AlternateContent>
      </w:r>
      <w:r w:rsidRPr="00650D6B">
        <w:rPr>
          <w:noProof/>
          <w:sz w:val="20"/>
          <w:szCs w:val="20"/>
        </w:rPr>
        <mc:AlternateContent>
          <mc:Choice Requires="wpg">
            <w:drawing>
              <wp:anchor distT="114300" distB="114300" distL="114300" distR="114300" simplePos="0" relativeHeight="251672576" behindDoc="1" locked="0" layoutInCell="1" hidden="0" allowOverlap="1" wp14:anchorId="53111772" wp14:editId="51BD59C3">
                <wp:simplePos x="0" y="0"/>
                <wp:positionH relativeFrom="column">
                  <wp:posOffset>-747182</wp:posOffset>
                </wp:positionH>
                <wp:positionV relativeFrom="paragraph">
                  <wp:posOffset>191079</wp:posOffset>
                </wp:positionV>
                <wp:extent cx="3238500" cy="581025"/>
                <wp:effectExtent l="0" t="0" r="0" b="0"/>
                <wp:wrapNone/>
                <wp:docPr id="1" name="Grupo 1"/>
                <wp:cNvGraphicFramePr/>
                <a:graphic xmlns:a="http://schemas.openxmlformats.org/drawingml/2006/main">
                  <a:graphicData uri="http://schemas.microsoft.com/office/word/2010/wordprocessingGroup">
                    <wpg:wgp>
                      <wpg:cNvGrpSpPr/>
                      <wpg:grpSpPr>
                        <a:xfrm>
                          <a:off x="0" y="0"/>
                          <a:ext cx="3238500" cy="581025"/>
                          <a:chOff x="642600" y="582375"/>
                          <a:chExt cx="3223225" cy="558000"/>
                        </a:xfrm>
                      </wpg:grpSpPr>
                      <wps:wsp>
                        <wps:cNvPr id="472214506" name="Cuadro de texto 472214506"/>
                        <wps:cNvSpPr txBox="1"/>
                        <wps:spPr>
                          <a:xfrm>
                            <a:off x="642625" y="582375"/>
                            <a:ext cx="3223200" cy="558000"/>
                          </a:xfrm>
                          <a:prstGeom prst="rect">
                            <a:avLst/>
                          </a:prstGeom>
                          <a:noFill/>
                          <a:ln>
                            <a:noFill/>
                          </a:ln>
                        </wps:spPr>
                        <wps:txbx>
                          <w:txbxContent>
                            <w:p w14:paraId="3BCDB478" w14:textId="77777777" w:rsidR="00903D4B" w:rsidRDefault="00000000">
                              <w:pPr>
                                <w:spacing w:after="0" w:line="240" w:lineRule="auto"/>
                                <w:jc w:val="center"/>
                                <w:textDirection w:val="btLr"/>
                              </w:pPr>
                              <w:r>
                                <w:rPr>
                                  <w:rFonts w:ascii="Arial" w:eastAsia="Arial" w:hAnsi="Arial" w:cs="Arial"/>
                                  <w:color w:val="303030"/>
                                  <w:sz w:val="24"/>
                                  <w:highlight w:val="white"/>
                                </w:rPr>
                                <w:t xml:space="preserve">QA / Test </w:t>
                              </w:r>
                              <w:proofErr w:type="spellStart"/>
                              <w:r>
                                <w:rPr>
                                  <w:rFonts w:ascii="Arial" w:eastAsia="Arial" w:hAnsi="Arial" w:cs="Arial"/>
                                  <w:color w:val="303030"/>
                                  <w:sz w:val="24"/>
                                  <w:highlight w:val="white"/>
                                </w:rPr>
                                <w:t>Automation</w:t>
                              </w:r>
                              <w:proofErr w:type="spellEnd"/>
                            </w:p>
                            <w:p w14:paraId="5D91426C" w14:textId="77777777" w:rsidR="00903D4B" w:rsidRDefault="00000000">
                              <w:pPr>
                                <w:spacing w:after="0" w:line="240" w:lineRule="auto"/>
                                <w:jc w:val="center"/>
                                <w:textDirection w:val="btLr"/>
                              </w:pPr>
                              <w:r>
                                <w:rPr>
                                  <w:rFonts w:ascii="Calibri" w:eastAsia="Calibri" w:hAnsi="Calibri" w:cs="Calibri"/>
                                  <w:color w:val="303030"/>
                                  <w:sz w:val="24"/>
                                  <w:highlight w:val="white"/>
                                </w:rPr>
                                <w:t>Ximena Rosas</w:t>
                              </w:r>
                            </w:p>
                          </w:txbxContent>
                        </wps:txbx>
                        <wps:bodyPr spcFirstLastPara="1" wrap="square" lIns="91425" tIns="91425" rIns="91425" bIns="91425" anchor="t" anchorCtr="0">
                          <a:noAutofit/>
                        </wps:bodyPr>
                      </wps:wsp>
                      <wps:wsp>
                        <wps:cNvPr id="140359183" name="Conector recto de flecha 140359183"/>
                        <wps:cNvCnPr/>
                        <wps:spPr>
                          <a:xfrm>
                            <a:off x="1019725" y="651700"/>
                            <a:ext cx="2469000" cy="126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-747182</wp:posOffset>
                </wp:positionH>
                <wp:positionV relativeFrom="paragraph">
                  <wp:posOffset>191079</wp:posOffset>
                </wp:positionV>
                <wp:extent cx="3238500" cy="581025"/>
                <wp:effectExtent b="0" l="0" r="0" t="0"/>
                <wp:wrapNone/>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3238500" cy="581025"/>
                        </a:xfrm>
                        <a:prstGeom prst="rect"/>
                        <a:ln/>
                      </pic:spPr>
                    </pic:pic>
                  </a:graphicData>
                </a:graphic>
              </wp:anchor>
            </w:drawing>
          </mc:Fallback>
        </mc:AlternateContent>
      </w:r>
    </w:p>
    <w:p w14:paraId="2728A78C" w14:textId="77777777" w:rsidR="00903D4B" w:rsidRDefault="00903D4B">
      <w:pPr>
        <w:spacing w:line="240" w:lineRule="auto"/>
        <w:rPr>
          <w:rFonts w:ascii="Calibri" w:eastAsia="Calibri" w:hAnsi="Calibri" w:cs="Calibri"/>
          <w:color w:val="303030"/>
          <w:sz w:val="24"/>
          <w:szCs w:val="24"/>
          <w:highlight w:val="white"/>
        </w:rPr>
      </w:pPr>
    </w:p>
    <w:sectPr w:rsidR="00903D4B">
      <w:footerReference w:type="default" r:id="rId13"/>
      <w:pgSz w:w="12240" w:h="15840"/>
      <w:pgMar w:top="1417" w:right="1417"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E116B" w14:textId="77777777" w:rsidR="000603BC" w:rsidRDefault="000603BC">
      <w:pPr>
        <w:spacing w:after="0" w:line="240" w:lineRule="auto"/>
      </w:pPr>
      <w:r>
        <w:separator/>
      </w:r>
    </w:p>
  </w:endnote>
  <w:endnote w:type="continuationSeparator" w:id="0">
    <w:p w14:paraId="2A43F98D" w14:textId="77777777" w:rsidR="000603BC" w:rsidRDefault="00060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B58CBDC-C6F2-42F8-831C-A9BF0CBFE2D9}"/>
  </w:font>
  <w:font w:name="Calibri">
    <w:panose1 w:val="020F0502020204030204"/>
    <w:charset w:val="00"/>
    <w:family w:val="swiss"/>
    <w:pitch w:val="variable"/>
    <w:sig w:usb0="E4002EFF" w:usb1="C200247B" w:usb2="00000009" w:usb3="00000000" w:csb0="000001FF" w:csb1="00000000"/>
    <w:embedRegular r:id="rId2" w:fontKey="{74C35829-0C04-4695-8304-A8B5C6037513}"/>
    <w:embedBold r:id="rId3" w:fontKey="{59241442-3D0D-4F7A-8DCE-8CB3DE5A8C25}"/>
    <w:embedItalic r:id="rId4" w:fontKey="{52F82170-A991-4ABC-A808-1D2AF2BA2574}"/>
    <w:embedBoldItalic r:id="rId5" w:fontKey="{3C8D2A31-58A3-4DA7-A866-41C8309EF32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E59B" w14:textId="77777777" w:rsidR="00903D4B" w:rsidRDefault="00903D4B">
    <w:pPr>
      <w:pBdr>
        <w:bottom w:val="single" w:sz="8" w:space="1" w:color="1B5E20"/>
      </w:pBdr>
      <w:spacing w:before="360" w:after="12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A0FA2" w14:textId="77777777" w:rsidR="000603BC" w:rsidRDefault="000603BC">
      <w:pPr>
        <w:spacing w:after="0" w:line="240" w:lineRule="auto"/>
      </w:pPr>
      <w:r>
        <w:separator/>
      </w:r>
    </w:p>
  </w:footnote>
  <w:footnote w:type="continuationSeparator" w:id="0">
    <w:p w14:paraId="7016F914" w14:textId="77777777" w:rsidR="000603BC" w:rsidRDefault="00060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536AD"/>
    <w:multiLevelType w:val="multilevel"/>
    <w:tmpl w:val="B65C7F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9CE2C82"/>
    <w:multiLevelType w:val="multilevel"/>
    <w:tmpl w:val="8AC08670"/>
    <w:lvl w:ilvl="0">
      <w:start w:val="1"/>
      <w:numFmt w:val="bullet"/>
      <w:lvlText w:val="●"/>
      <w:lvlJc w:val="left"/>
      <w:pPr>
        <w:ind w:left="720" w:hanging="360"/>
      </w:pPr>
      <w:rPr>
        <w:b w:val="0"/>
        <w:bCs w:val="0"/>
        <w:i w:val="0"/>
        <w:iCs w:val="0"/>
        <w:smallCaps w:val="0"/>
        <w:color w:val="30303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9824148">
    <w:abstractNumId w:val="1"/>
  </w:num>
  <w:num w:numId="2" w16cid:durableId="1033307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D4B"/>
    <w:rsid w:val="000603BC"/>
    <w:rsid w:val="00473600"/>
    <w:rsid w:val="00650D6B"/>
    <w:rsid w:val="00903D4B"/>
    <w:rsid w:val="00DA53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E69F"/>
  <w15:docId w15:val="{D74B917E-C616-4370-902E-CC2BB3876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PaMF+1MZyw896HAS+azz6pP3SQ==">CgMxLjAyDmguZ2tiYWN2ODE3cWUzMg5oLjlkM2w1YTk3ZjVqcTIOaC5uZmpjbm01cWV2dmg4AHIhMTZuQ0Ytbjl4ME9vTkg2WmNqQkxMalA5LTZZTHFpX1ZS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2097</Words>
  <Characters>11539</Characters>
  <Application>Microsoft Office Word</Application>
  <DocSecurity>0</DocSecurity>
  <Lines>96</Lines>
  <Paragraphs>27</Paragraphs>
  <ScaleCrop>false</ScaleCrop>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Alondra Danae Madrigal García</dc:creator>
  <cp:lastModifiedBy>Alondra Danae Madrigal García</cp:lastModifiedBy>
  <cp:revision>2</cp:revision>
  <dcterms:created xsi:type="dcterms:W3CDTF">2026-06-04T00:21:00Z</dcterms:created>
  <dcterms:modified xsi:type="dcterms:W3CDTF">2026-06-04T00:21:00Z</dcterms:modified>
</cp:coreProperties>
</file>