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3D7E" w14:textId="4F97429C" w:rsidR="00D53378" w:rsidRDefault="006F0EF0">
      <w:pPr>
        <w:spacing w:after="60"/>
      </w:pPr>
      <w:r>
        <w:rPr>
          <w:rFonts w:ascii="Arial" w:hAnsi="Arial"/>
          <w:b/>
          <w:bCs/>
          <w:noProof/>
          <w:color w:val="1E3A5F"/>
          <w:sz w:val="34"/>
          <w:szCs w:val="34"/>
        </w:rPr>
        <w:drawing>
          <wp:anchor distT="0" distB="0" distL="114300" distR="114300" simplePos="0" relativeHeight="251658240" behindDoc="1" locked="0" layoutInCell="1" allowOverlap="1" wp14:anchorId="08E54A98" wp14:editId="1A54115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42760" cy="9669789"/>
            <wp:effectExtent l="0" t="0" r="0" b="7620"/>
            <wp:wrapNone/>
            <wp:docPr id="147518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5191" name="Imagen 14751851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9669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E7C53" w14:textId="5BF13551" w:rsidR="006F0EF0" w:rsidRDefault="006F0EF0">
      <w:pPr>
        <w:spacing w:before="480" w:after="160"/>
        <w:rPr>
          <w:rFonts w:ascii="Arial" w:hAnsi="Arial"/>
          <w:b/>
          <w:bCs/>
          <w:color w:val="1E3A5F"/>
          <w:sz w:val="34"/>
          <w:szCs w:val="34"/>
        </w:rPr>
      </w:pPr>
    </w:p>
    <w:p w14:paraId="44EE0F82" w14:textId="77777777" w:rsidR="006F0EF0" w:rsidRDefault="006F0EF0">
      <w:pPr>
        <w:spacing w:before="480" w:after="160"/>
        <w:rPr>
          <w:rFonts w:ascii="Arial" w:hAnsi="Arial"/>
          <w:b/>
          <w:bCs/>
          <w:color w:val="1E3A5F"/>
          <w:sz w:val="34"/>
          <w:szCs w:val="34"/>
        </w:rPr>
      </w:pPr>
    </w:p>
    <w:p w14:paraId="5101E186" w14:textId="77777777" w:rsidR="006F0EF0" w:rsidRDefault="006F0EF0">
      <w:pPr>
        <w:rPr>
          <w:rFonts w:ascii="Arial" w:hAnsi="Arial"/>
          <w:b/>
          <w:bCs/>
          <w:color w:val="1E3A5F"/>
          <w:sz w:val="34"/>
          <w:szCs w:val="34"/>
        </w:rPr>
      </w:pPr>
      <w:r>
        <w:rPr>
          <w:rFonts w:ascii="Arial" w:hAnsi="Arial"/>
          <w:b/>
          <w:bCs/>
          <w:color w:val="1E3A5F"/>
          <w:sz w:val="34"/>
          <w:szCs w:val="34"/>
        </w:rPr>
        <w:br w:type="page"/>
      </w:r>
    </w:p>
    <w:p w14:paraId="6BAFBC8F" w14:textId="7BD5B80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lastRenderedPageBreak/>
        <w:t>1. Introducción</w:t>
      </w:r>
    </w:p>
    <w:p w14:paraId="4FE1A313" w14:textId="77777777" w:rsidR="00D53378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1.1 Propósito del Documento</w:t>
      </w:r>
    </w:p>
    <w:p w14:paraId="1E39E3C0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presente documento constituye la Especificación de Requerimientos del Sistema (ERS) de MILPÍN </w:t>
      </w:r>
      <w:proofErr w:type="spellStart"/>
      <w:r>
        <w:rPr>
          <w:rFonts w:ascii="Arial" w:hAnsi="Arial"/>
          <w:color w:val="1F2937"/>
          <w:sz w:val="22"/>
          <w:szCs w:val="22"/>
        </w:rPr>
        <w:t>AgTech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v2.0, elaborado conforme al estándar IEEE 830 adaptado para proyectos de ciencia de datos y sistemas geoespaciales. Su propósito es definir de forma precisa, completa y verificable los requerimientos funcionales y no funcionales del sistema, así como documentar su arquitectura mediante diagramas UML.</w:t>
      </w:r>
    </w:p>
    <w:p w14:paraId="2DE2FA0B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documento está dirigido a tres audiencias: el equipo de desarrollo (para guiar la implementación), el equipo de validación (para diseñar pruebas de aceptación) y los </w:t>
      </w:r>
      <w:proofErr w:type="spellStart"/>
      <w:r>
        <w:rPr>
          <w:rFonts w:ascii="Arial" w:hAnsi="Arial"/>
          <w:color w:val="1F2937"/>
          <w:sz w:val="22"/>
          <w:szCs w:val="22"/>
        </w:rPr>
        <w:t>stakeholders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del proyecto (agricultores, técnicos del DR-041, potenciales financiadores) que necesitan entender qué hace el sistema sin entrar en detalles de implementación.</w:t>
      </w:r>
    </w:p>
    <w:p w14:paraId="779F41CC" w14:textId="77777777" w:rsidR="00D53378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1.2 Descripción del Sistema</w:t>
      </w:r>
    </w:p>
    <w:p w14:paraId="33AC2C17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MILPÍN </w:t>
      </w:r>
      <w:proofErr w:type="spellStart"/>
      <w:r>
        <w:rPr>
          <w:rFonts w:ascii="Arial" w:hAnsi="Arial"/>
          <w:color w:val="1F2937"/>
          <w:sz w:val="22"/>
          <w:szCs w:val="22"/>
        </w:rPr>
        <w:t>AgTech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es un Sistema de Apoyo a Decisiones (DSS) agrícola inteligente diseñado para optimizar el uso del agua de riego en el Módulo 3 del Distrito de Riego 041 (DR-041) del Valle del Yaqui, Sonora. El sistema integra el motor agronómico FAO-56 Penman-Monteith (Allen et al., 1998) con datos climáticos satelitales de la API NASA POWER, análisis geoespacial sobre PostgreSQL 15 + </w:t>
      </w:r>
      <w:proofErr w:type="spellStart"/>
      <w:r>
        <w:rPr>
          <w:rFonts w:ascii="Arial" w:hAnsi="Arial"/>
          <w:color w:val="1F2937"/>
          <w:sz w:val="22"/>
          <w:szCs w:val="22"/>
        </w:rPr>
        <w:t>PostGIS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3.6, modelos de machine </w:t>
      </w:r>
      <w:proofErr w:type="spellStart"/>
      <w:r>
        <w:rPr>
          <w:rFonts w:ascii="Arial" w:hAnsi="Arial"/>
          <w:color w:val="1F2937"/>
          <w:sz w:val="22"/>
          <w:szCs w:val="22"/>
        </w:rPr>
        <w:t>learning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</w:t>
      </w:r>
      <w:proofErr w:type="spellStart"/>
      <w:r>
        <w:rPr>
          <w:rFonts w:ascii="Arial" w:hAnsi="Arial"/>
          <w:color w:val="1F2937"/>
          <w:sz w:val="22"/>
          <w:szCs w:val="22"/>
        </w:rPr>
        <w:t>XGBoost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Ridge </w:t>
      </w:r>
      <w:proofErr w:type="spellStart"/>
      <w:r>
        <w:rPr>
          <w:rFonts w:ascii="Arial" w:hAnsi="Arial"/>
          <w:color w:val="1F2937"/>
          <w:sz w:val="22"/>
          <w:szCs w:val="22"/>
        </w:rPr>
        <w:t>Regression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K-Means, </w:t>
      </w:r>
      <w:proofErr w:type="spellStart"/>
      <w:r>
        <w:rPr>
          <w:rFonts w:ascii="Arial" w:hAnsi="Arial"/>
          <w:color w:val="1F2937"/>
          <w:sz w:val="22"/>
          <w:szCs w:val="22"/>
        </w:rPr>
        <w:t>Isolation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Forest) y una interfaz accesible con mapa GIS interactivo y asistente de voz en español.</w:t>
      </w:r>
    </w:p>
    <w:p w14:paraId="6F24474B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MILPÍN no reemplaza al agrónomo ni al agricultor: es una herramienta de apoyo a decisiones que calcula cuándo y cuánto regar basándose en datos científicos, registra el historial de riego, mide el ahorro hídrico acumulado y proyecta el déficit a 7 días para planificación anticipada.</w:t>
      </w:r>
    </w:p>
    <w:p w14:paraId="5DCFF963" w14:textId="77777777" w:rsidR="00D53378" w:rsidRDefault="00000000">
      <w:pPr>
        <w:spacing w:before="200" w:after="80"/>
      </w:pPr>
      <w:r>
        <w:rPr>
          <w:rFonts w:ascii="Arial" w:hAnsi="Arial"/>
          <w:b/>
          <w:bCs/>
          <w:color w:val="3B6FA0"/>
          <w:sz w:val="22"/>
          <w:szCs w:val="22"/>
        </w:rPr>
        <w:t>Resumen Técnico</w:t>
      </w:r>
    </w:p>
    <w:p w14:paraId="0E9F2F99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Tabla 1.1: Resumen técnico del sistema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669"/>
        <w:gridCol w:w="4691"/>
      </w:tblGrid>
      <w:tr w:rsidR="00D53378" w14:paraId="4CC100D2" w14:textId="77777777">
        <w:tc>
          <w:tcPr>
            <w:tcW w:w="5040" w:type="dxa"/>
            <w:shd w:val="clear" w:color="auto" w:fill="1E3A5F"/>
          </w:tcPr>
          <w:p w14:paraId="0BF1B1E3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5040" w:type="dxa"/>
            <w:shd w:val="clear" w:color="auto" w:fill="1E3A5F"/>
          </w:tcPr>
          <w:p w14:paraId="524218DF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53378" w14:paraId="69F7169A" w14:textId="77777777">
        <w:tc>
          <w:tcPr>
            <w:tcW w:w="5040" w:type="dxa"/>
            <w:shd w:val="clear" w:color="auto" w:fill="FFFFFF"/>
          </w:tcPr>
          <w:p w14:paraId="2349620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KPI central</w:t>
            </w:r>
          </w:p>
        </w:tc>
        <w:tc>
          <w:tcPr>
            <w:tcW w:w="5040" w:type="dxa"/>
            <w:shd w:val="clear" w:color="auto" w:fill="FFFFFF"/>
          </w:tcPr>
          <w:p w14:paraId="5141F23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Reducir consumo hídrico de 8,000 → 6,000 m³/ha/ciclo (−25%)</w:t>
            </w:r>
          </w:p>
        </w:tc>
      </w:tr>
      <w:tr w:rsidR="00D53378" w14:paraId="08AAA1B9" w14:textId="77777777">
        <w:tc>
          <w:tcPr>
            <w:tcW w:w="5040" w:type="dxa"/>
            <w:shd w:val="clear" w:color="auto" w:fill="EEF4FA"/>
          </w:tcPr>
          <w:p w14:paraId="472B093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Área de prueba</w:t>
            </w:r>
          </w:p>
        </w:tc>
        <w:tc>
          <w:tcPr>
            <w:tcW w:w="5040" w:type="dxa"/>
            <w:shd w:val="clear" w:color="auto" w:fill="EEF4FA"/>
          </w:tcPr>
          <w:p w14:paraId="590DFCD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Módulo 3, DR-041, Valle del Yaqui, Sonora</w:t>
            </w:r>
          </w:p>
        </w:tc>
      </w:tr>
      <w:tr w:rsidR="00D53378" w14:paraId="35DA9052" w14:textId="77777777">
        <w:tc>
          <w:tcPr>
            <w:tcW w:w="5040" w:type="dxa"/>
            <w:shd w:val="clear" w:color="auto" w:fill="FFFFFF"/>
          </w:tcPr>
          <w:p w14:paraId="150AFE3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Cultivos soportados</w:t>
            </w:r>
          </w:p>
        </w:tc>
        <w:tc>
          <w:tcPr>
            <w:tcW w:w="5040" w:type="dxa"/>
            <w:shd w:val="clear" w:color="auto" w:fill="FFFFFF"/>
          </w:tcPr>
          <w:p w14:paraId="61C74CC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Maíz, Frijol, Algodón, Uva, Chile (FAO-56 Tabla 12)</w:t>
            </w:r>
          </w:p>
        </w:tc>
      </w:tr>
      <w:tr w:rsidR="00D53378" w:rsidRPr="006F0EF0" w14:paraId="1D786C62" w14:textId="77777777">
        <w:tc>
          <w:tcPr>
            <w:tcW w:w="5040" w:type="dxa"/>
            <w:shd w:val="clear" w:color="auto" w:fill="EEF4FA"/>
          </w:tcPr>
          <w:p w14:paraId="1CDF5B9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Motor agronómico</w:t>
            </w:r>
          </w:p>
        </w:tc>
        <w:tc>
          <w:tcPr>
            <w:tcW w:w="5040" w:type="dxa"/>
            <w:shd w:val="clear" w:color="auto" w:fill="EEF4FA"/>
          </w:tcPr>
          <w:p w14:paraId="3FC902AD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FAO-56 Penman-Monteith + Hargreaves (fallback)</w:t>
            </w:r>
          </w:p>
        </w:tc>
      </w:tr>
      <w:tr w:rsidR="00D53378" w14:paraId="61585816" w14:textId="77777777">
        <w:tc>
          <w:tcPr>
            <w:tcW w:w="5040" w:type="dxa"/>
            <w:shd w:val="clear" w:color="auto" w:fill="FFFFFF"/>
          </w:tcPr>
          <w:p w14:paraId="2FE2B4A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Datos climáticos</w:t>
            </w:r>
          </w:p>
        </w:tc>
        <w:tc>
          <w:tcPr>
            <w:tcW w:w="5040" w:type="dxa"/>
            <w:shd w:val="clear" w:color="auto" w:fill="FFFFFF"/>
          </w:tcPr>
          <w:p w14:paraId="27396EB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NASA POWER MERRA-2 — 39 años de cobertura (1985–2025)</w:t>
            </w:r>
          </w:p>
        </w:tc>
      </w:tr>
      <w:tr w:rsidR="00D53378" w14:paraId="459F2F93" w14:textId="77777777">
        <w:tc>
          <w:tcPr>
            <w:tcW w:w="5040" w:type="dxa"/>
            <w:shd w:val="clear" w:color="auto" w:fill="EEF4FA"/>
          </w:tcPr>
          <w:p w14:paraId="1538316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Base de datos</w:t>
            </w:r>
          </w:p>
        </w:tc>
        <w:tc>
          <w:tcPr>
            <w:tcW w:w="5040" w:type="dxa"/>
            <w:shd w:val="clear" w:color="auto" w:fill="EEF4FA"/>
          </w:tcPr>
          <w:p w14:paraId="27CB844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PostgreSQL 15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3.6 — 7 tablas, 2 vistas KPI</w:t>
            </w:r>
          </w:p>
        </w:tc>
      </w:tr>
      <w:tr w:rsidR="00D53378" w:rsidRPr="006F0EF0" w14:paraId="644035C6" w14:textId="77777777">
        <w:tc>
          <w:tcPr>
            <w:tcW w:w="5040" w:type="dxa"/>
            <w:shd w:val="clear" w:color="auto" w:fill="FFFFFF"/>
          </w:tcPr>
          <w:p w14:paraId="06F0FDB0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5040" w:type="dxa"/>
            <w:shd w:val="clear" w:color="auto" w:fill="FFFFFF"/>
          </w:tcPr>
          <w:p w14:paraId="6640EFE6" w14:textId="77777777" w:rsidR="00D53378" w:rsidRPr="006F0EF0" w:rsidRDefault="00000000">
            <w:pPr>
              <w:rPr>
                <w:lang w:val="en-US"/>
              </w:rPr>
            </w:pP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FastAPI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0.115 +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SQLAlchemy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2.0 async +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Pydantic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v2</w:t>
            </w:r>
          </w:p>
        </w:tc>
      </w:tr>
      <w:tr w:rsidR="00D53378" w14:paraId="2044889E" w14:textId="77777777">
        <w:tc>
          <w:tcPr>
            <w:tcW w:w="5040" w:type="dxa"/>
            <w:shd w:val="clear" w:color="auto" w:fill="EEF4FA"/>
          </w:tcPr>
          <w:p w14:paraId="0E5BEA5D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5040" w:type="dxa"/>
            <w:shd w:val="clear" w:color="auto" w:fill="EEF4FA"/>
          </w:tcPr>
          <w:p w14:paraId="773AA7C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HTML5 + Vanilla JS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1.9.4 (sin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bundler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</w:t>
            </w:r>
          </w:p>
        </w:tc>
      </w:tr>
      <w:tr w:rsidR="00D53378" w:rsidRPr="006F0EF0" w14:paraId="02EFC9F3" w14:textId="77777777">
        <w:tc>
          <w:tcPr>
            <w:tcW w:w="5040" w:type="dxa"/>
            <w:shd w:val="clear" w:color="auto" w:fill="FFFFFF"/>
          </w:tcPr>
          <w:p w14:paraId="0039D5C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ML</w:t>
            </w:r>
          </w:p>
        </w:tc>
        <w:tc>
          <w:tcPr>
            <w:tcW w:w="5040" w:type="dxa"/>
            <w:shd w:val="clear" w:color="auto" w:fill="FFFFFF"/>
          </w:tcPr>
          <w:p w14:paraId="45CA74CE" w14:textId="77777777" w:rsidR="00D53378" w:rsidRPr="006F0EF0" w:rsidRDefault="00000000">
            <w:pPr>
              <w:rPr>
                <w:lang w:val="en-US"/>
              </w:rPr>
            </w:pP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XGBoost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(M1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consumo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M2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rendimiento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), Ridge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ETo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, K-Means, Isolation Forest</w:t>
            </w:r>
          </w:p>
        </w:tc>
      </w:tr>
      <w:tr w:rsidR="00D53378" w:rsidRPr="006F0EF0" w14:paraId="4423E24C" w14:textId="77777777">
        <w:tc>
          <w:tcPr>
            <w:tcW w:w="5040" w:type="dxa"/>
            <w:shd w:val="clear" w:color="auto" w:fill="EEF4FA"/>
          </w:tcPr>
          <w:p w14:paraId="4423193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Voz</w:t>
            </w:r>
          </w:p>
        </w:tc>
        <w:tc>
          <w:tcPr>
            <w:tcW w:w="5040" w:type="dxa"/>
            <w:shd w:val="clear" w:color="auto" w:fill="EEF4FA"/>
          </w:tcPr>
          <w:p w14:paraId="118C0837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Whisper base (STT) →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Groq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Ollama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(NLU) → Web Speech API (TTS)</w:t>
            </w:r>
          </w:p>
        </w:tc>
      </w:tr>
      <w:tr w:rsidR="00D53378" w14:paraId="695FDACF" w14:textId="77777777">
        <w:tc>
          <w:tcPr>
            <w:tcW w:w="5040" w:type="dxa"/>
            <w:shd w:val="clear" w:color="auto" w:fill="FFFFFF"/>
          </w:tcPr>
          <w:p w14:paraId="2FAD5FE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Pruebas</w:t>
            </w:r>
          </w:p>
        </w:tc>
        <w:tc>
          <w:tcPr>
            <w:tcW w:w="5040" w:type="dxa"/>
            <w:shd w:val="clear" w:color="auto" w:fill="FFFFFF"/>
          </w:tcPr>
          <w:p w14:paraId="294579D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77+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automatizados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pytest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 — cobertura unitaria + e2e</w:t>
            </w:r>
          </w:p>
        </w:tc>
      </w:tr>
      <w:tr w:rsidR="00D53378" w14:paraId="655BE6E5" w14:textId="77777777">
        <w:tc>
          <w:tcPr>
            <w:tcW w:w="5040" w:type="dxa"/>
            <w:shd w:val="clear" w:color="auto" w:fill="EEF4FA"/>
          </w:tcPr>
          <w:p w14:paraId="1D5A2FC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Estado actual</w:t>
            </w:r>
          </w:p>
        </w:tc>
        <w:tc>
          <w:tcPr>
            <w:tcW w:w="5040" w:type="dxa"/>
            <w:shd w:val="clear" w:color="auto" w:fill="EEF4FA"/>
          </w:tcPr>
          <w:p w14:paraId="27E7094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Prototipo funcional pre-MVP — Fase A de deuda técnica completada</w:t>
            </w:r>
          </w:p>
        </w:tc>
      </w:tr>
      <w:tr w:rsidR="00D53378" w14:paraId="40D43AE7" w14:textId="77777777">
        <w:tc>
          <w:tcPr>
            <w:tcW w:w="5040" w:type="dxa"/>
            <w:shd w:val="clear" w:color="auto" w:fill="FFFFFF"/>
          </w:tcPr>
          <w:p w14:paraId="11B5D3E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Impacto proyectado</w:t>
            </w:r>
          </w:p>
        </w:tc>
        <w:tc>
          <w:tcPr>
            <w:tcW w:w="5040" w:type="dxa"/>
            <w:shd w:val="clear" w:color="auto" w:fill="FFFFFF"/>
          </w:tcPr>
          <w:p w14:paraId="07902B2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$3,360 MXN/ha/ciclo de ahorro energético al lograr el KPI</w:t>
            </w:r>
          </w:p>
        </w:tc>
      </w:tr>
    </w:tbl>
    <w:p w14:paraId="28E4918D" w14:textId="77777777" w:rsidR="00D53378" w:rsidRDefault="00D53378">
      <w:pPr>
        <w:spacing w:after="60"/>
      </w:pPr>
    </w:p>
    <w:p w14:paraId="63B09BB2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2. Diagrama de Casos de Uso</w:t>
      </w:r>
    </w:p>
    <w:p w14:paraId="0951F4D4" w14:textId="77777777" w:rsidR="00D53378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2.1 Actores del Sistema</w:t>
      </w:r>
    </w:p>
    <w:p w14:paraId="282A117B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lastRenderedPageBreak/>
        <w:t xml:space="preserve">Tabla 2.1: Actores del sistema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43"/>
        <w:gridCol w:w="2318"/>
        <w:gridCol w:w="2331"/>
        <w:gridCol w:w="2368"/>
      </w:tblGrid>
      <w:tr w:rsidR="00D53378" w14:paraId="1EBD4631" w14:textId="77777777">
        <w:tc>
          <w:tcPr>
            <w:tcW w:w="2520" w:type="dxa"/>
            <w:shd w:val="clear" w:color="auto" w:fill="1E3A5F"/>
          </w:tcPr>
          <w:p w14:paraId="70ED5274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520" w:type="dxa"/>
            <w:shd w:val="clear" w:color="auto" w:fill="1E3A5F"/>
          </w:tcPr>
          <w:p w14:paraId="5B8123E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520" w:type="dxa"/>
            <w:shd w:val="clear" w:color="auto" w:fill="1E3A5F"/>
          </w:tcPr>
          <w:p w14:paraId="044A2C69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520" w:type="dxa"/>
            <w:shd w:val="clear" w:color="auto" w:fill="1E3A5F"/>
          </w:tcPr>
          <w:p w14:paraId="2C965811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Casos de uso principales</w:t>
            </w:r>
          </w:p>
        </w:tc>
      </w:tr>
      <w:tr w:rsidR="00D53378" w14:paraId="5F67D288" w14:textId="77777777">
        <w:tc>
          <w:tcPr>
            <w:tcW w:w="2520" w:type="dxa"/>
            <w:shd w:val="clear" w:color="auto" w:fill="FFFFFF"/>
          </w:tcPr>
          <w:p w14:paraId="5E3A7A4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Agricultor</w:t>
            </w:r>
          </w:p>
        </w:tc>
        <w:tc>
          <w:tcPr>
            <w:tcW w:w="2520" w:type="dxa"/>
            <w:shd w:val="clear" w:color="auto" w:fill="FFFFFF"/>
          </w:tcPr>
          <w:p w14:paraId="0470C8C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Primario</w:t>
            </w:r>
          </w:p>
        </w:tc>
        <w:tc>
          <w:tcPr>
            <w:tcW w:w="2520" w:type="dxa"/>
            <w:shd w:val="clear" w:color="auto" w:fill="FFFFFF"/>
          </w:tcPr>
          <w:p w14:paraId="75D3913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Productor del Módulo 3 DR-041. Usuario final del sistema.</w:t>
            </w:r>
          </w:p>
        </w:tc>
        <w:tc>
          <w:tcPr>
            <w:tcW w:w="2520" w:type="dxa"/>
            <w:shd w:val="clear" w:color="auto" w:fill="FFFFFF"/>
          </w:tcPr>
          <w:p w14:paraId="5076249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Solicitar recomendación, registrar riego, consultar historial, usar voz</w:t>
            </w:r>
          </w:p>
        </w:tc>
      </w:tr>
      <w:tr w:rsidR="00D53378" w14:paraId="7D8A5981" w14:textId="77777777">
        <w:tc>
          <w:tcPr>
            <w:tcW w:w="2520" w:type="dxa"/>
            <w:shd w:val="clear" w:color="auto" w:fill="EEF4FA"/>
          </w:tcPr>
          <w:p w14:paraId="2D04A56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Técnico DR-041</w:t>
            </w:r>
          </w:p>
        </w:tc>
        <w:tc>
          <w:tcPr>
            <w:tcW w:w="2520" w:type="dxa"/>
            <w:shd w:val="clear" w:color="auto" w:fill="EEF4FA"/>
          </w:tcPr>
          <w:p w14:paraId="2649BC1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Primario</w:t>
            </w:r>
          </w:p>
        </w:tc>
        <w:tc>
          <w:tcPr>
            <w:tcW w:w="2520" w:type="dxa"/>
            <w:shd w:val="clear" w:color="auto" w:fill="EEF4FA"/>
          </w:tcPr>
          <w:p w14:paraId="75C1216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Operador del módulo de riego. Monitorea múltiples parcelas.</w:t>
            </w:r>
          </w:p>
        </w:tc>
        <w:tc>
          <w:tcPr>
            <w:tcW w:w="2520" w:type="dxa"/>
            <w:shd w:val="clear" w:color="auto" w:fill="EEF4FA"/>
          </w:tcPr>
          <w:p w14:paraId="0D2C74D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Ver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BI, consultar balance hídrico, revisar anomalías</w:t>
            </w:r>
          </w:p>
        </w:tc>
      </w:tr>
      <w:tr w:rsidR="00D53378" w14:paraId="6821B75E" w14:textId="77777777">
        <w:tc>
          <w:tcPr>
            <w:tcW w:w="2520" w:type="dxa"/>
            <w:shd w:val="clear" w:color="auto" w:fill="FFFFFF"/>
          </w:tcPr>
          <w:p w14:paraId="3F98931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Administrador</w:t>
            </w:r>
          </w:p>
        </w:tc>
        <w:tc>
          <w:tcPr>
            <w:tcW w:w="2520" w:type="dxa"/>
            <w:shd w:val="clear" w:color="auto" w:fill="FFFFFF"/>
          </w:tcPr>
          <w:p w14:paraId="5B4EA78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Secundario</w:t>
            </w:r>
          </w:p>
        </w:tc>
        <w:tc>
          <w:tcPr>
            <w:tcW w:w="2520" w:type="dxa"/>
            <w:shd w:val="clear" w:color="auto" w:fill="FFFFFF"/>
          </w:tcPr>
          <w:p w14:paraId="737EA4C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Gestiona usuarios, parcelas y catálogo de cultivos.</w:t>
            </w:r>
          </w:p>
        </w:tc>
        <w:tc>
          <w:tcPr>
            <w:tcW w:w="2520" w:type="dxa"/>
            <w:shd w:val="clear" w:color="auto" w:fill="FFFFFF"/>
          </w:tcPr>
          <w:p w14:paraId="5C84A7A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Gestionar parcelas, administrar usuarios, configurar sistema</w:t>
            </w:r>
          </w:p>
        </w:tc>
      </w:tr>
      <w:tr w:rsidR="00D53378" w14:paraId="3B34EDF9" w14:textId="77777777">
        <w:tc>
          <w:tcPr>
            <w:tcW w:w="2520" w:type="dxa"/>
            <w:shd w:val="clear" w:color="auto" w:fill="EEF4FA"/>
          </w:tcPr>
          <w:p w14:paraId="7084865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NASA POWER API</w:t>
            </w:r>
          </w:p>
        </w:tc>
        <w:tc>
          <w:tcPr>
            <w:tcW w:w="2520" w:type="dxa"/>
            <w:shd w:val="clear" w:color="auto" w:fill="EEF4FA"/>
          </w:tcPr>
          <w:p w14:paraId="27226E6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Sistema externo</w:t>
            </w:r>
          </w:p>
        </w:tc>
        <w:tc>
          <w:tcPr>
            <w:tcW w:w="2520" w:type="dxa"/>
            <w:shd w:val="clear" w:color="auto" w:fill="EEF4FA"/>
          </w:tcPr>
          <w:p w14:paraId="6EF150A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API REST de la NASA que provee datos climáticos MERRA-2.</w:t>
            </w:r>
          </w:p>
        </w:tc>
        <w:tc>
          <w:tcPr>
            <w:tcW w:w="2520" w:type="dxa"/>
            <w:shd w:val="clear" w:color="auto" w:fill="EEF4FA"/>
          </w:tcPr>
          <w:p w14:paraId="3AB1346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Obtener datos climáticos (automatizado por ETL)</w:t>
            </w:r>
          </w:p>
        </w:tc>
      </w:tr>
      <w:tr w:rsidR="00D53378" w14:paraId="5470F05D" w14:textId="77777777">
        <w:tc>
          <w:tcPr>
            <w:tcW w:w="2520" w:type="dxa"/>
            <w:shd w:val="clear" w:color="auto" w:fill="FFFFFF"/>
          </w:tcPr>
          <w:p w14:paraId="789A420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Motor FAO-56</w:t>
            </w:r>
          </w:p>
        </w:tc>
        <w:tc>
          <w:tcPr>
            <w:tcW w:w="2520" w:type="dxa"/>
            <w:shd w:val="clear" w:color="auto" w:fill="FFFFFF"/>
          </w:tcPr>
          <w:p w14:paraId="50E3AE7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Subsistema interno</w:t>
            </w:r>
          </w:p>
        </w:tc>
        <w:tc>
          <w:tcPr>
            <w:tcW w:w="2520" w:type="dxa"/>
            <w:shd w:val="clear" w:color="auto" w:fill="FFFFFF"/>
          </w:tcPr>
          <w:p w14:paraId="49A9777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Componente software de cálculo agronómico (no humano).</w:t>
            </w:r>
          </w:p>
        </w:tc>
        <w:tc>
          <w:tcPr>
            <w:tcW w:w="2520" w:type="dxa"/>
            <w:shd w:val="clear" w:color="auto" w:fill="FFFFFF"/>
          </w:tcPr>
          <w:p w14:paraId="0559788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Calcular ETo, propagar balance hídrico, generar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forecast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ETo 7d</w:t>
            </w:r>
          </w:p>
        </w:tc>
      </w:tr>
    </w:tbl>
    <w:p w14:paraId="0BC1F129" w14:textId="77777777" w:rsidR="00D53378" w:rsidRDefault="00D53378">
      <w:pPr>
        <w:spacing w:after="60"/>
      </w:pPr>
    </w:p>
    <w:p w14:paraId="2A4D6F6A" w14:textId="77777777" w:rsidR="00D53378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2.2 Diagrama de Casos de Uso</w:t>
      </w:r>
    </w:p>
    <w:p w14:paraId="77B7EDDA" w14:textId="77777777" w:rsidR="00D5337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4D1C3DA" wp14:editId="4E533346">
            <wp:extent cx="5943600" cy="4329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B4CF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Figura 2.1: Diagrama de Casos de Uso —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 (notación UML 2.5)</w:t>
      </w:r>
    </w:p>
    <w:p w14:paraId="5C2169B3" w14:textId="77777777" w:rsidR="00D53378" w:rsidRDefault="00000000">
      <w:pPr>
        <w:spacing w:before="200" w:after="80"/>
      </w:pPr>
      <w:r>
        <w:rPr>
          <w:rFonts w:ascii="Arial" w:hAnsi="Arial"/>
          <w:b/>
          <w:bCs/>
          <w:color w:val="3B6FA0"/>
          <w:sz w:val="22"/>
          <w:szCs w:val="22"/>
        </w:rPr>
        <w:t>Especificación de Casos de Uso</w:t>
      </w:r>
    </w:p>
    <w:p w14:paraId="08E0E594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Tabla 2.2: Especificación de casos de uso principales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536"/>
        <w:gridCol w:w="1447"/>
        <w:gridCol w:w="1327"/>
        <w:gridCol w:w="1357"/>
        <w:gridCol w:w="2418"/>
        <w:gridCol w:w="2517"/>
      </w:tblGrid>
      <w:tr w:rsidR="00D53378" w14:paraId="00D2477E" w14:textId="77777777">
        <w:tc>
          <w:tcPr>
            <w:tcW w:w="1680" w:type="dxa"/>
            <w:shd w:val="clear" w:color="auto" w:fill="1E3A5F"/>
          </w:tcPr>
          <w:p w14:paraId="36D4014F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80" w:type="dxa"/>
            <w:shd w:val="clear" w:color="auto" w:fill="1E3A5F"/>
          </w:tcPr>
          <w:p w14:paraId="7E43036B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1680" w:type="dxa"/>
            <w:shd w:val="clear" w:color="auto" w:fill="1E3A5F"/>
          </w:tcPr>
          <w:p w14:paraId="6BE72A43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680" w:type="dxa"/>
            <w:shd w:val="clear" w:color="auto" w:fill="1E3A5F"/>
          </w:tcPr>
          <w:p w14:paraId="1E4D391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Precondición</w:t>
            </w:r>
          </w:p>
        </w:tc>
        <w:tc>
          <w:tcPr>
            <w:tcW w:w="1680" w:type="dxa"/>
            <w:shd w:val="clear" w:color="auto" w:fill="1E3A5F"/>
          </w:tcPr>
          <w:p w14:paraId="1392E3DF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Flujo principal</w:t>
            </w:r>
          </w:p>
        </w:tc>
        <w:tc>
          <w:tcPr>
            <w:tcW w:w="1680" w:type="dxa"/>
            <w:shd w:val="clear" w:color="auto" w:fill="1E3A5F"/>
          </w:tcPr>
          <w:p w14:paraId="053C995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Postcondición</w:t>
            </w:r>
          </w:p>
        </w:tc>
      </w:tr>
      <w:tr w:rsidR="00D53378" w14:paraId="085452F9" w14:textId="77777777">
        <w:tc>
          <w:tcPr>
            <w:tcW w:w="1680" w:type="dxa"/>
            <w:shd w:val="clear" w:color="auto" w:fill="FFFFFF"/>
          </w:tcPr>
          <w:p w14:paraId="1E0D4D7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CU-01</w:t>
            </w:r>
          </w:p>
        </w:tc>
        <w:tc>
          <w:tcPr>
            <w:tcW w:w="1680" w:type="dxa"/>
            <w:shd w:val="clear" w:color="auto" w:fill="FFFFFF"/>
          </w:tcPr>
          <w:p w14:paraId="7F60C96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Solicitar recomendación de riego</w:t>
            </w:r>
          </w:p>
        </w:tc>
        <w:tc>
          <w:tcPr>
            <w:tcW w:w="1680" w:type="dxa"/>
            <w:shd w:val="clear" w:color="auto" w:fill="FFFFFF"/>
          </w:tcPr>
          <w:p w14:paraId="3F1A981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Agricultor</w:t>
            </w:r>
          </w:p>
        </w:tc>
        <w:tc>
          <w:tcPr>
            <w:tcW w:w="1680" w:type="dxa"/>
            <w:shd w:val="clear" w:color="auto" w:fill="FFFFFF"/>
          </w:tcPr>
          <w:p w14:paraId="7A48B62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Parcela registrada con datos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edáficos (CC, PMP, cultivo).</w:t>
            </w:r>
          </w:p>
        </w:tc>
        <w:tc>
          <w:tcPr>
            <w:tcW w:w="1680" w:type="dxa"/>
            <w:shd w:val="clear" w:color="auto" w:fill="FFFFFF"/>
          </w:tcPr>
          <w:p w14:paraId="5280677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1. Agricultor selecciona parcela en mapa.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2. Sistema consulta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NASA POWER.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3. Motor FAO-56 calcula ETo,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ETc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déficit.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4. Se genera recomendación con volumen y urgencia.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5. Se persiste en recomendaciones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parametros_json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80" w:type="dxa"/>
            <w:shd w:val="clear" w:color="auto" w:fill="FFFFFF"/>
          </w:tcPr>
          <w:p w14:paraId="230EC2C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Recomendación visible en UI con nivel de urgencia y costo estimado.</w:t>
            </w:r>
          </w:p>
        </w:tc>
      </w:tr>
      <w:tr w:rsidR="00D53378" w14:paraId="6F5FDA74" w14:textId="77777777">
        <w:tc>
          <w:tcPr>
            <w:tcW w:w="1680" w:type="dxa"/>
            <w:shd w:val="clear" w:color="auto" w:fill="EEF4FA"/>
          </w:tcPr>
          <w:p w14:paraId="25FFD0C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CU-02</w:t>
            </w:r>
          </w:p>
        </w:tc>
        <w:tc>
          <w:tcPr>
            <w:tcW w:w="1680" w:type="dxa"/>
            <w:shd w:val="clear" w:color="auto" w:fill="EEF4FA"/>
          </w:tcPr>
          <w:p w14:paraId="61F9569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Registrar riego manual</w:t>
            </w:r>
          </w:p>
        </w:tc>
        <w:tc>
          <w:tcPr>
            <w:tcW w:w="1680" w:type="dxa"/>
            <w:shd w:val="clear" w:color="auto" w:fill="EEF4FA"/>
          </w:tcPr>
          <w:p w14:paraId="357B685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Agricultor</w:t>
            </w:r>
          </w:p>
        </w:tc>
        <w:tc>
          <w:tcPr>
            <w:tcW w:w="1680" w:type="dxa"/>
            <w:shd w:val="clear" w:color="auto" w:fill="EEF4FA"/>
          </w:tcPr>
          <w:p w14:paraId="5A5FE0F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Parcela activa. Usuario autenticado (Fase 3).</w:t>
            </w:r>
          </w:p>
        </w:tc>
        <w:tc>
          <w:tcPr>
            <w:tcW w:w="1680" w:type="dxa"/>
            <w:shd w:val="clear" w:color="auto" w:fill="EEF4FA"/>
          </w:tcPr>
          <w:p w14:paraId="2B468FD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1. Agricultor ingresa volumen_m3, fecha y método.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2.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Pydantic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valida rangos.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3. Se inserta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historial_riego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4.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propagar_balance_hidrico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() actualiza el estado.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5.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costos_ciclo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se recalcula con ahorro acumulado.</w:t>
            </w:r>
          </w:p>
        </w:tc>
        <w:tc>
          <w:tcPr>
            <w:tcW w:w="1680" w:type="dxa"/>
            <w:shd w:val="clear" w:color="auto" w:fill="EEF4FA"/>
          </w:tcPr>
          <w:p w14:paraId="4D090DB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Balance hídrico actualizado. Ahorro en m³ y MXN registrado.</w:t>
            </w:r>
          </w:p>
        </w:tc>
      </w:tr>
      <w:tr w:rsidR="00D53378" w14:paraId="248D06AC" w14:textId="77777777">
        <w:tc>
          <w:tcPr>
            <w:tcW w:w="1680" w:type="dxa"/>
            <w:shd w:val="clear" w:color="auto" w:fill="FFFFFF"/>
          </w:tcPr>
          <w:p w14:paraId="4B4C7E1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CU-03</w:t>
            </w:r>
          </w:p>
        </w:tc>
        <w:tc>
          <w:tcPr>
            <w:tcW w:w="1680" w:type="dxa"/>
            <w:shd w:val="clear" w:color="auto" w:fill="FFFFFF"/>
          </w:tcPr>
          <w:p w14:paraId="508E0C3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Usar asistente de voz</w:t>
            </w:r>
          </w:p>
        </w:tc>
        <w:tc>
          <w:tcPr>
            <w:tcW w:w="1680" w:type="dxa"/>
            <w:shd w:val="clear" w:color="auto" w:fill="FFFFFF"/>
          </w:tcPr>
          <w:p w14:paraId="7476E42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Agricultor</w:t>
            </w:r>
          </w:p>
        </w:tc>
        <w:tc>
          <w:tcPr>
            <w:tcW w:w="1680" w:type="dxa"/>
            <w:shd w:val="clear" w:color="auto" w:fill="FFFFFF"/>
          </w:tcPr>
          <w:p w14:paraId="101CA8E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Dispositivo con micrófono. Conexión 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Cloud o Ollama local.</w:t>
            </w:r>
          </w:p>
        </w:tc>
        <w:tc>
          <w:tcPr>
            <w:tcW w:w="1680" w:type="dxa"/>
            <w:shd w:val="clear" w:color="auto" w:fill="FFFFFF"/>
          </w:tcPr>
          <w:p w14:paraId="3687966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1. Agricultor activa el micrófono.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2. Whisper transcribe audio a texto.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3. LLM clasifica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(uno de 12 comandos).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4. Sistema ejecuta la acción correspondiente.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5. Web Speech API verbaliza la respuesta.</w:t>
            </w:r>
          </w:p>
        </w:tc>
        <w:tc>
          <w:tcPr>
            <w:tcW w:w="1680" w:type="dxa"/>
            <w:shd w:val="clear" w:color="auto" w:fill="FFFFFF"/>
          </w:tcPr>
          <w:p w14:paraId="0AA2D9D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Acción ejecutada. Respuesta verbalizada en español.</w:t>
            </w:r>
          </w:p>
        </w:tc>
      </w:tr>
      <w:tr w:rsidR="00D53378" w14:paraId="2BD0A5FA" w14:textId="77777777">
        <w:tc>
          <w:tcPr>
            <w:tcW w:w="1680" w:type="dxa"/>
            <w:shd w:val="clear" w:color="auto" w:fill="EEF4FA"/>
          </w:tcPr>
          <w:p w14:paraId="5145B2F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CU-04</w:t>
            </w:r>
          </w:p>
        </w:tc>
        <w:tc>
          <w:tcPr>
            <w:tcW w:w="1680" w:type="dxa"/>
            <w:shd w:val="clear" w:color="auto" w:fill="EEF4FA"/>
          </w:tcPr>
          <w:p w14:paraId="79EFE70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Ver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</w:t>
            </w:r>
          </w:p>
        </w:tc>
        <w:tc>
          <w:tcPr>
            <w:tcW w:w="1680" w:type="dxa"/>
            <w:shd w:val="clear" w:color="auto" w:fill="EEF4FA"/>
          </w:tcPr>
          <w:p w14:paraId="037ED8F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Técnico DR-041</w:t>
            </w:r>
          </w:p>
        </w:tc>
        <w:tc>
          <w:tcPr>
            <w:tcW w:w="1680" w:type="dxa"/>
            <w:shd w:val="clear" w:color="auto" w:fill="EEF4FA"/>
          </w:tcPr>
          <w:p w14:paraId="3455C13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 menos una parcela con historial de riego registrado.</w:t>
            </w:r>
          </w:p>
        </w:tc>
        <w:tc>
          <w:tcPr>
            <w:tcW w:w="1680" w:type="dxa"/>
            <w:shd w:val="clear" w:color="auto" w:fill="EEF4FA"/>
          </w:tcPr>
          <w:p w14:paraId="58E213C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1. Técnico abre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tab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2. bi_dashboard.js consulta API.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3. Se muestran consumo vs.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baseline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ahorro MXN, urgencias.</w:t>
            </w:r>
          </w:p>
        </w:tc>
        <w:tc>
          <w:tcPr>
            <w:tcW w:w="1680" w:type="dxa"/>
            <w:shd w:val="clear" w:color="auto" w:fill="EEF4FA"/>
          </w:tcPr>
          <w:p w14:paraId="741D86FE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actualizado con datos reales del ciclo activo.</w:t>
            </w:r>
          </w:p>
        </w:tc>
      </w:tr>
      <w:tr w:rsidR="00D53378" w14:paraId="535F9080" w14:textId="77777777">
        <w:tc>
          <w:tcPr>
            <w:tcW w:w="1680" w:type="dxa"/>
            <w:shd w:val="clear" w:color="auto" w:fill="FFFFFF"/>
          </w:tcPr>
          <w:p w14:paraId="7E7C2A4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CU-05</w:t>
            </w:r>
          </w:p>
        </w:tc>
        <w:tc>
          <w:tcPr>
            <w:tcW w:w="1680" w:type="dxa"/>
            <w:shd w:val="clear" w:color="auto" w:fill="FFFFFF"/>
          </w:tcPr>
          <w:p w14:paraId="7C6EEA6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Gestionar parcelas</w:t>
            </w:r>
          </w:p>
        </w:tc>
        <w:tc>
          <w:tcPr>
            <w:tcW w:w="1680" w:type="dxa"/>
            <w:shd w:val="clear" w:color="auto" w:fill="FFFFFF"/>
          </w:tcPr>
          <w:p w14:paraId="4623D1D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Administrador</w:t>
            </w:r>
          </w:p>
        </w:tc>
        <w:tc>
          <w:tcPr>
            <w:tcW w:w="1680" w:type="dxa"/>
            <w:shd w:val="clear" w:color="auto" w:fill="FFFFFF"/>
          </w:tcPr>
          <w:p w14:paraId="67358C7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Usuario con rol administrador.</w:t>
            </w:r>
          </w:p>
        </w:tc>
        <w:tc>
          <w:tcPr>
            <w:tcW w:w="1680" w:type="dxa"/>
            <w:shd w:val="clear" w:color="auto" w:fill="FFFFFF"/>
          </w:tcPr>
          <w:p w14:paraId="0C5A213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Admin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accede al panel admin_panel.js.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2. Puede crear, editar o desactivar parcelas.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3. Geometría se valida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4. Cambios se persisten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via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API REST.</w:t>
            </w:r>
          </w:p>
        </w:tc>
        <w:tc>
          <w:tcPr>
            <w:tcW w:w="1680" w:type="dxa"/>
            <w:shd w:val="clear" w:color="auto" w:fill="FFFFFF"/>
          </w:tcPr>
          <w:p w14:paraId="78B859F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Parcela registrada con geometría GEOMETRY(Polygon,4326).</w:t>
            </w:r>
          </w:p>
        </w:tc>
      </w:tr>
      <w:tr w:rsidR="00D53378" w14:paraId="55FD50DC" w14:textId="77777777">
        <w:tc>
          <w:tcPr>
            <w:tcW w:w="1680" w:type="dxa"/>
            <w:shd w:val="clear" w:color="auto" w:fill="EEF4FA"/>
          </w:tcPr>
          <w:p w14:paraId="1437547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CU-06</w:t>
            </w:r>
          </w:p>
        </w:tc>
        <w:tc>
          <w:tcPr>
            <w:tcW w:w="1680" w:type="dxa"/>
            <w:shd w:val="clear" w:color="auto" w:fill="EEF4FA"/>
          </w:tcPr>
          <w:p w14:paraId="29AF5A0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Obtener datos climáticos</w:t>
            </w:r>
          </w:p>
        </w:tc>
        <w:tc>
          <w:tcPr>
            <w:tcW w:w="1680" w:type="dxa"/>
            <w:shd w:val="clear" w:color="auto" w:fill="EEF4FA"/>
          </w:tcPr>
          <w:p w14:paraId="471CA1D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NASA POWER API</w:t>
            </w:r>
          </w:p>
        </w:tc>
        <w:tc>
          <w:tcPr>
            <w:tcW w:w="1680" w:type="dxa"/>
            <w:shd w:val="clear" w:color="auto" w:fill="EEF4FA"/>
          </w:tcPr>
          <w:p w14:paraId="307AA2C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Parcela con coordenadas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lat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definidas.</w:t>
            </w:r>
          </w:p>
        </w:tc>
        <w:tc>
          <w:tcPr>
            <w:tcW w:w="1680" w:type="dxa"/>
            <w:shd w:val="clear" w:color="auto" w:fill="EEF4FA"/>
          </w:tcPr>
          <w:p w14:paraId="6BC2AF8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1. nasa_power_etl.py invoca la API NASA POWER.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2. Descarga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T_max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T_min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HR, viento,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rad_solar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diarios.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3. Valida rangos físicos.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4.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Upsert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80" w:type="dxa"/>
            <w:shd w:val="clear" w:color="auto" w:fill="EEF4FA"/>
          </w:tcPr>
          <w:p w14:paraId="26D50A6A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actualizado con datos de los últimos días.</w:t>
            </w:r>
          </w:p>
        </w:tc>
      </w:tr>
    </w:tbl>
    <w:p w14:paraId="7213E548" w14:textId="77777777" w:rsidR="00D53378" w:rsidRDefault="00D53378">
      <w:pPr>
        <w:spacing w:after="60"/>
      </w:pPr>
    </w:p>
    <w:p w14:paraId="004FE170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3. Diagrama de Clases UML</w:t>
      </w:r>
    </w:p>
    <w:p w14:paraId="138836EB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El diagrama de clases refleja el modelo de dominio de MILPÍN tal como está implementado en backend/models.py (</w:t>
      </w:r>
      <w:proofErr w:type="spellStart"/>
      <w:r>
        <w:rPr>
          <w:rFonts w:ascii="Arial" w:hAnsi="Arial"/>
          <w:color w:val="1F2937"/>
          <w:sz w:val="22"/>
          <w:szCs w:val="22"/>
        </w:rPr>
        <w:t>SQLAlchemy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ORM). Las 7 entidades principales mapean directamente a las 7 tablas de la base de datos PostgreSQL. El Motor FAO-56 se representa como clase de servicio sin estado persistente.</w:t>
      </w:r>
    </w:p>
    <w:p w14:paraId="6BAF95CF" w14:textId="77777777" w:rsidR="00D53378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8E2DD4B" wp14:editId="6250706B">
            <wp:extent cx="6217920" cy="4312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167F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Figura 3.1: Diagrama de Clases UML —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 (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backend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>/models.py)</w:t>
      </w:r>
    </w:p>
    <w:p w14:paraId="5952F28F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Tabla 3.1: Descripción de relaciones entre clases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64"/>
        <w:gridCol w:w="2313"/>
        <w:gridCol w:w="2318"/>
        <w:gridCol w:w="2365"/>
      </w:tblGrid>
      <w:tr w:rsidR="00D53378" w14:paraId="448DB83F" w14:textId="77777777">
        <w:tc>
          <w:tcPr>
            <w:tcW w:w="2520" w:type="dxa"/>
            <w:shd w:val="clear" w:color="auto" w:fill="1E3A5F"/>
          </w:tcPr>
          <w:p w14:paraId="5E302B6B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  <w:tc>
          <w:tcPr>
            <w:tcW w:w="2520" w:type="dxa"/>
            <w:shd w:val="clear" w:color="auto" w:fill="1E3A5F"/>
          </w:tcPr>
          <w:p w14:paraId="78FE8F0B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520" w:type="dxa"/>
            <w:shd w:val="clear" w:color="auto" w:fill="1E3A5F"/>
          </w:tcPr>
          <w:p w14:paraId="58C29DC5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Cardinalidad</w:t>
            </w:r>
          </w:p>
        </w:tc>
        <w:tc>
          <w:tcPr>
            <w:tcW w:w="2520" w:type="dxa"/>
            <w:shd w:val="clear" w:color="auto" w:fill="1E3A5F"/>
          </w:tcPr>
          <w:p w14:paraId="3D2B635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Implementación</w:t>
            </w:r>
          </w:p>
        </w:tc>
      </w:tr>
      <w:tr w:rsidR="00D53378" w14:paraId="566C8FC5" w14:textId="77777777">
        <w:tc>
          <w:tcPr>
            <w:tcW w:w="2520" w:type="dxa"/>
            <w:shd w:val="clear" w:color="auto" w:fill="FFFFFF"/>
          </w:tcPr>
          <w:p w14:paraId="0BE22DF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Usuario → Parcela</w:t>
            </w:r>
          </w:p>
        </w:tc>
        <w:tc>
          <w:tcPr>
            <w:tcW w:w="2520" w:type="dxa"/>
            <w:shd w:val="clear" w:color="auto" w:fill="FFFFFF"/>
          </w:tcPr>
          <w:p w14:paraId="7F0A37D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Asociación</w:t>
            </w:r>
          </w:p>
        </w:tc>
        <w:tc>
          <w:tcPr>
            <w:tcW w:w="2520" w:type="dxa"/>
            <w:shd w:val="clear" w:color="auto" w:fill="FFFFFF"/>
          </w:tcPr>
          <w:p w14:paraId="460D2E8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1 : </w:t>
            </w:r>
            <w:proofErr w:type="gramStart"/>
            <w:r>
              <w:rPr>
                <w:rFonts w:ascii="Arial" w:hAnsi="Arial"/>
                <w:color w:val="1F2937"/>
                <w:sz w:val="18"/>
                <w:szCs w:val="18"/>
              </w:rPr>
              <w:t>0..</w:t>
            </w:r>
            <w:proofErr w:type="gramEnd"/>
            <w:r>
              <w:rPr>
                <w:rFonts w:ascii="Arial" w:hAnsi="Arial"/>
                <w:color w:val="1F2937"/>
                <w:sz w:val="18"/>
                <w:szCs w:val="18"/>
              </w:rPr>
              <w:t>*</w:t>
            </w:r>
          </w:p>
        </w:tc>
        <w:tc>
          <w:tcPr>
            <w:tcW w:w="2520" w:type="dxa"/>
            <w:shd w:val="clear" w:color="auto" w:fill="FFFFFF"/>
          </w:tcPr>
          <w:p w14:paraId="02BE37B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ON DELETE RESTRICT (un usuario no se borra con parcelas activas)</w:t>
            </w:r>
          </w:p>
        </w:tc>
      </w:tr>
      <w:tr w:rsidR="00D53378" w14:paraId="260E36F4" w14:textId="77777777">
        <w:tc>
          <w:tcPr>
            <w:tcW w:w="2520" w:type="dxa"/>
            <w:shd w:val="clear" w:color="auto" w:fill="EEF4FA"/>
          </w:tcPr>
          <w:p w14:paraId="1DD4511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Parcela 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CultivosCatalogo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75368AC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Asociación</w:t>
            </w:r>
          </w:p>
        </w:tc>
        <w:tc>
          <w:tcPr>
            <w:tcW w:w="2520" w:type="dxa"/>
            <w:shd w:val="clear" w:color="auto" w:fill="EEF4FA"/>
          </w:tcPr>
          <w:p w14:paraId="48770EC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* : 1</w:t>
            </w:r>
          </w:p>
        </w:tc>
        <w:tc>
          <w:tcPr>
            <w:tcW w:w="2520" w:type="dxa"/>
            <w:shd w:val="clear" w:color="auto" w:fill="EEF4FA"/>
          </w:tcPr>
          <w:p w14:paraId="1A7F709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ON DELETE SET NULL (permite barbecho: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id_cultivo_actual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= NULL)</w:t>
            </w:r>
          </w:p>
        </w:tc>
      </w:tr>
      <w:tr w:rsidR="00D53378" w14:paraId="784FE502" w14:textId="77777777">
        <w:tc>
          <w:tcPr>
            <w:tcW w:w="2520" w:type="dxa"/>
            <w:shd w:val="clear" w:color="auto" w:fill="FFFFFF"/>
          </w:tcPr>
          <w:p w14:paraId="0A5F050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Parcela 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ClimaDiario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7A50EE4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Composición</w:t>
            </w:r>
          </w:p>
        </w:tc>
        <w:tc>
          <w:tcPr>
            <w:tcW w:w="2520" w:type="dxa"/>
            <w:shd w:val="clear" w:color="auto" w:fill="FFFFFF"/>
          </w:tcPr>
          <w:p w14:paraId="0DD2FD7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 : *</w:t>
            </w:r>
          </w:p>
        </w:tc>
        <w:tc>
          <w:tcPr>
            <w:tcW w:w="2520" w:type="dxa"/>
            <w:shd w:val="clear" w:color="auto" w:fill="FFFFFF"/>
          </w:tcPr>
          <w:p w14:paraId="725314B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ON DELETE CASCADE (borra historial climático si se elimina la parcela)</w:t>
            </w:r>
          </w:p>
        </w:tc>
      </w:tr>
      <w:tr w:rsidR="00D53378" w14:paraId="623B81F5" w14:textId="77777777">
        <w:tc>
          <w:tcPr>
            <w:tcW w:w="2520" w:type="dxa"/>
            <w:shd w:val="clear" w:color="auto" w:fill="EEF4FA"/>
          </w:tcPr>
          <w:p w14:paraId="2C11873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Parcela 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Recomendacion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377D552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Composición</w:t>
            </w:r>
          </w:p>
        </w:tc>
        <w:tc>
          <w:tcPr>
            <w:tcW w:w="2520" w:type="dxa"/>
            <w:shd w:val="clear" w:color="auto" w:fill="EEF4FA"/>
          </w:tcPr>
          <w:p w14:paraId="5E394D0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 : *</w:t>
            </w:r>
          </w:p>
        </w:tc>
        <w:tc>
          <w:tcPr>
            <w:tcW w:w="2520" w:type="dxa"/>
            <w:shd w:val="clear" w:color="auto" w:fill="EEF4FA"/>
          </w:tcPr>
          <w:p w14:paraId="574DE44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Cada recomendación pertenece a exactamente una parcela</w:t>
            </w:r>
          </w:p>
        </w:tc>
      </w:tr>
      <w:tr w:rsidR="00D53378" w14:paraId="65FC12A2" w14:textId="77777777">
        <w:tc>
          <w:tcPr>
            <w:tcW w:w="2520" w:type="dxa"/>
            <w:shd w:val="clear" w:color="auto" w:fill="FFFFFF"/>
          </w:tcPr>
          <w:p w14:paraId="1FF5921C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Recomendacion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HistorialRiego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2AF30A8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Asociación</w:t>
            </w:r>
          </w:p>
        </w:tc>
        <w:tc>
          <w:tcPr>
            <w:tcW w:w="2520" w:type="dxa"/>
            <w:shd w:val="clear" w:color="auto" w:fill="FFFFFF"/>
          </w:tcPr>
          <w:p w14:paraId="48E8768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1 : </w:t>
            </w:r>
            <w:proofErr w:type="gramStart"/>
            <w:r>
              <w:rPr>
                <w:rFonts w:ascii="Arial" w:hAnsi="Arial"/>
                <w:color w:val="1F2937"/>
                <w:sz w:val="18"/>
                <w:szCs w:val="18"/>
              </w:rPr>
              <w:t>0..</w:t>
            </w:r>
            <w:proofErr w:type="gramEnd"/>
            <w:r>
              <w:rPr>
                <w:rFonts w:ascii="Arial" w:hAnsi="Arial"/>
                <w:color w:val="1F2937"/>
                <w:sz w:val="18"/>
                <w:szCs w:val="18"/>
              </w:rPr>
              <w:t>1</w:t>
            </w:r>
          </w:p>
        </w:tc>
        <w:tc>
          <w:tcPr>
            <w:tcW w:w="2520" w:type="dxa"/>
            <w:shd w:val="clear" w:color="auto" w:fill="FFFFFF"/>
          </w:tcPr>
          <w:p w14:paraId="1918C2F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Un riego puede originarse de una recomendación o ser manual</w:t>
            </w:r>
          </w:p>
        </w:tc>
      </w:tr>
      <w:tr w:rsidR="00D53378" w14:paraId="0003CD3F" w14:textId="77777777">
        <w:tc>
          <w:tcPr>
            <w:tcW w:w="2520" w:type="dxa"/>
            <w:shd w:val="clear" w:color="auto" w:fill="EEF4FA"/>
          </w:tcPr>
          <w:p w14:paraId="1263C4B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Parcela 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CostosCiclo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187D8D1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Agregación</w:t>
            </w:r>
          </w:p>
        </w:tc>
        <w:tc>
          <w:tcPr>
            <w:tcW w:w="2520" w:type="dxa"/>
            <w:shd w:val="clear" w:color="auto" w:fill="EEF4FA"/>
          </w:tcPr>
          <w:p w14:paraId="239AC6E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 : *</w:t>
            </w:r>
          </w:p>
        </w:tc>
        <w:tc>
          <w:tcPr>
            <w:tcW w:w="2520" w:type="dxa"/>
            <w:shd w:val="clear" w:color="auto" w:fill="EEF4FA"/>
          </w:tcPr>
          <w:p w14:paraId="03CD8F6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Un registro por (parcela, ciclo) —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updated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por cada riego</w:t>
            </w:r>
          </w:p>
        </w:tc>
      </w:tr>
      <w:tr w:rsidR="00D53378" w14:paraId="2E2A4A66" w14:textId="77777777">
        <w:tc>
          <w:tcPr>
            <w:tcW w:w="2520" w:type="dxa"/>
            <w:shd w:val="clear" w:color="auto" w:fill="FFFFFF"/>
          </w:tcPr>
          <w:p w14:paraId="2CE5A76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MotorFAO56 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ClimaDiario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0153F92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Dependencia</w:t>
            </w:r>
          </w:p>
        </w:tc>
        <w:tc>
          <w:tcPr>
            <w:tcW w:w="2520" w:type="dxa"/>
            <w:shd w:val="clear" w:color="auto" w:fill="FFFFFF"/>
          </w:tcPr>
          <w:p w14:paraId="0D893F1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N/A</w:t>
            </w:r>
          </w:p>
        </w:tc>
        <w:tc>
          <w:tcPr>
            <w:tcW w:w="2520" w:type="dxa"/>
            <w:shd w:val="clear" w:color="auto" w:fill="FFFFFF"/>
          </w:tcPr>
          <w:p w14:paraId="654549B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consume datos; no persiste estado propio</w:t>
            </w:r>
          </w:p>
        </w:tc>
      </w:tr>
    </w:tbl>
    <w:p w14:paraId="2774FF20" w14:textId="77777777" w:rsidR="00D53378" w:rsidRDefault="00D53378">
      <w:pPr>
        <w:spacing w:after="60"/>
      </w:pPr>
    </w:p>
    <w:p w14:paraId="4E6C40D2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4. Diagrama de Secuencia UML – Flujo Principal</w:t>
      </w:r>
    </w:p>
    <w:p w14:paraId="29FF9C18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diagrama de secuencia muestra el flujo completo de la solicitud de recomendación de riego, que es el flujo central del sistema. Participan 6 componentes: el Agricultor (actor humano), el </w:t>
      </w:r>
      <w:proofErr w:type="spellStart"/>
      <w:r>
        <w:rPr>
          <w:rFonts w:ascii="Arial" w:hAnsi="Arial"/>
          <w:color w:val="1F2937"/>
          <w:sz w:val="22"/>
          <w:szCs w:val="22"/>
        </w:rPr>
        <w:t>Frontend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(SPA </w:t>
      </w:r>
      <w:proofErr w:type="spellStart"/>
      <w:r>
        <w:rPr>
          <w:rFonts w:ascii="Arial" w:hAnsi="Arial"/>
          <w:color w:val="1F2937"/>
          <w:sz w:val="22"/>
          <w:szCs w:val="22"/>
        </w:rPr>
        <w:lastRenderedPageBreak/>
        <w:t>Leaflet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/JS), el </w:t>
      </w:r>
      <w:proofErr w:type="spellStart"/>
      <w:r>
        <w:rPr>
          <w:rFonts w:ascii="Arial" w:hAnsi="Arial"/>
          <w:color w:val="1F2937"/>
          <w:sz w:val="22"/>
          <w:szCs w:val="22"/>
        </w:rPr>
        <w:t>Router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1F2937"/>
          <w:sz w:val="22"/>
          <w:szCs w:val="22"/>
        </w:rPr>
        <w:t>FastAPI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el Motor FAO-56, la API NASA POWER y la base de datos </w:t>
      </w:r>
      <w:proofErr w:type="spellStart"/>
      <w:r>
        <w:rPr>
          <w:rFonts w:ascii="Arial" w:hAnsi="Arial"/>
          <w:color w:val="1F2937"/>
          <w:sz w:val="22"/>
          <w:szCs w:val="22"/>
        </w:rPr>
        <w:t>PostgreSQL+PostGIS</w:t>
      </w:r>
      <w:proofErr w:type="spellEnd"/>
      <w:r>
        <w:rPr>
          <w:rFonts w:ascii="Arial" w:hAnsi="Arial"/>
          <w:color w:val="1F2937"/>
          <w:sz w:val="22"/>
          <w:szCs w:val="22"/>
        </w:rPr>
        <w:t>.</w:t>
      </w:r>
    </w:p>
    <w:p w14:paraId="4E141C76" w14:textId="77777777" w:rsidR="00D5337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2F5A179" wp14:editId="6440684F">
            <wp:extent cx="6217920" cy="46621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A93D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Figura 4.1: Diagrama de Secuencia UML — Solicitar Recomendación de Riego</w:t>
      </w:r>
    </w:p>
    <w:p w14:paraId="062D8937" w14:textId="77777777" w:rsidR="00D53378" w:rsidRDefault="00000000">
      <w:pPr>
        <w:spacing w:before="60" w:after="120"/>
      </w:pPr>
      <w:r>
        <w:rPr>
          <w:rFonts w:ascii="Arial" w:hAnsi="Arial"/>
          <w:b/>
          <w:bCs/>
          <w:color w:val="1E3A5F"/>
          <w:sz w:val="22"/>
          <w:szCs w:val="22"/>
        </w:rPr>
        <w:t xml:space="preserve">Nota sobre trazabilidad: </w:t>
      </w:r>
    </w:p>
    <w:p w14:paraId="1BF5C6CB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mensaje 11 (INSERT recomendaciones) persiste un </w:t>
      </w:r>
      <w:proofErr w:type="spellStart"/>
      <w:r>
        <w:rPr>
          <w:rFonts w:ascii="Arial" w:hAnsi="Arial"/>
          <w:color w:val="1F2937"/>
          <w:sz w:val="22"/>
          <w:szCs w:val="22"/>
        </w:rPr>
        <w:t>snapshot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JSON completo de todos los inputs del cálculo FAO-56 en el campo </w:t>
      </w:r>
      <w:proofErr w:type="spellStart"/>
      <w:r>
        <w:rPr>
          <w:rFonts w:ascii="Arial" w:hAnsi="Arial"/>
          <w:color w:val="1F2937"/>
          <w:sz w:val="22"/>
          <w:szCs w:val="22"/>
        </w:rPr>
        <w:t>parametros_json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: ETo, Kc, </w:t>
      </w:r>
      <w:proofErr w:type="spellStart"/>
      <w:r>
        <w:rPr>
          <w:rFonts w:ascii="Arial" w:hAnsi="Arial"/>
          <w:color w:val="1F2937"/>
          <w:sz w:val="22"/>
          <w:szCs w:val="22"/>
        </w:rPr>
        <w:t>ETc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precipitación, humedad inicial, CC, PMP. Este </w:t>
      </w:r>
      <w:proofErr w:type="spellStart"/>
      <w:r>
        <w:rPr>
          <w:rFonts w:ascii="Arial" w:hAnsi="Arial"/>
          <w:color w:val="1F2937"/>
          <w:sz w:val="22"/>
          <w:szCs w:val="22"/>
        </w:rPr>
        <w:t>snapshot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permite auditar cualquier recomendación histórica independientemente de cambios posteriores en los datos de la parcela.</w:t>
      </w:r>
    </w:p>
    <w:p w14:paraId="3ED81BFC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5. Diagrama de Flujo del Proceso Principal</w:t>
      </w:r>
    </w:p>
    <w:p w14:paraId="03B65BE8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diagrama de flujo describe la lógica de decisión del sistema desde la solicitud del agricultor hasta el registro del </w:t>
      </w:r>
      <w:proofErr w:type="spellStart"/>
      <w:r>
        <w:rPr>
          <w:rFonts w:ascii="Arial" w:hAnsi="Arial"/>
          <w:color w:val="1F2937"/>
          <w:sz w:val="22"/>
          <w:szCs w:val="22"/>
        </w:rPr>
        <w:t>feedback</w:t>
      </w:r>
      <w:proofErr w:type="spellEnd"/>
      <w:r>
        <w:rPr>
          <w:rFonts w:ascii="Arial" w:hAnsi="Arial"/>
          <w:color w:val="1F2937"/>
          <w:sz w:val="22"/>
          <w:szCs w:val="22"/>
        </w:rPr>
        <w:t>. Incluye los tres caminos de nivel de urgencia (preventivo, moderado, crítico) y la bifurcación de aceptación/rechazo.</w:t>
      </w:r>
    </w:p>
    <w:p w14:paraId="05F08018" w14:textId="77777777" w:rsidR="00D53378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5EE983C" wp14:editId="7D530119">
            <wp:extent cx="4114800" cy="6570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BDA8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Figura 5.1: Diagrama de Flujo — Proceso Principal de Recomendación de Riego</w:t>
      </w:r>
    </w:p>
    <w:p w14:paraId="116EC4EE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6. Diagrama de Estados del Sistema</w:t>
      </w:r>
    </w:p>
    <w:p w14:paraId="61858B57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diagrama de estados modela el ciclo de vida de una entidad </w:t>
      </w:r>
      <w:proofErr w:type="spellStart"/>
      <w:r>
        <w:rPr>
          <w:rFonts w:ascii="Arial" w:hAnsi="Arial"/>
          <w:color w:val="1F2937"/>
          <w:sz w:val="22"/>
          <w:szCs w:val="22"/>
        </w:rPr>
        <w:t>Recomendacion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que es el objeto central de trazabilidad del sistema. El </w:t>
      </w:r>
      <w:proofErr w:type="gramStart"/>
      <w:r>
        <w:rPr>
          <w:rFonts w:ascii="Arial" w:hAnsi="Arial"/>
          <w:color w:val="1F2937"/>
          <w:sz w:val="22"/>
          <w:szCs w:val="22"/>
        </w:rPr>
        <w:t>campo aceptada</w:t>
      </w:r>
      <w:proofErr w:type="gramEnd"/>
      <w:r>
        <w:rPr>
          <w:rFonts w:ascii="Arial" w:hAnsi="Arial"/>
          <w:color w:val="1F2937"/>
          <w:sz w:val="22"/>
          <w:szCs w:val="22"/>
        </w:rPr>
        <w:t xml:space="preserve"> en la tabla recomendaciones implementa este ciclo con un CHECK CONSTRAINT que acepta únicamente los valores: pendiente, aceptada, modificada, ignorada.</w:t>
      </w:r>
    </w:p>
    <w:p w14:paraId="5B3F813D" w14:textId="77777777" w:rsidR="00D53378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745E0AF9" wp14:editId="56D7EC11">
            <wp:extent cx="5943600" cy="38051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EBEF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Figura 6.1: Diagrama de Estados — Ciclo de vida de una Recomendación de Riego</w:t>
      </w:r>
    </w:p>
    <w:p w14:paraId="7E610371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Tabla 6.1: Descripción de estados del sistema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292"/>
        <w:gridCol w:w="2314"/>
        <w:gridCol w:w="2292"/>
        <w:gridCol w:w="2462"/>
      </w:tblGrid>
      <w:tr w:rsidR="00D53378" w14:paraId="5444A831" w14:textId="77777777">
        <w:tc>
          <w:tcPr>
            <w:tcW w:w="2520" w:type="dxa"/>
            <w:shd w:val="clear" w:color="auto" w:fill="1E3A5F"/>
          </w:tcPr>
          <w:p w14:paraId="6ACDFB29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520" w:type="dxa"/>
            <w:shd w:val="clear" w:color="auto" w:fill="1E3A5F"/>
          </w:tcPr>
          <w:p w14:paraId="7B29507F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520" w:type="dxa"/>
            <w:shd w:val="clear" w:color="auto" w:fill="1E3A5F"/>
          </w:tcPr>
          <w:p w14:paraId="7B021B08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Transiciones posibles</w:t>
            </w:r>
          </w:p>
        </w:tc>
        <w:tc>
          <w:tcPr>
            <w:tcW w:w="2520" w:type="dxa"/>
            <w:shd w:val="clear" w:color="auto" w:fill="1E3A5F"/>
          </w:tcPr>
          <w:p w14:paraId="1AD40EB3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Implementación en BD</w:t>
            </w:r>
          </w:p>
        </w:tc>
      </w:tr>
      <w:tr w:rsidR="00D53378" w14:paraId="02CE59D7" w14:textId="77777777">
        <w:tc>
          <w:tcPr>
            <w:tcW w:w="2520" w:type="dxa"/>
            <w:shd w:val="clear" w:color="auto" w:fill="FFFFFF"/>
          </w:tcPr>
          <w:p w14:paraId="68F53E5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GENERADA</w:t>
            </w:r>
          </w:p>
        </w:tc>
        <w:tc>
          <w:tcPr>
            <w:tcW w:w="2520" w:type="dxa"/>
            <w:shd w:val="clear" w:color="auto" w:fill="FFFFFF"/>
          </w:tcPr>
          <w:p w14:paraId="2366321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Motor FAO-56 ha calculado el déficit y el volumen requerido.</w:t>
            </w:r>
          </w:p>
        </w:tc>
        <w:tc>
          <w:tcPr>
            <w:tcW w:w="2520" w:type="dxa"/>
            <w:shd w:val="clear" w:color="auto" w:fill="FFFFFF"/>
          </w:tcPr>
          <w:p w14:paraId="229CF1C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PENDIENTE</w:t>
            </w:r>
          </w:p>
        </w:tc>
        <w:tc>
          <w:tcPr>
            <w:tcW w:w="2520" w:type="dxa"/>
            <w:shd w:val="clear" w:color="auto" w:fill="FFFFFF"/>
          </w:tcPr>
          <w:p w14:paraId="79F3389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INSERT en recomendaciones con aceptada="pendiente"</w:t>
            </w:r>
          </w:p>
        </w:tc>
      </w:tr>
      <w:tr w:rsidR="00D53378" w14:paraId="5FEAD6E0" w14:textId="77777777">
        <w:tc>
          <w:tcPr>
            <w:tcW w:w="2520" w:type="dxa"/>
            <w:shd w:val="clear" w:color="auto" w:fill="EEF4FA"/>
          </w:tcPr>
          <w:p w14:paraId="4159391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PENDIENTE</w:t>
            </w:r>
          </w:p>
        </w:tc>
        <w:tc>
          <w:tcPr>
            <w:tcW w:w="2520" w:type="dxa"/>
            <w:shd w:val="clear" w:color="auto" w:fill="EEF4FA"/>
          </w:tcPr>
          <w:p w14:paraId="16EFF2B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Recomendación enviada al agricultor, esperando respuesta.</w:t>
            </w:r>
          </w:p>
        </w:tc>
        <w:tc>
          <w:tcPr>
            <w:tcW w:w="2520" w:type="dxa"/>
            <w:shd w:val="clear" w:color="auto" w:fill="EEF4FA"/>
          </w:tcPr>
          <w:p w14:paraId="0E3FFCC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ACEPTADA, → MODIFICADA, → IGNORADA</w:t>
            </w:r>
          </w:p>
        </w:tc>
        <w:tc>
          <w:tcPr>
            <w:tcW w:w="2520" w:type="dxa"/>
            <w:shd w:val="clear" w:color="auto" w:fill="EEF4FA"/>
          </w:tcPr>
          <w:p w14:paraId="47D20A8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Estado inicial por defecto; sin acción del agricultor</w:t>
            </w:r>
          </w:p>
        </w:tc>
      </w:tr>
      <w:tr w:rsidR="00D53378" w14:paraId="7A22D547" w14:textId="77777777">
        <w:tc>
          <w:tcPr>
            <w:tcW w:w="2520" w:type="dxa"/>
            <w:shd w:val="clear" w:color="auto" w:fill="FFFFFF"/>
          </w:tcPr>
          <w:p w14:paraId="4F42368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ACEPTADA</w:t>
            </w:r>
          </w:p>
        </w:tc>
        <w:tc>
          <w:tcPr>
            <w:tcW w:w="2520" w:type="dxa"/>
            <w:shd w:val="clear" w:color="auto" w:fill="FFFFFF"/>
          </w:tcPr>
          <w:p w14:paraId="3A339DA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Agricultor confirma la recomendación sin cambios.</w:t>
            </w:r>
          </w:p>
        </w:tc>
        <w:tc>
          <w:tcPr>
            <w:tcW w:w="2520" w:type="dxa"/>
            <w:shd w:val="clear" w:color="auto" w:fill="FFFFFF"/>
          </w:tcPr>
          <w:p w14:paraId="6933249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RIEGO REGISTRADO</w:t>
            </w:r>
          </w:p>
        </w:tc>
        <w:tc>
          <w:tcPr>
            <w:tcW w:w="2520" w:type="dxa"/>
            <w:shd w:val="clear" w:color="auto" w:fill="FFFFFF"/>
          </w:tcPr>
          <w:p w14:paraId="6A0FC5C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PATCH aceptada="aceptada" → auto-INSERT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historial_riego</w:t>
            </w:r>
            <w:proofErr w:type="spellEnd"/>
          </w:p>
        </w:tc>
      </w:tr>
      <w:tr w:rsidR="00D53378" w14:paraId="065C08E6" w14:textId="77777777">
        <w:tc>
          <w:tcPr>
            <w:tcW w:w="2520" w:type="dxa"/>
            <w:shd w:val="clear" w:color="auto" w:fill="EEF4FA"/>
          </w:tcPr>
          <w:p w14:paraId="255D064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MODIFICADA</w:t>
            </w:r>
          </w:p>
        </w:tc>
        <w:tc>
          <w:tcPr>
            <w:tcW w:w="2520" w:type="dxa"/>
            <w:shd w:val="clear" w:color="auto" w:fill="EEF4FA"/>
          </w:tcPr>
          <w:p w14:paraId="7CC65A1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Agricultor ajusta el volumen o la fecha del riego.</w:t>
            </w:r>
          </w:p>
        </w:tc>
        <w:tc>
          <w:tcPr>
            <w:tcW w:w="2520" w:type="dxa"/>
            <w:shd w:val="clear" w:color="auto" w:fill="EEF4FA"/>
          </w:tcPr>
          <w:p w14:paraId="607BC43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RIEGO REGISTRADO</w:t>
            </w:r>
          </w:p>
        </w:tc>
        <w:tc>
          <w:tcPr>
            <w:tcW w:w="2520" w:type="dxa"/>
            <w:shd w:val="clear" w:color="auto" w:fill="EEF4FA"/>
          </w:tcPr>
          <w:p w14:paraId="0723E02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PATCH aceptada="modificada" con volumen ajustado</w:t>
            </w:r>
          </w:p>
        </w:tc>
      </w:tr>
      <w:tr w:rsidR="00D53378" w14:paraId="3C7841BB" w14:textId="77777777">
        <w:tc>
          <w:tcPr>
            <w:tcW w:w="2520" w:type="dxa"/>
            <w:shd w:val="clear" w:color="auto" w:fill="FFFFFF"/>
          </w:tcPr>
          <w:p w14:paraId="13CE1E4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IGNORADA</w:t>
            </w:r>
          </w:p>
        </w:tc>
        <w:tc>
          <w:tcPr>
            <w:tcW w:w="2520" w:type="dxa"/>
            <w:shd w:val="clear" w:color="auto" w:fill="FFFFFF"/>
          </w:tcPr>
          <w:p w14:paraId="656C182D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Agricul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no respondió en &gt;48h o rechazó explícitamente.</w:t>
            </w:r>
          </w:p>
        </w:tc>
        <w:tc>
          <w:tcPr>
            <w:tcW w:w="2520" w:type="dxa"/>
            <w:shd w:val="clear" w:color="auto" w:fill="FFFFFF"/>
          </w:tcPr>
          <w:p w14:paraId="7EE871C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ARCHIVADA</w:t>
            </w:r>
          </w:p>
        </w:tc>
        <w:tc>
          <w:tcPr>
            <w:tcW w:w="2520" w:type="dxa"/>
            <w:shd w:val="clear" w:color="auto" w:fill="FFFFFF"/>
          </w:tcPr>
          <w:p w14:paraId="3660D92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PATCH aceptada="ignorada"; no afecta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costos_ciclo</w:t>
            </w:r>
            <w:proofErr w:type="spellEnd"/>
          </w:p>
        </w:tc>
      </w:tr>
      <w:tr w:rsidR="00D53378" w14:paraId="163F1E9A" w14:textId="77777777">
        <w:tc>
          <w:tcPr>
            <w:tcW w:w="2520" w:type="dxa"/>
            <w:shd w:val="clear" w:color="auto" w:fill="EEF4FA"/>
          </w:tcPr>
          <w:p w14:paraId="6C7E671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RIEGO REGISTRADO</w:t>
            </w:r>
          </w:p>
        </w:tc>
        <w:tc>
          <w:tcPr>
            <w:tcW w:w="2520" w:type="dxa"/>
            <w:shd w:val="clear" w:color="auto" w:fill="EEF4FA"/>
          </w:tcPr>
          <w:p w14:paraId="4846CEF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Riego ejecutado y registrado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historial_riego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520" w:type="dxa"/>
            <w:shd w:val="clear" w:color="auto" w:fill="EEF4FA"/>
          </w:tcPr>
          <w:p w14:paraId="5F7F280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(terminal)</w:t>
            </w:r>
          </w:p>
        </w:tc>
        <w:tc>
          <w:tcPr>
            <w:tcW w:w="2520" w:type="dxa"/>
            <w:shd w:val="clear" w:color="auto" w:fill="EEF4FA"/>
          </w:tcPr>
          <w:p w14:paraId="2C2EB0B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Registro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historial_riego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actualización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costos_ciclo</w:t>
            </w:r>
            <w:proofErr w:type="spellEnd"/>
          </w:p>
        </w:tc>
      </w:tr>
      <w:tr w:rsidR="00D53378" w14:paraId="18E6A8F6" w14:textId="77777777">
        <w:tc>
          <w:tcPr>
            <w:tcW w:w="2520" w:type="dxa"/>
            <w:shd w:val="clear" w:color="auto" w:fill="FFFFFF"/>
          </w:tcPr>
          <w:p w14:paraId="0E85A88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ARCHIVADA</w:t>
            </w:r>
          </w:p>
        </w:tc>
        <w:tc>
          <w:tcPr>
            <w:tcW w:w="2520" w:type="dxa"/>
            <w:shd w:val="clear" w:color="auto" w:fill="FFFFFF"/>
          </w:tcPr>
          <w:p w14:paraId="38A0025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Recomendación ignorada, sin impacto en métricas.</w:t>
            </w:r>
          </w:p>
        </w:tc>
        <w:tc>
          <w:tcPr>
            <w:tcW w:w="2520" w:type="dxa"/>
            <w:shd w:val="clear" w:color="auto" w:fill="FFFFFF"/>
          </w:tcPr>
          <w:p w14:paraId="6D858FC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(terminal)</w:t>
            </w:r>
          </w:p>
        </w:tc>
        <w:tc>
          <w:tcPr>
            <w:tcW w:w="2520" w:type="dxa"/>
            <w:shd w:val="clear" w:color="auto" w:fill="FFFFFF"/>
          </w:tcPr>
          <w:p w14:paraId="37E9A18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Sin cambios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historial_riego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ni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costos_ciclo</w:t>
            </w:r>
            <w:proofErr w:type="spellEnd"/>
          </w:p>
        </w:tc>
      </w:tr>
      <w:tr w:rsidR="00D53378" w14:paraId="62977A6A" w14:textId="77777777">
        <w:tc>
          <w:tcPr>
            <w:tcW w:w="2520" w:type="dxa"/>
            <w:shd w:val="clear" w:color="auto" w:fill="EEF4FA"/>
          </w:tcPr>
          <w:p w14:paraId="63ECB4F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FORECAST ACTIVO</w:t>
            </w:r>
          </w:p>
        </w:tc>
        <w:tc>
          <w:tcPr>
            <w:tcW w:w="2520" w:type="dxa"/>
            <w:shd w:val="clear" w:color="auto" w:fill="EEF4FA"/>
          </w:tcPr>
          <w:p w14:paraId="0AE657A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Ridge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Regression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proyecta ETo 7 días para la parcela.</w:t>
            </w:r>
          </w:p>
        </w:tc>
        <w:tc>
          <w:tcPr>
            <w:tcW w:w="2520" w:type="dxa"/>
            <w:shd w:val="clear" w:color="auto" w:fill="EEF4FA"/>
          </w:tcPr>
          <w:p w14:paraId="41BD237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COSTO CALCULADO</w:t>
            </w:r>
          </w:p>
        </w:tc>
        <w:tc>
          <w:tcPr>
            <w:tcW w:w="2520" w:type="dxa"/>
            <w:shd w:val="clear" w:color="auto" w:fill="EEF4FA"/>
          </w:tcPr>
          <w:p w14:paraId="100673D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GET /api/parcelas/{id}/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forecast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retorna déficit proyectado</w:t>
            </w:r>
          </w:p>
        </w:tc>
      </w:tr>
    </w:tbl>
    <w:p w14:paraId="684016E3" w14:textId="77777777" w:rsidR="00D53378" w:rsidRDefault="00D53378">
      <w:pPr>
        <w:spacing w:after="60"/>
      </w:pPr>
    </w:p>
    <w:p w14:paraId="7DBAEF42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7. Diagrama de Componentes y Arquitectura</w:t>
      </w:r>
    </w:p>
    <w:p w14:paraId="0779AD4B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lastRenderedPageBreak/>
        <w:t xml:space="preserve">La arquitectura de MILPÍN implementa un patrón de 5 capas con separación explícita de responsabilidades. La regla de </w:t>
      </w:r>
      <w:proofErr w:type="spellStart"/>
      <w:r>
        <w:rPr>
          <w:rFonts w:ascii="Arial" w:hAnsi="Arial"/>
          <w:color w:val="1F2937"/>
          <w:sz w:val="22"/>
          <w:szCs w:val="22"/>
        </w:rPr>
        <w:t>imports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es invariante: cada capa solo puede importar de la capa inmediatamente inferior. ml/training/ NUNCA importa </w:t>
      </w:r>
      <w:proofErr w:type="spellStart"/>
      <w:r>
        <w:rPr>
          <w:rFonts w:ascii="Arial" w:hAnsi="Arial"/>
          <w:color w:val="1F2937"/>
          <w:sz w:val="22"/>
          <w:szCs w:val="22"/>
        </w:rPr>
        <w:t>backend</w:t>
      </w:r>
      <w:proofErr w:type="spellEnd"/>
      <w:r>
        <w:rPr>
          <w:rFonts w:ascii="Arial" w:hAnsi="Arial"/>
          <w:color w:val="1F2937"/>
          <w:sz w:val="22"/>
          <w:szCs w:val="22"/>
        </w:rPr>
        <w:t>/.</w:t>
      </w:r>
    </w:p>
    <w:p w14:paraId="61F9C287" w14:textId="77777777" w:rsidR="00D5337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4881A86" wp14:editId="646E520E">
            <wp:extent cx="6217920" cy="51322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3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9C4B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Figura 7.1: Diagrama de Arquitectura por Capas —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p w14:paraId="7080CE9F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Tabla 7.1: Capas de la arquitectura y sus responsabilidades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33"/>
        <w:gridCol w:w="2295"/>
        <w:gridCol w:w="2365"/>
        <w:gridCol w:w="2367"/>
      </w:tblGrid>
      <w:tr w:rsidR="00D53378" w14:paraId="504CF80A" w14:textId="77777777">
        <w:tc>
          <w:tcPr>
            <w:tcW w:w="2520" w:type="dxa"/>
            <w:shd w:val="clear" w:color="auto" w:fill="1E3A5F"/>
          </w:tcPr>
          <w:p w14:paraId="1883A0C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520" w:type="dxa"/>
            <w:shd w:val="clear" w:color="auto" w:fill="1E3A5F"/>
          </w:tcPr>
          <w:p w14:paraId="0CBAAA5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Tecnologías</w:t>
            </w:r>
          </w:p>
        </w:tc>
        <w:tc>
          <w:tcPr>
            <w:tcW w:w="2520" w:type="dxa"/>
            <w:shd w:val="clear" w:color="auto" w:fill="1E3A5F"/>
          </w:tcPr>
          <w:p w14:paraId="70247A41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2520" w:type="dxa"/>
            <w:shd w:val="clear" w:color="auto" w:fill="1E3A5F"/>
          </w:tcPr>
          <w:p w14:paraId="4272FC7C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 xml:space="preserve">Regla de </w:t>
            </w:r>
            <w:proofErr w:type="spellStart"/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imports</w:t>
            </w:r>
            <w:proofErr w:type="spellEnd"/>
          </w:p>
        </w:tc>
      </w:tr>
      <w:tr w:rsidR="00D53378" w14:paraId="2700BE88" w14:textId="77777777">
        <w:tc>
          <w:tcPr>
            <w:tcW w:w="2520" w:type="dxa"/>
            <w:shd w:val="clear" w:color="auto" w:fill="FFFFFF"/>
          </w:tcPr>
          <w:p w14:paraId="33D46D0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⑤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(Presentación)</w:t>
            </w:r>
          </w:p>
        </w:tc>
        <w:tc>
          <w:tcPr>
            <w:tcW w:w="2520" w:type="dxa"/>
            <w:shd w:val="clear" w:color="auto" w:fill="FFFFFF"/>
          </w:tcPr>
          <w:p w14:paraId="77686842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Leaflet 1.9.4, Vanilla JS, HTML5, CSS3</w:t>
            </w:r>
          </w:p>
        </w:tc>
        <w:tc>
          <w:tcPr>
            <w:tcW w:w="2520" w:type="dxa"/>
            <w:shd w:val="clear" w:color="auto" w:fill="FFFFFF"/>
          </w:tcPr>
          <w:p w14:paraId="7B74925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Visualización de mapas GIS,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tabs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interacción,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BI, cliente de voz.</w:t>
            </w:r>
          </w:p>
        </w:tc>
        <w:tc>
          <w:tcPr>
            <w:tcW w:w="2520" w:type="dxa"/>
            <w:shd w:val="clear" w:color="auto" w:fill="FFFFFF"/>
          </w:tcPr>
          <w:p w14:paraId="421E7F2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consume exclusivamente la capa API vía HTTP/REST</w:t>
            </w:r>
          </w:p>
        </w:tc>
      </w:tr>
      <w:tr w:rsidR="00D53378" w:rsidRPr="006F0EF0" w14:paraId="071437EE" w14:textId="77777777">
        <w:tc>
          <w:tcPr>
            <w:tcW w:w="2520" w:type="dxa"/>
            <w:shd w:val="clear" w:color="auto" w:fill="EEF4FA"/>
          </w:tcPr>
          <w:p w14:paraId="629A263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④ Voz (STT/NLU/TTS)</w:t>
            </w:r>
          </w:p>
        </w:tc>
        <w:tc>
          <w:tcPr>
            <w:tcW w:w="2520" w:type="dxa"/>
            <w:shd w:val="clear" w:color="auto" w:fill="EEF4FA"/>
          </w:tcPr>
          <w:p w14:paraId="4EB82E3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Whisper base,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llama-3.1-8b, Ollama llama3.2, Web Speech API</w:t>
            </w:r>
          </w:p>
        </w:tc>
        <w:tc>
          <w:tcPr>
            <w:tcW w:w="2520" w:type="dxa"/>
            <w:shd w:val="clear" w:color="auto" w:fill="EEF4FA"/>
          </w:tcPr>
          <w:p w14:paraId="0AD2F7D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Transcripción de audio, clasificación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síntesis de voz.</w:t>
            </w:r>
          </w:p>
        </w:tc>
        <w:tc>
          <w:tcPr>
            <w:tcW w:w="2520" w:type="dxa"/>
            <w:shd w:val="clear" w:color="auto" w:fill="EEF4FA"/>
          </w:tcPr>
          <w:p w14:paraId="5A79A0A1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→ voice_endpoint.py reside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en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backend/API/</w:t>
            </w:r>
          </w:p>
        </w:tc>
      </w:tr>
      <w:tr w:rsidR="00D53378" w:rsidRPr="006F0EF0" w14:paraId="1D2F40D1" w14:textId="77777777">
        <w:tc>
          <w:tcPr>
            <w:tcW w:w="2520" w:type="dxa"/>
            <w:shd w:val="clear" w:color="auto" w:fill="FFFFFF"/>
          </w:tcPr>
          <w:p w14:paraId="2DB2471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③ API REST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</w:t>
            </w:r>
          </w:p>
        </w:tc>
        <w:tc>
          <w:tcPr>
            <w:tcW w:w="2520" w:type="dxa"/>
            <w:shd w:val="clear" w:color="auto" w:fill="FFFFFF"/>
          </w:tcPr>
          <w:p w14:paraId="2B5E9FA4" w14:textId="77777777" w:rsidR="00D53378" w:rsidRPr="006F0EF0" w:rsidRDefault="00000000">
            <w:pPr>
              <w:rPr>
                <w:lang w:val="en-US"/>
              </w:rPr>
            </w:pP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FastAPI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0.115,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Pydantic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v2,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Uvicorn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SQLAlchemy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2.0 async</w:t>
            </w:r>
          </w:p>
        </w:tc>
        <w:tc>
          <w:tcPr>
            <w:tcW w:w="2520" w:type="dxa"/>
            <w:shd w:val="clear" w:color="auto" w:fill="FFFFFF"/>
          </w:tcPr>
          <w:p w14:paraId="681F1F5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Validación de inputs, orquestación de lógica de negocio, exposición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520" w:type="dxa"/>
            <w:shd w:val="clear" w:color="auto" w:fill="FFFFFF"/>
          </w:tcPr>
          <w:p w14:paraId="0D01E808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→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importa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backend/core/ y ml/inference/ (read-only)</w:t>
            </w:r>
          </w:p>
        </w:tc>
      </w:tr>
      <w:tr w:rsidR="00D53378" w:rsidRPr="006F0EF0" w14:paraId="02FA28B8" w14:textId="77777777">
        <w:tc>
          <w:tcPr>
            <w:tcW w:w="2520" w:type="dxa"/>
            <w:shd w:val="clear" w:color="auto" w:fill="EEF4FA"/>
          </w:tcPr>
          <w:p w14:paraId="38D6577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② Motor Agronómico + ML</w:t>
            </w:r>
          </w:p>
        </w:tc>
        <w:tc>
          <w:tcPr>
            <w:tcW w:w="2520" w:type="dxa"/>
            <w:shd w:val="clear" w:color="auto" w:fill="EEF4FA"/>
          </w:tcPr>
          <w:p w14:paraId="11E612ED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FAO-56 PM, Ridge Regression,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XGBoost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, K-Means, Isolation Forest, NumPy</w:t>
            </w:r>
          </w:p>
        </w:tc>
        <w:tc>
          <w:tcPr>
            <w:tcW w:w="2520" w:type="dxa"/>
            <w:shd w:val="clear" w:color="auto" w:fill="EEF4FA"/>
          </w:tcPr>
          <w:p w14:paraId="4270C56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Cálculo de ETo/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ETc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balance hídrico, predicciones ML, detección de anomalías.</w:t>
            </w:r>
          </w:p>
        </w:tc>
        <w:tc>
          <w:tcPr>
            <w:tcW w:w="2520" w:type="dxa"/>
            <w:shd w:val="clear" w:color="auto" w:fill="EEF4FA"/>
          </w:tcPr>
          <w:p w14:paraId="7B518F7A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→ ml/training/ NO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importa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backend/; ml/inference/ es read-only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desde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API</w:t>
            </w:r>
          </w:p>
        </w:tc>
      </w:tr>
      <w:tr w:rsidR="00D53378" w14:paraId="1FFCDB0E" w14:textId="77777777">
        <w:tc>
          <w:tcPr>
            <w:tcW w:w="2520" w:type="dxa"/>
            <w:shd w:val="clear" w:color="auto" w:fill="FFFFFF"/>
          </w:tcPr>
          <w:p w14:paraId="51F8D5D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① Datos</w:t>
            </w:r>
          </w:p>
        </w:tc>
        <w:tc>
          <w:tcPr>
            <w:tcW w:w="2520" w:type="dxa"/>
            <w:shd w:val="clear" w:color="auto" w:fill="FFFFFF"/>
          </w:tcPr>
          <w:p w14:paraId="522F6488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PostgreSQL 15 +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PostGIS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3.6, NASA </w:t>
            </w: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lastRenderedPageBreak/>
              <w:t>POWER API, Alembic, Feature Store</w:t>
            </w:r>
          </w:p>
        </w:tc>
        <w:tc>
          <w:tcPr>
            <w:tcW w:w="2520" w:type="dxa"/>
            <w:shd w:val="clear" w:color="auto" w:fill="FFFFFF"/>
          </w:tcPr>
          <w:p w14:paraId="7F30895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 xml:space="preserve">Persistencia relacional y geoespacial, ingesta de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datos climáticos satelitales.</w:t>
            </w:r>
          </w:p>
        </w:tc>
        <w:tc>
          <w:tcPr>
            <w:tcW w:w="2520" w:type="dxa"/>
            <w:shd w:val="clear" w:color="auto" w:fill="FFFFFF"/>
          </w:tcPr>
          <w:p w14:paraId="04111FC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 xml:space="preserve">→ capa base; ninguna capa la importa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 xml:space="preserve">directamente excepto la API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via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ORM</w:t>
            </w:r>
          </w:p>
        </w:tc>
      </w:tr>
    </w:tbl>
    <w:p w14:paraId="426C5FAF" w14:textId="77777777" w:rsidR="00D53378" w:rsidRDefault="00D53378">
      <w:pPr>
        <w:spacing w:after="60"/>
      </w:pPr>
    </w:p>
    <w:p w14:paraId="529F8DDF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8. Diagrama de Actividades – Predicción con Modelo IA</w:t>
      </w:r>
    </w:p>
    <w:p w14:paraId="4E1280EC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diagrama modela el flujo interno de inferencia de los modelos </w:t>
      </w:r>
      <w:proofErr w:type="spellStart"/>
      <w:r>
        <w:rPr>
          <w:rFonts w:ascii="Arial" w:hAnsi="Arial"/>
          <w:color w:val="1F2937"/>
          <w:sz w:val="22"/>
          <w:szCs w:val="22"/>
        </w:rPr>
        <w:t>XGBoost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M1 (predicción de consumo m³/ha/ciclo) y M2 (predicción de rendimiento ton/ha/ciclo). Incluye la carga </w:t>
      </w:r>
      <w:proofErr w:type="spellStart"/>
      <w:r>
        <w:rPr>
          <w:rFonts w:ascii="Arial" w:hAnsi="Arial"/>
          <w:color w:val="1F2937"/>
          <w:sz w:val="22"/>
          <w:szCs w:val="22"/>
        </w:rPr>
        <w:t>lazy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del artefacto .</w:t>
      </w:r>
      <w:proofErr w:type="spellStart"/>
      <w:r>
        <w:rPr>
          <w:rFonts w:ascii="Arial" w:hAnsi="Arial"/>
          <w:color w:val="1F2937"/>
          <w:sz w:val="22"/>
          <w:szCs w:val="22"/>
        </w:rPr>
        <w:t>pkl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el </w:t>
      </w:r>
      <w:proofErr w:type="spellStart"/>
      <w:r>
        <w:rPr>
          <w:rFonts w:ascii="Arial" w:hAnsi="Arial"/>
          <w:color w:val="1F2937"/>
          <w:sz w:val="22"/>
          <w:szCs w:val="22"/>
        </w:rPr>
        <w:t>feature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</w:t>
      </w:r>
      <w:proofErr w:type="spellStart"/>
      <w:r>
        <w:rPr>
          <w:rFonts w:ascii="Arial" w:hAnsi="Arial"/>
          <w:color w:val="1F2937"/>
          <w:sz w:val="22"/>
          <w:szCs w:val="22"/>
        </w:rPr>
        <w:t>engineering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derivado de conocimiento agronómico FAO-56/FAO-33, la verificación del umbral de calidad del modelo y el </w:t>
      </w:r>
      <w:proofErr w:type="spellStart"/>
      <w:r>
        <w:rPr>
          <w:rFonts w:ascii="Arial" w:hAnsi="Arial"/>
          <w:color w:val="1F2937"/>
          <w:sz w:val="22"/>
          <w:szCs w:val="22"/>
        </w:rPr>
        <w:t>fallback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a media histórica.</w:t>
      </w:r>
    </w:p>
    <w:p w14:paraId="36E8C091" w14:textId="77777777" w:rsidR="00D5337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74ED8F2" wp14:editId="26E5B167">
            <wp:extent cx="4389120" cy="64806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48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448F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Figura 8.1: Diagrama de Actividades — Predicción con Modelo IA (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XGBoost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M1/M2)</w:t>
      </w:r>
    </w:p>
    <w:p w14:paraId="48C2D92C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Tabla 8.1: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Features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de entrada para los modelos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XGBoost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M1 y M2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74"/>
        <w:gridCol w:w="2274"/>
        <w:gridCol w:w="2361"/>
        <w:gridCol w:w="2351"/>
      </w:tblGrid>
      <w:tr w:rsidR="00D53378" w14:paraId="1DCD1221" w14:textId="77777777">
        <w:tc>
          <w:tcPr>
            <w:tcW w:w="2520" w:type="dxa"/>
            <w:shd w:val="clear" w:color="auto" w:fill="1E3A5F"/>
          </w:tcPr>
          <w:p w14:paraId="761241CD" w14:textId="77777777" w:rsidR="00D53378" w:rsidRDefault="00000000">
            <w:proofErr w:type="spellStart"/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lastRenderedPageBreak/>
              <w:t>Feature</w:t>
            </w:r>
            <w:proofErr w:type="spellEnd"/>
          </w:p>
        </w:tc>
        <w:tc>
          <w:tcPr>
            <w:tcW w:w="2520" w:type="dxa"/>
            <w:shd w:val="clear" w:color="auto" w:fill="1E3A5F"/>
          </w:tcPr>
          <w:p w14:paraId="357346FD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520" w:type="dxa"/>
            <w:shd w:val="clear" w:color="auto" w:fill="1E3A5F"/>
          </w:tcPr>
          <w:p w14:paraId="227738F2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2520" w:type="dxa"/>
            <w:shd w:val="clear" w:color="auto" w:fill="1E3A5F"/>
          </w:tcPr>
          <w:p w14:paraId="52D05801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Justificación agronómica</w:t>
            </w:r>
          </w:p>
        </w:tc>
      </w:tr>
      <w:tr w:rsidR="00D53378" w14:paraId="3BF25AC6" w14:textId="77777777">
        <w:tc>
          <w:tcPr>
            <w:tcW w:w="2520" w:type="dxa"/>
            <w:shd w:val="clear" w:color="auto" w:fill="FFFFFF"/>
          </w:tcPr>
          <w:p w14:paraId="5F3D47D0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sin_doy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cos_doy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4CF8EFD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Derivado</w:t>
            </w:r>
          </w:p>
        </w:tc>
        <w:tc>
          <w:tcPr>
            <w:tcW w:w="2520" w:type="dxa"/>
            <w:shd w:val="clear" w:color="auto" w:fill="FFFFFF"/>
          </w:tcPr>
          <w:p w14:paraId="05171AC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Fecha (día del año)</w:t>
            </w:r>
          </w:p>
        </w:tc>
        <w:tc>
          <w:tcPr>
            <w:tcW w:w="2520" w:type="dxa"/>
            <w:shd w:val="clear" w:color="auto" w:fill="FFFFFF"/>
          </w:tcPr>
          <w:p w14:paraId="626AF2D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Codifica estacionalidad sin discontinuidad en el ciclo anual</w:t>
            </w:r>
          </w:p>
        </w:tc>
      </w:tr>
      <w:tr w:rsidR="00D53378" w14:paraId="2B97A029" w14:textId="77777777">
        <w:tc>
          <w:tcPr>
            <w:tcW w:w="2520" w:type="dxa"/>
            <w:shd w:val="clear" w:color="auto" w:fill="EEF4FA"/>
          </w:tcPr>
          <w:p w14:paraId="5B913AC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eto_lag_1, eto_lag_3, eto_lag_7</w:t>
            </w:r>
          </w:p>
        </w:tc>
        <w:tc>
          <w:tcPr>
            <w:tcW w:w="2520" w:type="dxa"/>
            <w:shd w:val="clear" w:color="auto" w:fill="EEF4FA"/>
          </w:tcPr>
          <w:p w14:paraId="6D884D1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Derivado</w:t>
            </w:r>
          </w:p>
        </w:tc>
        <w:tc>
          <w:tcPr>
            <w:tcW w:w="2520" w:type="dxa"/>
            <w:shd w:val="clear" w:color="auto" w:fill="EEF4FA"/>
          </w:tcPr>
          <w:p w14:paraId="2101532E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4AE0C2A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Inercia térmica del suelo: el ETo pasado predice el futuro próximo</w:t>
            </w:r>
          </w:p>
        </w:tc>
      </w:tr>
      <w:tr w:rsidR="00D53378" w14:paraId="25540ED2" w14:textId="77777777">
        <w:tc>
          <w:tcPr>
            <w:tcW w:w="2520" w:type="dxa"/>
            <w:shd w:val="clear" w:color="auto" w:fill="FFFFFF"/>
          </w:tcPr>
          <w:p w14:paraId="72E82087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kc_medio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4E34E0D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Edáfico</w:t>
            </w:r>
          </w:p>
        </w:tc>
        <w:tc>
          <w:tcPr>
            <w:tcW w:w="2520" w:type="dxa"/>
            <w:shd w:val="clear" w:color="auto" w:fill="FFFFFF"/>
          </w:tcPr>
          <w:p w14:paraId="5DA36802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cultivos_catalogo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60D9F9E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Coeficiente de cultivo en etapa de máxima demanda hídrica (FAO-56 Tabla 12)</w:t>
            </w:r>
          </w:p>
        </w:tc>
      </w:tr>
      <w:tr w:rsidR="00D53378" w14:paraId="49837BCE" w14:textId="77777777">
        <w:tc>
          <w:tcPr>
            <w:tcW w:w="2520" w:type="dxa"/>
            <w:shd w:val="clear" w:color="auto" w:fill="EEF4FA"/>
          </w:tcPr>
          <w:p w14:paraId="24C95F37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pmp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profundidad_raiz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5C567B0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Edáfico</w:t>
            </w:r>
          </w:p>
        </w:tc>
        <w:tc>
          <w:tcPr>
            <w:tcW w:w="2520" w:type="dxa"/>
            <w:shd w:val="clear" w:color="auto" w:fill="EEF4FA"/>
          </w:tcPr>
          <w:p w14:paraId="7CBB72C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parcelas</w:t>
            </w:r>
          </w:p>
        </w:tc>
        <w:tc>
          <w:tcPr>
            <w:tcW w:w="2520" w:type="dxa"/>
            <w:shd w:val="clear" w:color="auto" w:fill="EEF4FA"/>
          </w:tcPr>
          <w:p w14:paraId="3E2FC41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Capacidad de almacenamiento hídrico real del perfil de suelo</w:t>
            </w:r>
          </w:p>
        </w:tc>
      </w:tr>
      <w:tr w:rsidR="00D53378" w14:paraId="42AEFB32" w14:textId="77777777">
        <w:tc>
          <w:tcPr>
            <w:tcW w:w="2520" w:type="dxa"/>
            <w:shd w:val="clear" w:color="auto" w:fill="FFFFFF"/>
          </w:tcPr>
          <w:p w14:paraId="54315D8F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metodo_riego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04DF1AF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Categórico (one-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hot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</w:t>
            </w:r>
          </w:p>
        </w:tc>
        <w:tc>
          <w:tcPr>
            <w:tcW w:w="2520" w:type="dxa"/>
            <w:shd w:val="clear" w:color="auto" w:fill="FFFFFF"/>
          </w:tcPr>
          <w:p w14:paraId="7E1AD57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parcelas</w:t>
            </w:r>
          </w:p>
        </w:tc>
        <w:tc>
          <w:tcPr>
            <w:tcW w:w="2520" w:type="dxa"/>
            <w:shd w:val="clear" w:color="auto" w:fill="FFFFFF"/>
          </w:tcPr>
          <w:p w14:paraId="667C1E9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Variable con mayor SHAP: goteo vs. gravedad difiere en 30–40% de eficiencia</w:t>
            </w:r>
          </w:p>
        </w:tc>
      </w:tr>
      <w:tr w:rsidR="00D53378" w14:paraId="3A791AF3" w14:textId="77777777">
        <w:tc>
          <w:tcPr>
            <w:tcW w:w="2520" w:type="dxa"/>
            <w:shd w:val="clear" w:color="auto" w:fill="EEF4FA"/>
          </w:tcPr>
          <w:p w14:paraId="4DE793AA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superficie_ha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4818CD2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Continua</w:t>
            </w:r>
          </w:p>
        </w:tc>
        <w:tc>
          <w:tcPr>
            <w:tcW w:w="2520" w:type="dxa"/>
            <w:shd w:val="clear" w:color="auto" w:fill="EEF4FA"/>
          </w:tcPr>
          <w:p w14:paraId="7A84312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parcelas</w:t>
            </w:r>
          </w:p>
        </w:tc>
        <w:tc>
          <w:tcPr>
            <w:tcW w:w="2520" w:type="dxa"/>
            <w:shd w:val="clear" w:color="auto" w:fill="EEF4FA"/>
          </w:tcPr>
          <w:p w14:paraId="3C5F98E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Escala el volumen total; modelos predicen por hectárea (normalizado)</w:t>
            </w:r>
          </w:p>
        </w:tc>
      </w:tr>
      <w:tr w:rsidR="00D53378" w14:paraId="6B9F176A" w14:textId="77777777">
        <w:tc>
          <w:tcPr>
            <w:tcW w:w="2520" w:type="dxa"/>
            <w:shd w:val="clear" w:color="auto" w:fill="FFFFFF"/>
          </w:tcPr>
          <w:p w14:paraId="530BB7FD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dias_siembra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039E4B5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Continua</w:t>
            </w:r>
          </w:p>
        </w:tc>
        <w:tc>
          <w:tcPr>
            <w:tcW w:w="2520" w:type="dxa"/>
            <w:shd w:val="clear" w:color="auto" w:fill="FFFFFF"/>
          </w:tcPr>
          <w:p w14:paraId="6ABD07B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input del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70DD0F4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Determina la etapa fenológica y el Kc aplicable del ciclo</w:t>
            </w:r>
          </w:p>
        </w:tc>
      </w:tr>
      <w:tr w:rsidR="00D53378" w14:paraId="4A85597D" w14:textId="77777777">
        <w:tc>
          <w:tcPr>
            <w:tcW w:w="2520" w:type="dxa"/>
            <w:shd w:val="clear" w:color="auto" w:fill="EEF4FA"/>
          </w:tcPr>
          <w:p w14:paraId="51521F70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deficit_acumulado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568CF51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Derivado</w:t>
            </w:r>
          </w:p>
        </w:tc>
        <w:tc>
          <w:tcPr>
            <w:tcW w:w="2520" w:type="dxa"/>
            <w:shd w:val="clear" w:color="auto" w:fill="EEF4FA"/>
          </w:tcPr>
          <w:p w14:paraId="78A422D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balance hídrico FAO-56</w:t>
            </w:r>
          </w:p>
        </w:tc>
        <w:tc>
          <w:tcPr>
            <w:tcW w:w="2520" w:type="dxa"/>
            <w:shd w:val="clear" w:color="auto" w:fill="EEF4FA"/>
          </w:tcPr>
          <w:p w14:paraId="4BD8782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Stock de déficit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pre-modelo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feature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más informativo para consumo total</w:t>
            </w:r>
          </w:p>
        </w:tc>
      </w:tr>
    </w:tbl>
    <w:p w14:paraId="78C6DF88" w14:textId="77777777" w:rsidR="00D53378" w:rsidRDefault="00D53378">
      <w:pPr>
        <w:spacing w:after="60"/>
      </w:pPr>
    </w:p>
    <w:p w14:paraId="007A5D6B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9. Diagrama de Actividades – Activación de Riego Manual</w:t>
      </w:r>
    </w:p>
    <w:p w14:paraId="715E92D5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diagrama modela el proceso cuando un agricultor registra un riego manual (sin recomendación previa del sistema o ajustando una recomendación existente). Este flujo cierra el </w:t>
      </w:r>
      <w:proofErr w:type="spellStart"/>
      <w:r>
        <w:rPr>
          <w:rFonts w:ascii="Arial" w:hAnsi="Arial"/>
          <w:color w:val="1F2937"/>
          <w:sz w:val="22"/>
          <w:szCs w:val="22"/>
        </w:rPr>
        <w:t>loop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de trazabilidad y actualiza el balance hídrico real.</w:t>
      </w:r>
    </w:p>
    <w:p w14:paraId="5433E1BA" w14:textId="77777777" w:rsidR="00D53378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4D38F10" wp14:editId="53244010">
            <wp:extent cx="4389120" cy="59525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95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749C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Figura 9.1: Diagrama de Actividades — Activación de Riego Manual</w:t>
      </w:r>
    </w:p>
    <w:p w14:paraId="4CF16EEB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10. Diagrama de Componentes</w:t>
      </w:r>
    </w:p>
    <w:p w14:paraId="65391CF0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diagrama de paquetes muestra los 9 paquetes principales del repositorio MILPÍN y sus dependencias. La regla fundamental es que ml/training/ no puede importar nada de </w:t>
      </w:r>
      <w:proofErr w:type="spellStart"/>
      <w:r>
        <w:rPr>
          <w:rFonts w:ascii="Arial" w:hAnsi="Arial"/>
          <w:color w:val="1F2937"/>
          <w:sz w:val="22"/>
          <w:szCs w:val="22"/>
        </w:rPr>
        <w:t>backend</w:t>
      </w:r>
      <w:proofErr w:type="spellEnd"/>
      <w:r>
        <w:rPr>
          <w:rFonts w:ascii="Arial" w:hAnsi="Arial"/>
          <w:color w:val="1F2937"/>
          <w:sz w:val="22"/>
          <w:szCs w:val="22"/>
        </w:rPr>
        <w:t>/, y que ml/</w:t>
      </w:r>
      <w:proofErr w:type="spellStart"/>
      <w:r>
        <w:rPr>
          <w:rFonts w:ascii="Arial" w:hAnsi="Arial"/>
          <w:color w:val="1F2937"/>
          <w:sz w:val="22"/>
          <w:szCs w:val="22"/>
        </w:rPr>
        <w:t>inference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/ es consumido por el </w:t>
      </w:r>
      <w:proofErr w:type="spellStart"/>
      <w:r>
        <w:rPr>
          <w:rFonts w:ascii="Arial" w:hAnsi="Arial"/>
          <w:color w:val="1F2937"/>
          <w:sz w:val="22"/>
          <w:szCs w:val="22"/>
        </w:rPr>
        <w:t>backend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en modo </w:t>
      </w:r>
      <w:proofErr w:type="spellStart"/>
      <w:r>
        <w:rPr>
          <w:rFonts w:ascii="Arial" w:hAnsi="Arial"/>
          <w:color w:val="1F2937"/>
          <w:sz w:val="22"/>
          <w:szCs w:val="22"/>
        </w:rPr>
        <w:t>read-only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(solo carga artefactos .</w:t>
      </w:r>
      <w:proofErr w:type="spellStart"/>
      <w:r>
        <w:rPr>
          <w:rFonts w:ascii="Arial" w:hAnsi="Arial"/>
          <w:color w:val="1F2937"/>
          <w:sz w:val="22"/>
          <w:szCs w:val="22"/>
        </w:rPr>
        <w:t>pkl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ya entrenados).</w:t>
      </w:r>
    </w:p>
    <w:p w14:paraId="5B180EC8" w14:textId="77777777" w:rsidR="00D53378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0BA8B31" wp14:editId="7F7AA76C">
            <wp:extent cx="6217920" cy="46772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0891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Figura 10.1: Diagrama de Componentes — Paquetes y dependencias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p w14:paraId="13E16A76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Tabla 10.1: Descripción de paquetes y componentes clave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35"/>
        <w:gridCol w:w="2506"/>
        <w:gridCol w:w="2289"/>
        <w:gridCol w:w="2230"/>
      </w:tblGrid>
      <w:tr w:rsidR="00D53378" w14:paraId="5A002EC1" w14:textId="77777777">
        <w:tc>
          <w:tcPr>
            <w:tcW w:w="2520" w:type="dxa"/>
            <w:shd w:val="clear" w:color="auto" w:fill="1E3A5F"/>
          </w:tcPr>
          <w:p w14:paraId="49BDE4CB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Paquete</w:t>
            </w:r>
          </w:p>
        </w:tc>
        <w:tc>
          <w:tcPr>
            <w:tcW w:w="2520" w:type="dxa"/>
            <w:shd w:val="clear" w:color="auto" w:fill="1E3A5F"/>
          </w:tcPr>
          <w:p w14:paraId="14FF14DE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Componentes principales</w:t>
            </w:r>
          </w:p>
        </w:tc>
        <w:tc>
          <w:tcPr>
            <w:tcW w:w="2520" w:type="dxa"/>
            <w:shd w:val="clear" w:color="auto" w:fill="1E3A5F"/>
          </w:tcPr>
          <w:p w14:paraId="18D0495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2520" w:type="dxa"/>
            <w:shd w:val="clear" w:color="auto" w:fill="1E3A5F"/>
          </w:tcPr>
          <w:p w14:paraId="0999528A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</w:tr>
      <w:tr w:rsidR="00D53378" w14:paraId="7059DE7F" w14:textId="77777777">
        <w:tc>
          <w:tcPr>
            <w:tcW w:w="2520" w:type="dxa"/>
            <w:shd w:val="clear" w:color="auto" w:fill="FFFFFF"/>
          </w:tcPr>
          <w:p w14:paraId="540E8BE9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</w:p>
        </w:tc>
        <w:tc>
          <w:tcPr>
            <w:tcW w:w="2520" w:type="dxa"/>
            <w:shd w:val="clear" w:color="auto" w:fill="FFFFFF"/>
          </w:tcPr>
          <w:p w14:paraId="4D1A55C4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map_engine.js, ui_tabs.js, bi_dashboard.js, voice_client.js</w:t>
            </w:r>
          </w:p>
        </w:tc>
        <w:tc>
          <w:tcPr>
            <w:tcW w:w="2520" w:type="dxa"/>
            <w:shd w:val="clear" w:color="auto" w:fill="FFFFFF"/>
          </w:tcPr>
          <w:p w14:paraId="06591E2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Interfaz de usuario SPA. Consume exclusivamente la API REST vía HTTP.</w:t>
            </w:r>
          </w:p>
        </w:tc>
        <w:tc>
          <w:tcPr>
            <w:tcW w:w="2520" w:type="dxa"/>
            <w:shd w:val="clear" w:color="auto" w:fill="FFFFFF"/>
          </w:tcPr>
          <w:p w14:paraId="23E7028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/API/ (HTTP)</w:t>
            </w:r>
          </w:p>
        </w:tc>
      </w:tr>
      <w:tr w:rsidR="00D53378" w:rsidRPr="006F0EF0" w14:paraId="4A732C48" w14:textId="77777777">
        <w:tc>
          <w:tcPr>
            <w:tcW w:w="2520" w:type="dxa"/>
            <w:shd w:val="clear" w:color="auto" w:fill="EEF4FA"/>
          </w:tcPr>
          <w:p w14:paraId="42B990F8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/API/</w:t>
            </w:r>
          </w:p>
        </w:tc>
        <w:tc>
          <w:tcPr>
            <w:tcW w:w="2520" w:type="dxa"/>
            <w:shd w:val="clear" w:color="auto" w:fill="EEF4FA"/>
          </w:tcPr>
          <w:p w14:paraId="63FB440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riego_api.py, db_api.py, ml_api.py, voice_endpoint.py</w:t>
            </w:r>
          </w:p>
        </w:tc>
        <w:tc>
          <w:tcPr>
            <w:tcW w:w="2520" w:type="dxa"/>
            <w:shd w:val="clear" w:color="auto" w:fill="EEF4FA"/>
          </w:tcPr>
          <w:p w14:paraId="396E64EA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Routers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FastAPI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Validan inputs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Pydantic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), orquestan lógica, persisten.</w:t>
            </w:r>
          </w:p>
        </w:tc>
        <w:tc>
          <w:tcPr>
            <w:tcW w:w="2520" w:type="dxa"/>
            <w:shd w:val="clear" w:color="auto" w:fill="EEF4FA"/>
          </w:tcPr>
          <w:p w14:paraId="5B2235B4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→ backend/core/, → ml/inference/, → PostgreSQL</w:t>
            </w:r>
          </w:p>
        </w:tc>
      </w:tr>
      <w:tr w:rsidR="00D53378" w14:paraId="5014E898" w14:textId="77777777">
        <w:tc>
          <w:tcPr>
            <w:tcW w:w="2520" w:type="dxa"/>
            <w:shd w:val="clear" w:color="auto" w:fill="FFFFFF"/>
          </w:tcPr>
          <w:p w14:paraId="3F76A398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core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</w:p>
        </w:tc>
        <w:tc>
          <w:tcPr>
            <w:tcW w:w="2520" w:type="dxa"/>
            <w:shd w:val="clear" w:color="auto" w:fill="FFFFFF"/>
          </w:tcPr>
          <w:p w14:paraId="456EC51A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balance_hidrico.py, eto_forecast.py, llm_orchestrator.py</w:t>
            </w:r>
          </w:p>
        </w:tc>
        <w:tc>
          <w:tcPr>
            <w:tcW w:w="2520" w:type="dxa"/>
            <w:shd w:val="clear" w:color="auto" w:fill="FFFFFF"/>
          </w:tcPr>
          <w:p w14:paraId="458C49D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Lógica de negocio pura: cálculo FAO-56,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forecast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Ridge, orquestación LLM.</w:t>
            </w:r>
          </w:p>
        </w:tc>
        <w:tc>
          <w:tcPr>
            <w:tcW w:w="2520" w:type="dxa"/>
            <w:shd w:val="clear" w:color="auto" w:fill="FFFFFF"/>
          </w:tcPr>
          <w:p w14:paraId="31F99D5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→ PostgreSQL (vía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SQLAlchemy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async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la API)</w:t>
            </w:r>
          </w:p>
        </w:tc>
      </w:tr>
      <w:tr w:rsidR="00D53378" w:rsidRPr="006F0EF0" w14:paraId="79753301" w14:textId="77777777">
        <w:tc>
          <w:tcPr>
            <w:tcW w:w="2520" w:type="dxa"/>
            <w:shd w:val="clear" w:color="auto" w:fill="EEF4FA"/>
          </w:tcPr>
          <w:p w14:paraId="4D2BE39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ml/</w:t>
            </w:r>
          </w:p>
        </w:tc>
        <w:tc>
          <w:tcPr>
            <w:tcW w:w="2520" w:type="dxa"/>
            <w:shd w:val="clear" w:color="auto" w:fill="EEF4FA"/>
          </w:tcPr>
          <w:p w14:paraId="27C6DF90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training/, inference/, monitoring/, experiments/, configs/</w:t>
            </w:r>
          </w:p>
        </w:tc>
        <w:tc>
          <w:tcPr>
            <w:tcW w:w="2520" w:type="dxa"/>
            <w:shd w:val="clear" w:color="auto" w:fill="EEF4FA"/>
          </w:tcPr>
          <w:p w14:paraId="137B6AA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Entrenamiento, inferencia, monitoreo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drift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notebooks experimentales.</w:t>
            </w:r>
          </w:p>
        </w:tc>
        <w:tc>
          <w:tcPr>
            <w:tcW w:w="2520" w:type="dxa"/>
            <w:shd w:val="clear" w:color="auto" w:fill="EEF4FA"/>
          </w:tcPr>
          <w:p w14:paraId="00B6A218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ml/training/ → data/; ml/inference/ ← backend/API/</w:t>
            </w:r>
          </w:p>
        </w:tc>
      </w:tr>
      <w:tr w:rsidR="00D53378" w14:paraId="5A5C49B9" w14:textId="77777777">
        <w:tc>
          <w:tcPr>
            <w:tcW w:w="2520" w:type="dxa"/>
            <w:shd w:val="clear" w:color="auto" w:fill="FFFFFF"/>
          </w:tcPr>
          <w:p w14:paraId="2032A7BA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tools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</w:p>
        </w:tc>
        <w:tc>
          <w:tcPr>
            <w:tcW w:w="2520" w:type="dxa"/>
            <w:shd w:val="clear" w:color="auto" w:fill="FFFFFF"/>
          </w:tcPr>
          <w:p w14:paraId="52593B0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nasa_power_etl.py, geo_pipeline.py, generar_datos_sinteticos.py</w:t>
            </w:r>
          </w:p>
        </w:tc>
        <w:tc>
          <w:tcPr>
            <w:tcW w:w="2520" w:type="dxa"/>
            <w:shd w:val="clear" w:color="auto" w:fill="FFFFFF"/>
          </w:tcPr>
          <w:p w14:paraId="443B293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Scripts CLI independientes para ingesta, procesamiento GIS y generación de datos.</w:t>
            </w:r>
          </w:p>
        </w:tc>
        <w:tc>
          <w:tcPr>
            <w:tcW w:w="2520" w:type="dxa"/>
            <w:shd w:val="clear" w:color="auto" w:fill="FFFFFF"/>
          </w:tcPr>
          <w:p w14:paraId="2CA894A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data/, → PostgreSQL (directamente, no vía API)</w:t>
            </w:r>
          </w:p>
        </w:tc>
      </w:tr>
      <w:tr w:rsidR="00D53378" w14:paraId="3C2D020F" w14:textId="77777777">
        <w:tc>
          <w:tcPr>
            <w:tcW w:w="2520" w:type="dxa"/>
            <w:shd w:val="clear" w:color="auto" w:fill="EEF4FA"/>
          </w:tcPr>
          <w:p w14:paraId="218523B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data/</w:t>
            </w:r>
          </w:p>
        </w:tc>
        <w:tc>
          <w:tcPr>
            <w:tcW w:w="2520" w:type="dxa"/>
            <w:shd w:val="clear" w:color="auto" w:fill="EEF4FA"/>
          </w:tcPr>
          <w:p w14:paraId="0BB8C1D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raw/,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synthetic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/,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snapshots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</w:p>
        </w:tc>
        <w:tc>
          <w:tcPr>
            <w:tcW w:w="2520" w:type="dxa"/>
            <w:shd w:val="clear" w:color="auto" w:fill="EEF4FA"/>
          </w:tcPr>
          <w:p w14:paraId="49F1D13D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Datos crudos NASA POWER, dataset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sintético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ML</w:t>
            </w:r>
            <w:proofErr w:type="gram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, snapshots</w:t>
            </w:r>
            <w:proofErr w:type="gram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Feature Store.</w:t>
            </w:r>
          </w:p>
        </w:tc>
        <w:tc>
          <w:tcPr>
            <w:tcW w:w="2520" w:type="dxa"/>
            <w:shd w:val="clear" w:color="auto" w:fill="EEF4FA"/>
          </w:tcPr>
          <w:p w14:paraId="5CF4F37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←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tools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/, ← ml/training/</w:t>
            </w:r>
          </w:p>
        </w:tc>
      </w:tr>
      <w:tr w:rsidR="00D53378" w14:paraId="29D6CCB3" w14:textId="77777777">
        <w:tc>
          <w:tcPr>
            <w:tcW w:w="2520" w:type="dxa"/>
            <w:shd w:val="clear" w:color="auto" w:fill="FFFFFF"/>
          </w:tcPr>
          <w:p w14:paraId="25B4CD8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infra/</w:t>
            </w:r>
          </w:p>
        </w:tc>
        <w:tc>
          <w:tcPr>
            <w:tcW w:w="2520" w:type="dxa"/>
            <w:shd w:val="clear" w:color="auto" w:fill="FFFFFF"/>
          </w:tcPr>
          <w:p w14:paraId="243D3984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docker-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compose.yml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postgres+postgis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mlflow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grafana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/</w:t>
            </w:r>
          </w:p>
        </w:tc>
        <w:tc>
          <w:tcPr>
            <w:tcW w:w="2520" w:type="dxa"/>
            <w:shd w:val="clear" w:color="auto" w:fill="FFFFFF"/>
          </w:tcPr>
          <w:p w14:paraId="5BD43A6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Infraestructura de despliegue: contenedores,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trazabilidad de experimentos ML.</w:t>
            </w:r>
          </w:p>
        </w:tc>
        <w:tc>
          <w:tcPr>
            <w:tcW w:w="2520" w:type="dxa"/>
            <w:shd w:val="clear" w:color="auto" w:fill="FFFFFF"/>
          </w:tcPr>
          <w:p w14:paraId="77D10C6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 xml:space="preserve">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/, → ml/</w:t>
            </w:r>
          </w:p>
        </w:tc>
      </w:tr>
      <w:tr w:rsidR="00D53378" w14:paraId="3EB37DD0" w14:textId="77777777">
        <w:tc>
          <w:tcPr>
            <w:tcW w:w="2520" w:type="dxa"/>
            <w:shd w:val="clear" w:color="auto" w:fill="EEF4FA"/>
          </w:tcPr>
          <w:p w14:paraId="3077C8DE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migrations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</w:p>
        </w:tc>
        <w:tc>
          <w:tcPr>
            <w:tcW w:w="2520" w:type="dxa"/>
            <w:shd w:val="clear" w:color="auto" w:fill="EEF4FA"/>
          </w:tcPr>
          <w:p w14:paraId="7E61BE5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alembic.ini, 0001_postgis_geom.py,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versions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</w:p>
        </w:tc>
        <w:tc>
          <w:tcPr>
            <w:tcW w:w="2520" w:type="dxa"/>
            <w:shd w:val="clear" w:color="auto" w:fill="EEF4FA"/>
          </w:tcPr>
          <w:p w14:paraId="06CF292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Historial versionado de cambios de esquema. Migración activa desde 2026-04-30.</w:t>
            </w:r>
          </w:p>
        </w:tc>
        <w:tc>
          <w:tcPr>
            <w:tcW w:w="2520" w:type="dxa"/>
            <w:shd w:val="clear" w:color="auto" w:fill="EEF4FA"/>
          </w:tcPr>
          <w:p w14:paraId="546B980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→ PostgreSQL</w:t>
            </w:r>
          </w:p>
        </w:tc>
      </w:tr>
    </w:tbl>
    <w:p w14:paraId="06EE5C6C" w14:textId="77777777" w:rsidR="00D53378" w:rsidRDefault="00D53378">
      <w:pPr>
        <w:spacing w:after="60"/>
      </w:pPr>
    </w:p>
    <w:p w14:paraId="015C5622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 xml:space="preserve">11. Diagrama de Base de Datos (Modelo de datos — PostgreSQL 15 + </w:t>
      </w:r>
      <w:proofErr w:type="spellStart"/>
      <w:r>
        <w:rPr>
          <w:rFonts w:ascii="Arial" w:hAnsi="Arial"/>
          <w:b/>
          <w:bCs/>
          <w:color w:val="1E3A5F"/>
          <w:sz w:val="34"/>
          <w:szCs w:val="34"/>
        </w:rPr>
        <w:t>PostGIS</w:t>
      </w:r>
      <w:proofErr w:type="spellEnd"/>
      <w:r>
        <w:rPr>
          <w:rFonts w:ascii="Arial" w:hAnsi="Arial"/>
          <w:b/>
          <w:bCs/>
          <w:color w:val="1E3A5F"/>
          <w:sz w:val="34"/>
          <w:szCs w:val="34"/>
        </w:rPr>
        <w:t xml:space="preserve"> 3.6)</w:t>
      </w:r>
    </w:p>
    <w:p w14:paraId="4E6100FC" w14:textId="77777777" w:rsidR="00D53378" w:rsidRDefault="00000000">
      <w:pPr>
        <w:spacing w:before="60" w:after="120"/>
      </w:pPr>
      <w:r>
        <w:rPr>
          <w:rFonts w:ascii="Arial" w:hAnsi="Arial"/>
          <w:b/>
          <w:bCs/>
          <w:color w:val="1E3A5F"/>
          <w:sz w:val="22"/>
          <w:szCs w:val="22"/>
        </w:rPr>
        <w:t xml:space="preserve">Nota sobre la tecnología: </w:t>
      </w:r>
    </w:p>
    <w:p w14:paraId="7A6FAAF2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sistema utiliza PostgreSQL 15 + </w:t>
      </w:r>
      <w:proofErr w:type="spellStart"/>
      <w:r>
        <w:rPr>
          <w:rFonts w:ascii="Arial" w:hAnsi="Arial"/>
          <w:color w:val="1F2937"/>
          <w:sz w:val="22"/>
          <w:szCs w:val="22"/>
        </w:rPr>
        <w:t>PostGIS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3.6 como base de datos relacional y geoespacial, no MongoDB. El modelo de datos es relacional con soporte nativo para geometrías de parcelas (GEOMETRY(Polygon,4326)), índice GIST para consultas espaciales y migraciones versionadas con </w:t>
      </w:r>
      <w:proofErr w:type="spellStart"/>
      <w:r>
        <w:rPr>
          <w:rFonts w:ascii="Arial" w:hAnsi="Arial"/>
          <w:color w:val="1F2937"/>
          <w:sz w:val="22"/>
          <w:szCs w:val="22"/>
        </w:rPr>
        <w:t>Alembic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. El campo </w:t>
      </w:r>
      <w:proofErr w:type="spellStart"/>
      <w:r>
        <w:rPr>
          <w:rFonts w:ascii="Arial" w:hAnsi="Arial"/>
          <w:color w:val="1F2937"/>
          <w:sz w:val="22"/>
          <w:szCs w:val="22"/>
        </w:rPr>
        <w:t>parametros_json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en la tabla recomendaciones usa tipo JSONB para </w:t>
      </w:r>
      <w:proofErr w:type="spellStart"/>
      <w:r>
        <w:rPr>
          <w:rFonts w:ascii="Arial" w:hAnsi="Arial"/>
          <w:color w:val="1F2937"/>
          <w:sz w:val="22"/>
          <w:szCs w:val="22"/>
        </w:rPr>
        <w:t>snapshot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de inputs agronómicos.</w:t>
      </w:r>
    </w:p>
    <w:p w14:paraId="28FE04B2" w14:textId="77777777" w:rsidR="00D5337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F75C529" wp14:editId="0419712B">
            <wp:extent cx="6217920" cy="44555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5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E107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Figura 11.1: Diagrama Entidad-Relación (ERD) — PostgreSQL 15 +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PostGIS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3.6</w:t>
      </w:r>
    </w:p>
    <w:p w14:paraId="06F3A482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Tabla 11.1: Restricciones de integridad y reglas del modelo de datos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494"/>
        <w:gridCol w:w="3028"/>
        <w:gridCol w:w="1788"/>
        <w:gridCol w:w="2050"/>
      </w:tblGrid>
      <w:tr w:rsidR="00D53378" w14:paraId="6582FA32" w14:textId="77777777">
        <w:tc>
          <w:tcPr>
            <w:tcW w:w="2520" w:type="dxa"/>
            <w:shd w:val="clear" w:color="auto" w:fill="1E3A5F"/>
          </w:tcPr>
          <w:p w14:paraId="4BFAD655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2520" w:type="dxa"/>
            <w:shd w:val="clear" w:color="auto" w:fill="1E3A5F"/>
          </w:tcPr>
          <w:p w14:paraId="70FD632D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Tabla / Campo</w:t>
            </w:r>
          </w:p>
        </w:tc>
        <w:tc>
          <w:tcPr>
            <w:tcW w:w="2520" w:type="dxa"/>
            <w:shd w:val="clear" w:color="auto" w:fill="1E3A5F"/>
          </w:tcPr>
          <w:p w14:paraId="43D2AF8E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520" w:type="dxa"/>
            <w:shd w:val="clear" w:color="auto" w:fill="1E3A5F"/>
          </w:tcPr>
          <w:p w14:paraId="04A5BE52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Valor / Regla</w:t>
            </w:r>
          </w:p>
        </w:tc>
      </w:tr>
      <w:tr w:rsidR="00D53378" w14:paraId="51EE4B6D" w14:textId="77777777">
        <w:tc>
          <w:tcPr>
            <w:tcW w:w="2520" w:type="dxa"/>
            <w:shd w:val="clear" w:color="auto" w:fill="FFFFFF"/>
          </w:tcPr>
          <w:p w14:paraId="6CC5490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PK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678F447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Todas las tablas</w:t>
            </w:r>
          </w:p>
        </w:tc>
        <w:tc>
          <w:tcPr>
            <w:tcW w:w="2520" w:type="dxa"/>
            <w:shd w:val="clear" w:color="auto" w:fill="FFFFFF"/>
          </w:tcPr>
          <w:p w14:paraId="7E43836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PRIMARY KEY</w:t>
            </w:r>
          </w:p>
        </w:tc>
        <w:tc>
          <w:tcPr>
            <w:tcW w:w="2520" w:type="dxa"/>
            <w:shd w:val="clear" w:color="auto" w:fill="FFFFFF"/>
          </w:tcPr>
          <w:p w14:paraId="7F14899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UUID generado en aplicación (no serial)</w:t>
            </w:r>
          </w:p>
        </w:tc>
      </w:tr>
      <w:tr w:rsidR="00D53378" w14:paraId="7801792A" w14:textId="77777777">
        <w:tc>
          <w:tcPr>
            <w:tcW w:w="2520" w:type="dxa"/>
            <w:shd w:val="clear" w:color="auto" w:fill="EEF4FA"/>
          </w:tcPr>
          <w:p w14:paraId="3DD0870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ON DELETE RESTRICT</w:t>
            </w:r>
          </w:p>
        </w:tc>
        <w:tc>
          <w:tcPr>
            <w:tcW w:w="2520" w:type="dxa"/>
            <w:shd w:val="clear" w:color="auto" w:fill="EEF4FA"/>
          </w:tcPr>
          <w:p w14:paraId="03D865F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parcelas → usuarios</w:t>
            </w:r>
          </w:p>
        </w:tc>
        <w:tc>
          <w:tcPr>
            <w:tcW w:w="2520" w:type="dxa"/>
            <w:shd w:val="clear" w:color="auto" w:fill="EEF4FA"/>
          </w:tcPr>
          <w:p w14:paraId="1FCB9EF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FK</w:t>
            </w:r>
          </w:p>
        </w:tc>
        <w:tc>
          <w:tcPr>
            <w:tcW w:w="2520" w:type="dxa"/>
            <w:shd w:val="clear" w:color="auto" w:fill="EEF4FA"/>
          </w:tcPr>
          <w:p w14:paraId="619DA64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Un usuario con parcelas activas no puede eliminarse</w:t>
            </w:r>
          </w:p>
        </w:tc>
      </w:tr>
      <w:tr w:rsidR="00D53378" w14:paraId="07C3C799" w14:textId="77777777">
        <w:tc>
          <w:tcPr>
            <w:tcW w:w="2520" w:type="dxa"/>
            <w:shd w:val="clear" w:color="auto" w:fill="FFFFFF"/>
          </w:tcPr>
          <w:p w14:paraId="6B922C0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ON DELETE SET NULL</w:t>
            </w:r>
          </w:p>
        </w:tc>
        <w:tc>
          <w:tcPr>
            <w:tcW w:w="2520" w:type="dxa"/>
            <w:shd w:val="clear" w:color="auto" w:fill="FFFFFF"/>
          </w:tcPr>
          <w:p w14:paraId="61AF03F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parcelas 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cultivos_catalogo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12391B3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FK</w:t>
            </w:r>
          </w:p>
        </w:tc>
        <w:tc>
          <w:tcPr>
            <w:tcW w:w="2520" w:type="dxa"/>
            <w:shd w:val="clear" w:color="auto" w:fill="FFFFFF"/>
          </w:tcPr>
          <w:p w14:paraId="33D4DA3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Permite barbecho: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id_cultivo_actual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= NULL</w:t>
            </w:r>
          </w:p>
        </w:tc>
      </w:tr>
      <w:tr w:rsidR="00D53378" w14:paraId="1B0AB2EB" w14:textId="77777777">
        <w:tc>
          <w:tcPr>
            <w:tcW w:w="2520" w:type="dxa"/>
            <w:shd w:val="clear" w:color="auto" w:fill="EEF4FA"/>
          </w:tcPr>
          <w:p w14:paraId="7CCCEFB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ON DELETE CASCADE</w:t>
            </w:r>
          </w:p>
        </w:tc>
        <w:tc>
          <w:tcPr>
            <w:tcW w:w="2520" w:type="dxa"/>
            <w:shd w:val="clear" w:color="auto" w:fill="EEF4FA"/>
          </w:tcPr>
          <w:p w14:paraId="5D15A6C8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→ parcelas</w:t>
            </w:r>
          </w:p>
        </w:tc>
        <w:tc>
          <w:tcPr>
            <w:tcW w:w="2520" w:type="dxa"/>
            <w:shd w:val="clear" w:color="auto" w:fill="EEF4FA"/>
          </w:tcPr>
          <w:p w14:paraId="22AC3C5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FK</w:t>
            </w:r>
          </w:p>
        </w:tc>
        <w:tc>
          <w:tcPr>
            <w:tcW w:w="2520" w:type="dxa"/>
            <w:shd w:val="clear" w:color="auto" w:fill="EEF4FA"/>
          </w:tcPr>
          <w:p w14:paraId="4494C9B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Borrar parcela elimina su historial climático</w:t>
            </w:r>
          </w:p>
        </w:tc>
      </w:tr>
      <w:tr w:rsidR="00D53378" w14:paraId="795D5037" w14:textId="77777777">
        <w:tc>
          <w:tcPr>
            <w:tcW w:w="2520" w:type="dxa"/>
            <w:shd w:val="clear" w:color="auto" w:fill="FFFFFF"/>
          </w:tcPr>
          <w:p w14:paraId="047EA18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CHECK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nivel_urgencia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0906E4A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recomendaciones</w:t>
            </w:r>
          </w:p>
        </w:tc>
        <w:tc>
          <w:tcPr>
            <w:tcW w:w="2520" w:type="dxa"/>
            <w:shd w:val="clear" w:color="auto" w:fill="FFFFFF"/>
          </w:tcPr>
          <w:p w14:paraId="687E87C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CHECK</w:t>
            </w:r>
          </w:p>
        </w:tc>
        <w:tc>
          <w:tcPr>
            <w:tcW w:w="2520" w:type="dxa"/>
            <w:shd w:val="clear" w:color="auto" w:fill="FFFFFF"/>
          </w:tcPr>
          <w:p w14:paraId="592B9E1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"critico" | "moderado" | "preventivo"</w:t>
            </w:r>
          </w:p>
        </w:tc>
      </w:tr>
      <w:tr w:rsidR="00D53378" w14:paraId="10CCE6ED" w14:textId="77777777">
        <w:tc>
          <w:tcPr>
            <w:tcW w:w="2520" w:type="dxa"/>
            <w:shd w:val="clear" w:color="auto" w:fill="EEF4FA"/>
          </w:tcPr>
          <w:p w14:paraId="0BDB491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CHECK aceptada</w:t>
            </w:r>
          </w:p>
        </w:tc>
        <w:tc>
          <w:tcPr>
            <w:tcW w:w="2520" w:type="dxa"/>
            <w:shd w:val="clear" w:color="auto" w:fill="EEF4FA"/>
          </w:tcPr>
          <w:p w14:paraId="768FBB9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recomendaciones</w:t>
            </w:r>
          </w:p>
        </w:tc>
        <w:tc>
          <w:tcPr>
            <w:tcW w:w="2520" w:type="dxa"/>
            <w:shd w:val="clear" w:color="auto" w:fill="EEF4FA"/>
          </w:tcPr>
          <w:p w14:paraId="031D621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CHECK</w:t>
            </w:r>
          </w:p>
        </w:tc>
        <w:tc>
          <w:tcPr>
            <w:tcW w:w="2520" w:type="dxa"/>
            <w:shd w:val="clear" w:color="auto" w:fill="EEF4FA"/>
          </w:tcPr>
          <w:p w14:paraId="194896C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"pendiente" | "aceptada" | "modificada" | "ignorada"</w:t>
            </w:r>
          </w:p>
        </w:tc>
      </w:tr>
      <w:tr w:rsidR="00D53378" w14:paraId="1FEAC5C3" w14:textId="77777777">
        <w:tc>
          <w:tcPr>
            <w:tcW w:w="2520" w:type="dxa"/>
            <w:shd w:val="clear" w:color="auto" w:fill="FFFFFF"/>
          </w:tcPr>
          <w:p w14:paraId="1FC3D70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CHECK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metodo_riego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371D2BF1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historial_riego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parcelas</w:t>
            </w:r>
          </w:p>
        </w:tc>
        <w:tc>
          <w:tcPr>
            <w:tcW w:w="2520" w:type="dxa"/>
            <w:shd w:val="clear" w:color="auto" w:fill="FFFFFF"/>
          </w:tcPr>
          <w:p w14:paraId="752B94D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CHECK</w:t>
            </w:r>
          </w:p>
        </w:tc>
        <w:tc>
          <w:tcPr>
            <w:tcW w:w="2520" w:type="dxa"/>
            <w:shd w:val="clear" w:color="auto" w:fill="FFFFFF"/>
          </w:tcPr>
          <w:p w14:paraId="23F8EEB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"gravedad" | "goteo" | "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aspersion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" | "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microaspersion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"</w:t>
            </w:r>
          </w:p>
        </w:tc>
      </w:tr>
      <w:tr w:rsidR="00D53378" w:rsidRPr="006F0EF0" w14:paraId="40097321" w14:textId="77777777">
        <w:tc>
          <w:tcPr>
            <w:tcW w:w="2520" w:type="dxa"/>
            <w:shd w:val="clear" w:color="auto" w:fill="EEF4FA"/>
          </w:tcPr>
          <w:p w14:paraId="0CB1972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GEOMETRY(Polygon,4326)</w:t>
            </w:r>
          </w:p>
        </w:tc>
        <w:tc>
          <w:tcPr>
            <w:tcW w:w="2520" w:type="dxa"/>
            <w:shd w:val="clear" w:color="auto" w:fill="EEF4FA"/>
          </w:tcPr>
          <w:p w14:paraId="1401117C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parcelas.geom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080872C1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47270C23" w14:textId="77777777" w:rsidR="00D53378" w:rsidRPr="006F0EF0" w:rsidRDefault="00000000">
            <w:pPr>
              <w:rPr>
                <w:lang w:val="en-US"/>
              </w:rPr>
            </w:pP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Polígono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WGS84;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índice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GIST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activo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para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ST</w:t>
            </w:r>
            <w:proofErr w:type="gram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_Within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ST_Area</w:t>
            </w:r>
            <w:proofErr w:type="spellEnd"/>
          </w:p>
        </w:tc>
      </w:tr>
      <w:tr w:rsidR="00D53378" w14:paraId="7EA22D3D" w14:textId="77777777">
        <w:tc>
          <w:tcPr>
            <w:tcW w:w="2520" w:type="dxa"/>
            <w:shd w:val="clear" w:color="auto" w:fill="FFFFFF"/>
          </w:tcPr>
          <w:p w14:paraId="45929FB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JSONB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snapshot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25060A72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recomendaciones.parametros_json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73CB7E8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JSONB</w:t>
            </w:r>
          </w:p>
        </w:tc>
        <w:tc>
          <w:tcPr>
            <w:tcW w:w="2520" w:type="dxa"/>
            <w:shd w:val="clear" w:color="auto" w:fill="FFFFFF"/>
          </w:tcPr>
          <w:p w14:paraId="60C19C9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ETo, Kc,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ETc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humedad_inicial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CC, PMP al momento del cálculo</w:t>
            </w:r>
          </w:p>
        </w:tc>
      </w:tr>
      <w:tr w:rsidR="00D53378" w14:paraId="6E45A81B" w14:textId="77777777">
        <w:tc>
          <w:tcPr>
            <w:tcW w:w="2520" w:type="dxa"/>
            <w:shd w:val="clear" w:color="auto" w:fill="EEF4FA"/>
          </w:tcPr>
          <w:p w14:paraId="2EAE872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UNIQUE (parcela, fecha)</w:t>
            </w:r>
          </w:p>
        </w:tc>
        <w:tc>
          <w:tcPr>
            <w:tcW w:w="2520" w:type="dxa"/>
            <w:shd w:val="clear" w:color="auto" w:fill="EEF4FA"/>
          </w:tcPr>
          <w:p w14:paraId="7884B9A9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16D3935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UNIQUE</w:t>
            </w:r>
          </w:p>
        </w:tc>
        <w:tc>
          <w:tcPr>
            <w:tcW w:w="2520" w:type="dxa"/>
            <w:shd w:val="clear" w:color="auto" w:fill="EEF4FA"/>
          </w:tcPr>
          <w:p w14:paraId="4DC734E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Previene duplicados en 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upsert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del ETL NASA POWER</w:t>
            </w:r>
          </w:p>
        </w:tc>
      </w:tr>
      <w:tr w:rsidR="00D53378" w14:paraId="36E0CDB0" w14:textId="77777777">
        <w:tc>
          <w:tcPr>
            <w:tcW w:w="2520" w:type="dxa"/>
            <w:shd w:val="clear" w:color="auto" w:fill="FFFFFF"/>
          </w:tcPr>
          <w:p w14:paraId="014F0F5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UNIQUE (parcela, ciclo)</w:t>
            </w:r>
          </w:p>
        </w:tc>
        <w:tc>
          <w:tcPr>
            <w:tcW w:w="2520" w:type="dxa"/>
            <w:shd w:val="clear" w:color="auto" w:fill="FFFFFF"/>
          </w:tcPr>
          <w:p w14:paraId="510D50DB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costos_ciclo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06E3B4E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UNIQUE</w:t>
            </w:r>
          </w:p>
        </w:tc>
        <w:tc>
          <w:tcPr>
            <w:tcW w:w="2520" w:type="dxa"/>
            <w:shd w:val="clear" w:color="auto" w:fill="FFFFFF"/>
          </w:tcPr>
          <w:p w14:paraId="689F007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Un resumen de costo por ciclo agrícola por parcela</w:t>
            </w:r>
          </w:p>
        </w:tc>
      </w:tr>
    </w:tbl>
    <w:p w14:paraId="693F9C39" w14:textId="77777777" w:rsidR="00D53378" w:rsidRDefault="00D53378">
      <w:pPr>
        <w:spacing w:after="60"/>
      </w:pPr>
    </w:p>
    <w:p w14:paraId="485914E4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12. Matriz RACI</w:t>
      </w:r>
    </w:p>
    <w:p w14:paraId="1C835508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La matriz RACI define quién es </w:t>
      </w:r>
      <w:proofErr w:type="spellStart"/>
      <w:r>
        <w:rPr>
          <w:rFonts w:ascii="Arial" w:hAnsi="Arial"/>
          <w:color w:val="1F2937"/>
          <w:sz w:val="22"/>
          <w:szCs w:val="22"/>
        </w:rPr>
        <w:t>Responsible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(ejecuta), </w:t>
      </w:r>
      <w:proofErr w:type="spellStart"/>
      <w:r>
        <w:rPr>
          <w:rFonts w:ascii="Arial" w:hAnsi="Arial"/>
          <w:color w:val="1F2937"/>
          <w:sz w:val="22"/>
          <w:szCs w:val="22"/>
        </w:rPr>
        <w:t>Accountable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(rinde cuentas), </w:t>
      </w:r>
      <w:proofErr w:type="spellStart"/>
      <w:r>
        <w:rPr>
          <w:rFonts w:ascii="Arial" w:hAnsi="Arial"/>
          <w:color w:val="1F2937"/>
          <w:sz w:val="22"/>
          <w:szCs w:val="22"/>
        </w:rPr>
        <w:t>Consulted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(provee input) e </w:t>
      </w:r>
      <w:proofErr w:type="spellStart"/>
      <w:r>
        <w:rPr>
          <w:rFonts w:ascii="Arial" w:hAnsi="Arial"/>
          <w:color w:val="1F2937"/>
          <w:sz w:val="22"/>
          <w:szCs w:val="22"/>
        </w:rPr>
        <w:t>Informed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(recibe resultados) para cada actividad clave del proyecto MILPÍN </w:t>
      </w:r>
      <w:proofErr w:type="spellStart"/>
      <w:r>
        <w:rPr>
          <w:rFonts w:ascii="Arial" w:hAnsi="Arial"/>
          <w:color w:val="1F2937"/>
          <w:sz w:val="22"/>
          <w:szCs w:val="22"/>
        </w:rPr>
        <w:t>AgTech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v2.0.</w:t>
      </w:r>
    </w:p>
    <w:p w14:paraId="7561E474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Tabla 12.1: Matriz RACI — actividades clave del proyecto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467"/>
        <w:gridCol w:w="1089"/>
        <w:gridCol w:w="1077"/>
        <w:gridCol w:w="1356"/>
        <w:gridCol w:w="1115"/>
        <w:gridCol w:w="1090"/>
        <w:gridCol w:w="1176"/>
        <w:gridCol w:w="990"/>
      </w:tblGrid>
      <w:tr w:rsidR="00D53378" w14:paraId="2D5AE557" w14:textId="77777777">
        <w:tc>
          <w:tcPr>
            <w:tcW w:w="1260" w:type="dxa"/>
            <w:shd w:val="clear" w:color="auto" w:fill="1E3A5F"/>
          </w:tcPr>
          <w:p w14:paraId="47861A18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260" w:type="dxa"/>
            <w:shd w:val="clear" w:color="auto" w:fill="1E3A5F"/>
          </w:tcPr>
          <w:p w14:paraId="7EA3F08B" w14:textId="77777777" w:rsidR="00D53378" w:rsidRDefault="00000000">
            <w:proofErr w:type="spellStart"/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br/>
              <w:t>Engineer</w:t>
            </w:r>
          </w:p>
        </w:tc>
        <w:tc>
          <w:tcPr>
            <w:tcW w:w="1260" w:type="dxa"/>
            <w:shd w:val="clear" w:color="auto" w:fill="1E3A5F"/>
          </w:tcPr>
          <w:p w14:paraId="724FFEED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Data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Scientist</w:t>
            </w:r>
            <w:proofErr w:type="spellEnd"/>
          </w:p>
        </w:tc>
        <w:tc>
          <w:tcPr>
            <w:tcW w:w="1260" w:type="dxa"/>
            <w:shd w:val="clear" w:color="auto" w:fill="1E3A5F"/>
          </w:tcPr>
          <w:p w14:paraId="01F3C2D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GIS/</w:t>
            </w:r>
            <w:proofErr w:type="spellStart"/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br/>
              <w:t>Dev</w:t>
            </w:r>
          </w:p>
        </w:tc>
        <w:tc>
          <w:tcPr>
            <w:tcW w:w="1260" w:type="dxa"/>
            <w:shd w:val="clear" w:color="auto" w:fill="1E3A5F"/>
          </w:tcPr>
          <w:p w14:paraId="7F854AA6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Ingeniero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br/>
              <w:t>de Voz</w:t>
            </w:r>
          </w:p>
        </w:tc>
        <w:tc>
          <w:tcPr>
            <w:tcW w:w="1260" w:type="dxa"/>
            <w:shd w:val="clear" w:color="auto" w:fill="1E3A5F"/>
          </w:tcPr>
          <w:p w14:paraId="378DBF23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QA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br/>
              <w:t>Engineer</w:t>
            </w:r>
          </w:p>
        </w:tc>
        <w:tc>
          <w:tcPr>
            <w:tcW w:w="1260" w:type="dxa"/>
            <w:shd w:val="clear" w:color="auto" w:fill="1E3A5F"/>
          </w:tcPr>
          <w:p w14:paraId="53EA83CC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Técnico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br/>
              <w:t>Agrónomo</w:t>
            </w:r>
          </w:p>
        </w:tc>
        <w:tc>
          <w:tcPr>
            <w:tcW w:w="1260" w:type="dxa"/>
            <w:shd w:val="clear" w:color="auto" w:fill="1E3A5F"/>
          </w:tcPr>
          <w:p w14:paraId="66CEFA08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Project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br/>
              <w:t>Owner</w:t>
            </w:r>
          </w:p>
        </w:tc>
      </w:tr>
      <w:tr w:rsidR="00D53378" w14:paraId="43C1C9C6" w14:textId="77777777">
        <w:tc>
          <w:tcPr>
            <w:tcW w:w="1260" w:type="dxa"/>
            <w:shd w:val="clear" w:color="auto" w:fill="FFFFFF"/>
          </w:tcPr>
          <w:p w14:paraId="131D0BA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Implementar motor FAO-56</w:t>
            </w:r>
          </w:p>
        </w:tc>
        <w:tc>
          <w:tcPr>
            <w:tcW w:w="1260" w:type="dxa"/>
            <w:shd w:val="clear" w:color="auto" w:fill="FFFFFF"/>
          </w:tcPr>
          <w:p w14:paraId="5C55DA3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FFFFFF"/>
          </w:tcPr>
          <w:p w14:paraId="64A15F2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1DCD0A1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5E096F9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2B0B067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6104D54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117800C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428A9910" w14:textId="77777777">
        <w:tc>
          <w:tcPr>
            <w:tcW w:w="1260" w:type="dxa"/>
            <w:shd w:val="clear" w:color="auto" w:fill="EEF4FA"/>
          </w:tcPr>
          <w:p w14:paraId="7C668CB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Diseñar esquema BD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1260" w:type="dxa"/>
            <w:shd w:val="clear" w:color="auto" w:fill="EEF4FA"/>
          </w:tcPr>
          <w:p w14:paraId="053135E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EEF4FA"/>
          </w:tcPr>
          <w:p w14:paraId="4BECB3B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52B6FEB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5156BC1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077BE4F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370B298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4243EA9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07D1E12F" w14:textId="77777777">
        <w:tc>
          <w:tcPr>
            <w:tcW w:w="1260" w:type="dxa"/>
            <w:shd w:val="clear" w:color="auto" w:fill="FFFFFF"/>
          </w:tcPr>
          <w:p w14:paraId="5A1ED33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Desarrollar API REST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</w:t>
            </w:r>
          </w:p>
        </w:tc>
        <w:tc>
          <w:tcPr>
            <w:tcW w:w="1260" w:type="dxa"/>
            <w:shd w:val="clear" w:color="auto" w:fill="FFFFFF"/>
          </w:tcPr>
          <w:p w14:paraId="6B9A3EC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FFFFFF"/>
          </w:tcPr>
          <w:p w14:paraId="1767F31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09E4E72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2D84DFC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5D89542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786EDA0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4FAF014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41DE079E" w14:textId="77777777">
        <w:tc>
          <w:tcPr>
            <w:tcW w:w="1260" w:type="dxa"/>
            <w:shd w:val="clear" w:color="auto" w:fill="EEF4FA"/>
          </w:tcPr>
          <w:p w14:paraId="19B8855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Entrenar modelos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XGBoost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M1/M2</w:t>
            </w:r>
          </w:p>
        </w:tc>
        <w:tc>
          <w:tcPr>
            <w:tcW w:w="1260" w:type="dxa"/>
            <w:shd w:val="clear" w:color="auto" w:fill="EEF4FA"/>
          </w:tcPr>
          <w:p w14:paraId="56E130F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181FD74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EEF4FA"/>
          </w:tcPr>
          <w:p w14:paraId="1891D7E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2E151D2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7B0C1F4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1B18FD4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28B84FE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3669590B" w14:textId="77777777">
        <w:tc>
          <w:tcPr>
            <w:tcW w:w="1260" w:type="dxa"/>
            <w:shd w:val="clear" w:color="auto" w:fill="FFFFFF"/>
          </w:tcPr>
          <w:p w14:paraId="7DD702C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Implementar pipeline de voz</w:t>
            </w:r>
          </w:p>
        </w:tc>
        <w:tc>
          <w:tcPr>
            <w:tcW w:w="1260" w:type="dxa"/>
            <w:shd w:val="clear" w:color="auto" w:fill="FFFFFF"/>
          </w:tcPr>
          <w:p w14:paraId="3C935A7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7C02B24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0E7EB50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2DF36FA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FFFFFF"/>
          </w:tcPr>
          <w:p w14:paraId="6F0E8C7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1C30942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0EB0F9B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6E0FAD22" w14:textId="77777777">
        <w:tc>
          <w:tcPr>
            <w:tcW w:w="1260" w:type="dxa"/>
            <w:shd w:val="clear" w:color="auto" w:fill="EEF4FA"/>
          </w:tcPr>
          <w:p w14:paraId="0289DA3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Desarrollar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GIS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</w:p>
        </w:tc>
        <w:tc>
          <w:tcPr>
            <w:tcW w:w="1260" w:type="dxa"/>
            <w:shd w:val="clear" w:color="auto" w:fill="EEF4FA"/>
          </w:tcPr>
          <w:p w14:paraId="7D85DE1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13A66F0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72FE396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EEF4FA"/>
          </w:tcPr>
          <w:p w14:paraId="1DEC364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09EAF4F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15C4AA4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34C4697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7AF12BA6" w14:textId="77777777">
        <w:tc>
          <w:tcPr>
            <w:tcW w:w="1260" w:type="dxa"/>
            <w:shd w:val="clear" w:color="auto" w:fill="FFFFFF"/>
          </w:tcPr>
          <w:p w14:paraId="6A71F18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Configurar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</w:t>
            </w:r>
          </w:p>
        </w:tc>
        <w:tc>
          <w:tcPr>
            <w:tcW w:w="1260" w:type="dxa"/>
            <w:shd w:val="clear" w:color="auto" w:fill="FFFFFF"/>
          </w:tcPr>
          <w:p w14:paraId="304CA65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0795EB3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1D6E4D4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FFFFFF"/>
          </w:tcPr>
          <w:p w14:paraId="2B96F5D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5961B4D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1463420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3EE8903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71C60161" w14:textId="77777777">
        <w:tc>
          <w:tcPr>
            <w:tcW w:w="1260" w:type="dxa"/>
            <w:shd w:val="clear" w:color="auto" w:fill="EEF4FA"/>
          </w:tcPr>
          <w:p w14:paraId="11247CD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Separación ml/training vs. 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inference</w:t>
            </w:r>
            <w:proofErr w:type="spellEnd"/>
          </w:p>
        </w:tc>
        <w:tc>
          <w:tcPr>
            <w:tcW w:w="1260" w:type="dxa"/>
            <w:shd w:val="clear" w:color="auto" w:fill="EEF4FA"/>
          </w:tcPr>
          <w:p w14:paraId="3FD4F4A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67B99FC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EEF4FA"/>
          </w:tcPr>
          <w:p w14:paraId="57326BB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445BBCC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0E64E71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5002594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05282FF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46007F6E" w14:textId="77777777">
        <w:tc>
          <w:tcPr>
            <w:tcW w:w="1260" w:type="dxa"/>
            <w:shd w:val="clear" w:color="auto" w:fill="FFFFFF"/>
          </w:tcPr>
          <w:p w14:paraId="542FEBD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 xml:space="preserve">Diseñar y ejecutar suite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(77+)</w:t>
            </w:r>
          </w:p>
        </w:tc>
        <w:tc>
          <w:tcPr>
            <w:tcW w:w="1260" w:type="dxa"/>
            <w:shd w:val="clear" w:color="auto" w:fill="FFFFFF"/>
          </w:tcPr>
          <w:p w14:paraId="4D77457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73B1909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7E04FC4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204FCAC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3023D03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FFFFFF"/>
          </w:tcPr>
          <w:p w14:paraId="68F6F11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648B106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2B4E0DE3" w14:textId="77777777">
        <w:tc>
          <w:tcPr>
            <w:tcW w:w="1260" w:type="dxa"/>
            <w:shd w:val="clear" w:color="auto" w:fill="EEF4FA"/>
          </w:tcPr>
          <w:p w14:paraId="1C25742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Validar coeficientes Kc FAO-56</w:t>
            </w:r>
          </w:p>
        </w:tc>
        <w:tc>
          <w:tcPr>
            <w:tcW w:w="1260" w:type="dxa"/>
            <w:shd w:val="clear" w:color="auto" w:fill="EEF4FA"/>
          </w:tcPr>
          <w:p w14:paraId="63E5EA2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0655199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09C4530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4BB2402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1055229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2D1CDAB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EEF4FA"/>
          </w:tcPr>
          <w:p w14:paraId="46FE77F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2B39D09D" w14:textId="77777777">
        <w:tc>
          <w:tcPr>
            <w:tcW w:w="1260" w:type="dxa"/>
            <w:shd w:val="clear" w:color="auto" w:fill="FFFFFF"/>
          </w:tcPr>
          <w:p w14:paraId="6C77834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Implementar migraciones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</w:p>
        </w:tc>
        <w:tc>
          <w:tcPr>
            <w:tcW w:w="1260" w:type="dxa"/>
            <w:shd w:val="clear" w:color="auto" w:fill="FFFFFF"/>
          </w:tcPr>
          <w:p w14:paraId="3FF4DF8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FFFFFF"/>
          </w:tcPr>
          <w:p w14:paraId="30307E6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4F6D59D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311D01B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40D8D86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59F29CF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4B7D913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5F1B1417" w14:textId="77777777">
        <w:tc>
          <w:tcPr>
            <w:tcW w:w="1260" w:type="dxa"/>
            <w:shd w:val="clear" w:color="auto" w:fill="EEF4FA"/>
          </w:tcPr>
          <w:p w14:paraId="6404EFC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Configurar CORS + seguridad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260" w:type="dxa"/>
            <w:shd w:val="clear" w:color="auto" w:fill="EEF4FA"/>
          </w:tcPr>
          <w:p w14:paraId="2C6E74F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  <w:tc>
          <w:tcPr>
            <w:tcW w:w="1260" w:type="dxa"/>
            <w:shd w:val="clear" w:color="auto" w:fill="EEF4FA"/>
          </w:tcPr>
          <w:p w14:paraId="248AD86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7D9C3CE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6DDA770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711588C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622D4BE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7EC4CDE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54835D8F" w14:textId="77777777">
        <w:tc>
          <w:tcPr>
            <w:tcW w:w="1260" w:type="dxa"/>
            <w:shd w:val="clear" w:color="auto" w:fill="FFFFFF"/>
          </w:tcPr>
          <w:p w14:paraId="2CDEB12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Diseño de estrategia de adopción</w:t>
            </w:r>
          </w:p>
        </w:tc>
        <w:tc>
          <w:tcPr>
            <w:tcW w:w="1260" w:type="dxa"/>
            <w:shd w:val="clear" w:color="auto" w:fill="FFFFFF"/>
          </w:tcPr>
          <w:p w14:paraId="763F66E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795CAE0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738CF5D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01C12FD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6B5473F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FFFFFF"/>
          </w:tcPr>
          <w:p w14:paraId="21F19B0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4CD64E3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</w:t>
            </w:r>
          </w:p>
        </w:tc>
      </w:tr>
      <w:tr w:rsidR="00D53378" w14:paraId="6DB5510C" w14:textId="77777777">
        <w:tc>
          <w:tcPr>
            <w:tcW w:w="1260" w:type="dxa"/>
            <w:shd w:val="clear" w:color="auto" w:fill="EEF4FA"/>
          </w:tcPr>
          <w:p w14:paraId="4EA91F0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Aprobación de entregables</w:t>
            </w:r>
          </w:p>
        </w:tc>
        <w:tc>
          <w:tcPr>
            <w:tcW w:w="1260" w:type="dxa"/>
            <w:shd w:val="clear" w:color="auto" w:fill="EEF4FA"/>
          </w:tcPr>
          <w:p w14:paraId="49180E7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3AF074B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35B9E61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37BC21B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</w:t>
            </w:r>
          </w:p>
        </w:tc>
        <w:tc>
          <w:tcPr>
            <w:tcW w:w="1260" w:type="dxa"/>
            <w:shd w:val="clear" w:color="auto" w:fill="EEF4FA"/>
          </w:tcPr>
          <w:p w14:paraId="4766803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4252695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EEF4FA"/>
          </w:tcPr>
          <w:p w14:paraId="6E9F3B5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A/R</w:t>
            </w:r>
          </w:p>
        </w:tc>
      </w:tr>
      <w:tr w:rsidR="00D53378" w14:paraId="6D6CF081" w14:textId="77777777">
        <w:tc>
          <w:tcPr>
            <w:tcW w:w="1260" w:type="dxa"/>
            <w:shd w:val="clear" w:color="auto" w:fill="FFFFFF"/>
          </w:tcPr>
          <w:p w14:paraId="5FF339B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Documentación técnica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docs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/)</w:t>
            </w:r>
          </w:p>
        </w:tc>
        <w:tc>
          <w:tcPr>
            <w:tcW w:w="1260" w:type="dxa"/>
            <w:shd w:val="clear" w:color="auto" w:fill="FFFFFF"/>
          </w:tcPr>
          <w:p w14:paraId="10F9DAC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5C4BC29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6174E5B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5C9D3C3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171B5C8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0FB86A8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</w:t>
            </w:r>
          </w:p>
        </w:tc>
        <w:tc>
          <w:tcPr>
            <w:tcW w:w="1260" w:type="dxa"/>
            <w:shd w:val="clear" w:color="auto" w:fill="FFFFFF"/>
          </w:tcPr>
          <w:p w14:paraId="30DB703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</w:t>
            </w:r>
          </w:p>
        </w:tc>
      </w:tr>
    </w:tbl>
    <w:p w14:paraId="07536EBE" w14:textId="77777777" w:rsidR="00D53378" w:rsidRDefault="00D53378">
      <w:pPr>
        <w:spacing w:after="60"/>
      </w:pPr>
    </w:p>
    <w:p w14:paraId="26CC1577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R = </w:t>
      </w:r>
      <w:proofErr w:type="spellStart"/>
      <w:r>
        <w:rPr>
          <w:rFonts w:ascii="Arial" w:hAnsi="Arial"/>
          <w:color w:val="1F2937"/>
          <w:sz w:val="22"/>
          <w:szCs w:val="22"/>
        </w:rPr>
        <w:t>Responsible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(ejecuta)  |  A = </w:t>
      </w:r>
      <w:proofErr w:type="spellStart"/>
      <w:r>
        <w:rPr>
          <w:rFonts w:ascii="Arial" w:hAnsi="Arial"/>
          <w:color w:val="1F2937"/>
          <w:sz w:val="22"/>
          <w:szCs w:val="22"/>
        </w:rPr>
        <w:t>Accountable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(rinde cuentas)  |  C = </w:t>
      </w:r>
      <w:proofErr w:type="spellStart"/>
      <w:proofErr w:type="gramStart"/>
      <w:r>
        <w:rPr>
          <w:rFonts w:ascii="Arial" w:hAnsi="Arial"/>
          <w:color w:val="1F2937"/>
          <w:sz w:val="22"/>
          <w:szCs w:val="22"/>
        </w:rPr>
        <w:t>Consulted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 |</w:t>
      </w:r>
      <w:proofErr w:type="gramEnd"/>
      <w:r>
        <w:rPr>
          <w:rFonts w:ascii="Arial" w:hAnsi="Arial"/>
          <w:color w:val="1F2937"/>
          <w:sz w:val="22"/>
          <w:szCs w:val="22"/>
        </w:rPr>
        <w:t xml:space="preserve">  I = </w:t>
      </w:r>
      <w:proofErr w:type="spellStart"/>
      <w:r>
        <w:rPr>
          <w:rFonts w:ascii="Arial" w:hAnsi="Arial"/>
          <w:color w:val="1F2937"/>
          <w:sz w:val="22"/>
          <w:szCs w:val="22"/>
        </w:rPr>
        <w:t>Informed</w:t>
      </w:r>
      <w:proofErr w:type="spellEnd"/>
    </w:p>
    <w:p w14:paraId="7E6030AC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13. Tabla de Requerimientos Funcionales</w:t>
      </w:r>
    </w:p>
    <w:p w14:paraId="4B382A66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Tabla 13.1: Requerimientos funcionales del sistema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740"/>
        <w:gridCol w:w="2798"/>
        <w:gridCol w:w="1158"/>
        <w:gridCol w:w="1456"/>
        <w:gridCol w:w="3208"/>
      </w:tblGrid>
      <w:tr w:rsidR="00D53378" w14:paraId="3790F2E6" w14:textId="77777777">
        <w:tc>
          <w:tcPr>
            <w:tcW w:w="2016" w:type="dxa"/>
            <w:shd w:val="clear" w:color="auto" w:fill="1E3A5F"/>
          </w:tcPr>
          <w:p w14:paraId="44BF64E5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16" w:type="dxa"/>
            <w:shd w:val="clear" w:color="auto" w:fill="1E3A5F"/>
          </w:tcPr>
          <w:p w14:paraId="7D8E76DC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2016" w:type="dxa"/>
            <w:shd w:val="clear" w:color="auto" w:fill="1E3A5F"/>
          </w:tcPr>
          <w:p w14:paraId="5D72D5AC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2016" w:type="dxa"/>
            <w:shd w:val="clear" w:color="auto" w:fill="1E3A5F"/>
          </w:tcPr>
          <w:p w14:paraId="197C1C27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016" w:type="dxa"/>
            <w:shd w:val="clear" w:color="auto" w:fill="1E3A5F"/>
          </w:tcPr>
          <w:p w14:paraId="4950B086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Criterio de verificación</w:t>
            </w:r>
          </w:p>
        </w:tc>
      </w:tr>
      <w:tr w:rsidR="00D53378" w14:paraId="2AE9FD3F" w14:textId="77777777">
        <w:tc>
          <w:tcPr>
            <w:tcW w:w="2016" w:type="dxa"/>
            <w:shd w:val="clear" w:color="auto" w:fill="FFFFFF"/>
          </w:tcPr>
          <w:p w14:paraId="4EC342D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RF-01</w:t>
            </w:r>
          </w:p>
        </w:tc>
        <w:tc>
          <w:tcPr>
            <w:tcW w:w="2016" w:type="dxa"/>
            <w:shd w:val="clear" w:color="auto" w:fill="FFFFFF"/>
          </w:tcPr>
          <w:p w14:paraId="33E6F69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sistema debe calcular la ETo diaria usando el método Penman-Monteith FAO-56 con datos de NASA POWER.</w:t>
            </w:r>
          </w:p>
        </w:tc>
        <w:tc>
          <w:tcPr>
            <w:tcW w:w="2016" w:type="dxa"/>
            <w:shd w:val="clear" w:color="auto" w:fill="FFFFFF"/>
          </w:tcPr>
          <w:p w14:paraId="3E8DB35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Crítica</w:t>
            </w:r>
          </w:p>
        </w:tc>
        <w:tc>
          <w:tcPr>
            <w:tcW w:w="2016" w:type="dxa"/>
            <w:shd w:val="clear" w:color="auto" w:fill="FFFFFF"/>
          </w:tcPr>
          <w:p w14:paraId="5D2650A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21F0B8B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42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unitarios validan contra valores de referencia FAO-56 Tabla 6 (±5%).</w:t>
            </w:r>
          </w:p>
        </w:tc>
      </w:tr>
      <w:tr w:rsidR="00D53378" w14:paraId="10E36454" w14:textId="77777777">
        <w:tc>
          <w:tcPr>
            <w:tcW w:w="2016" w:type="dxa"/>
            <w:shd w:val="clear" w:color="auto" w:fill="EEF4FA"/>
          </w:tcPr>
          <w:p w14:paraId="6DA5346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RF-02</w:t>
            </w:r>
          </w:p>
        </w:tc>
        <w:tc>
          <w:tcPr>
            <w:tcW w:w="2016" w:type="dxa"/>
            <w:shd w:val="clear" w:color="auto" w:fill="EEF4FA"/>
          </w:tcPr>
          <w:p w14:paraId="75D8171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sistema debe propagar el balance hídrico del suelo desde el último riego real registrado.</w:t>
            </w:r>
          </w:p>
        </w:tc>
        <w:tc>
          <w:tcPr>
            <w:tcW w:w="2016" w:type="dxa"/>
            <w:shd w:val="clear" w:color="auto" w:fill="EEF4FA"/>
          </w:tcPr>
          <w:p w14:paraId="7DFA350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Crítica</w:t>
            </w:r>
          </w:p>
        </w:tc>
        <w:tc>
          <w:tcPr>
            <w:tcW w:w="2016" w:type="dxa"/>
            <w:shd w:val="clear" w:color="auto" w:fill="EEF4FA"/>
          </w:tcPr>
          <w:p w14:paraId="02D0400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EEF4FA"/>
          </w:tcPr>
          <w:p w14:paraId="0A343BB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9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TestPropagar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verifican que no se usa la estimación (CC+PMP)/2.</w:t>
            </w:r>
          </w:p>
        </w:tc>
      </w:tr>
      <w:tr w:rsidR="00D53378" w14:paraId="60B3171C" w14:textId="77777777">
        <w:tc>
          <w:tcPr>
            <w:tcW w:w="2016" w:type="dxa"/>
            <w:shd w:val="clear" w:color="auto" w:fill="FFFFFF"/>
          </w:tcPr>
          <w:p w14:paraId="7E8C9F4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RF-03</w:t>
            </w:r>
          </w:p>
        </w:tc>
        <w:tc>
          <w:tcPr>
            <w:tcW w:w="2016" w:type="dxa"/>
            <w:shd w:val="clear" w:color="auto" w:fill="FFFFFF"/>
          </w:tcPr>
          <w:p w14:paraId="73C66CC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generar recomendaciones de riego con volumen_m3,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nivel_urgencia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costo_estimado_mxn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016" w:type="dxa"/>
            <w:shd w:val="clear" w:color="auto" w:fill="FFFFFF"/>
          </w:tcPr>
          <w:p w14:paraId="1E47B63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Crítica</w:t>
            </w:r>
          </w:p>
        </w:tc>
        <w:tc>
          <w:tcPr>
            <w:tcW w:w="2016" w:type="dxa"/>
            <w:shd w:val="clear" w:color="auto" w:fill="FFFFFF"/>
          </w:tcPr>
          <w:p w14:paraId="4026C83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2ADC4E43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GET /api/parcelas/{id}/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balance_hidrico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retorna estructura completa.</w:t>
            </w:r>
          </w:p>
        </w:tc>
      </w:tr>
      <w:tr w:rsidR="00D53378" w14:paraId="1C8FCE74" w14:textId="77777777">
        <w:tc>
          <w:tcPr>
            <w:tcW w:w="2016" w:type="dxa"/>
            <w:shd w:val="clear" w:color="auto" w:fill="EEF4FA"/>
          </w:tcPr>
          <w:p w14:paraId="518A84E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RF-04</w:t>
            </w:r>
          </w:p>
        </w:tc>
        <w:tc>
          <w:tcPr>
            <w:tcW w:w="2016" w:type="dxa"/>
            <w:shd w:val="clear" w:color="auto" w:fill="EEF4FA"/>
          </w:tcPr>
          <w:p w14:paraId="4A199C2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persistir un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snapshot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JSON de todos los inputs FAO-56 al generar cada recomendación.</w:t>
            </w:r>
          </w:p>
        </w:tc>
        <w:tc>
          <w:tcPr>
            <w:tcW w:w="2016" w:type="dxa"/>
            <w:shd w:val="clear" w:color="auto" w:fill="EEF4FA"/>
          </w:tcPr>
          <w:p w14:paraId="5388AF9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Crítica</w:t>
            </w:r>
          </w:p>
        </w:tc>
        <w:tc>
          <w:tcPr>
            <w:tcW w:w="2016" w:type="dxa"/>
            <w:shd w:val="clear" w:color="auto" w:fill="EEF4FA"/>
          </w:tcPr>
          <w:p w14:paraId="3DC5979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EEF4FA"/>
          </w:tcPr>
          <w:p w14:paraId="6054496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Columna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parametros_json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recomendaciones contiene ETo, Kc,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ETc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humedad_inicial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CC, PMP.</w:t>
            </w:r>
          </w:p>
        </w:tc>
      </w:tr>
      <w:tr w:rsidR="00D53378" w14:paraId="771C3D5F" w14:textId="77777777">
        <w:tc>
          <w:tcPr>
            <w:tcW w:w="2016" w:type="dxa"/>
            <w:shd w:val="clear" w:color="auto" w:fill="FFFFFF"/>
          </w:tcPr>
          <w:p w14:paraId="53F0052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RF-05</w:t>
            </w:r>
          </w:p>
        </w:tc>
        <w:tc>
          <w:tcPr>
            <w:tcW w:w="2016" w:type="dxa"/>
            <w:shd w:val="clear" w:color="auto" w:fill="FFFFFF"/>
          </w:tcPr>
          <w:p w14:paraId="3A0311F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agricultor debe poder registrar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feedback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sobre una recomendación (aceptada/modificada/ignorada).</w:t>
            </w:r>
          </w:p>
        </w:tc>
        <w:tc>
          <w:tcPr>
            <w:tcW w:w="2016" w:type="dxa"/>
            <w:shd w:val="clear" w:color="auto" w:fill="FFFFFF"/>
          </w:tcPr>
          <w:p w14:paraId="22D53EA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Crítica</w:t>
            </w:r>
          </w:p>
        </w:tc>
        <w:tc>
          <w:tcPr>
            <w:tcW w:w="2016" w:type="dxa"/>
            <w:shd w:val="clear" w:color="auto" w:fill="FFFFFF"/>
          </w:tcPr>
          <w:p w14:paraId="69D11AD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15FF1D8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7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TestFeedbackLoop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verifican 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completo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recomendación→feedback→historial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D53378" w:rsidRPr="006F0EF0" w14:paraId="792AFB1C" w14:textId="77777777">
        <w:tc>
          <w:tcPr>
            <w:tcW w:w="2016" w:type="dxa"/>
            <w:shd w:val="clear" w:color="auto" w:fill="EEF4FA"/>
          </w:tcPr>
          <w:p w14:paraId="116B5F5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RF-06</w:t>
            </w:r>
          </w:p>
        </w:tc>
        <w:tc>
          <w:tcPr>
            <w:tcW w:w="2016" w:type="dxa"/>
            <w:shd w:val="clear" w:color="auto" w:fill="EEF4FA"/>
          </w:tcPr>
          <w:p w14:paraId="5F359A4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almacenar geometrías de parcelas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soporte para consultas espaciales.</w:t>
            </w:r>
          </w:p>
        </w:tc>
        <w:tc>
          <w:tcPr>
            <w:tcW w:w="2016" w:type="dxa"/>
            <w:shd w:val="clear" w:color="auto" w:fill="EEF4FA"/>
          </w:tcPr>
          <w:p w14:paraId="266D1B9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EEF4FA"/>
          </w:tcPr>
          <w:p w14:paraId="42C862B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EEF4FA"/>
          </w:tcPr>
          <w:p w14:paraId="1C801825" w14:textId="77777777" w:rsidR="00D53378" w:rsidRPr="006F0EF0" w:rsidRDefault="00000000">
            <w:pPr>
              <w:rPr>
                <w:lang w:val="en-US"/>
              </w:rPr>
            </w:pP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GEOMETRY(Polygon,4326) con índice GIST.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ST_Within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ST_Area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ejecutan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en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&lt;100ms.</w:t>
            </w:r>
          </w:p>
        </w:tc>
      </w:tr>
      <w:tr w:rsidR="00D53378" w14:paraId="0EBF4ACE" w14:textId="77777777">
        <w:tc>
          <w:tcPr>
            <w:tcW w:w="2016" w:type="dxa"/>
            <w:shd w:val="clear" w:color="auto" w:fill="FFFFFF"/>
          </w:tcPr>
          <w:p w14:paraId="00F05FC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RF-07</w:t>
            </w:r>
          </w:p>
        </w:tc>
        <w:tc>
          <w:tcPr>
            <w:tcW w:w="2016" w:type="dxa"/>
            <w:shd w:val="clear" w:color="auto" w:fill="FFFFFF"/>
          </w:tcPr>
          <w:p w14:paraId="2098146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proveer un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nativo para cargar parcelas en el mapa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016" w:type="dxa"/>
            <w:shd w:val="clear" w:color="auto" w:fill="FFFFFF"/>
          </w:tcPr>
          <w:p w14:paraId="0553F14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FFFFFF"/>
          </w:tcPr>
          <w:p w14:paraId="005C6D8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74E19FE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GET /api/parcelas/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retorna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FeatureCollection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válida. Mapa carga sin errores.</w:t>
            </w:r>
          </w:p>
        </w:tc>
      </w:tr>
      <w:tr w:rsidR="00D53378" w14:paraId="5B9C92D4" w14:textId="77777777">
        <w:tc>
          <w:tcPr>
            <w:tcW w:w="2016" w:type="dxa"/>
            <w:shd w:val="clear" w:color="auto" w:fill="EEF4FA"/>
          </w:tcPr>
          <w:p w14:paraId="5BA572D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RF-08</w:t>
            </w:r>
          </w:p>
        </w:tc>
        <w:tc>
          <w:tcPr>
            <w:tcW w:w="2016" w:type="dxa"/>
            <w:shd w:val="clear" w:color="auto" w:fill="EEF4FA"/>
          </w:tcPr>
          <w:p w14:paraId="7532755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proyectar ETo a 7 días usando Ridge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Regression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sobre datos históricos.</w:t>
            </w:r>
          </w:p>
        </w:tc>
        <w:tc>
          <w:tcPr>
            <w:tcW w:w="2016" w:type="dxa"/>
            <w:shd w:val="clear" w:color="auto" w:fill="EEF4FA"/>
          </w:tcPr>
          <w:p w14:paraId="2BCBA9E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EEF4FA"/>
          </w:tcPr>
          <w:p w14:paraId="3F40BD2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EEF4FA"/>
          </w:tcPr>
          <w:p w14:paraId="31A6808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RMSE Ridge &lt; RMSE media móvil 14d (validación cruzada 5-fold sobre 2021-2025).</w:t>
            </w:r>
          </w:p>
        </w:tc>
      </w:tr>
      <w:tr w:rsidR="00D53378" w14:paraId="456F1E5E" w14:textId="77777777">
        <w:tc>
          <w:tcPr>
            <w:tcW w:w="2016" w:type="dxa"/>
            <w:shd w:val="clear" w:color="auto" w:fill="FFFFFF"/>
          </w:tcPr>
          <w:p w14:paraId="20B9B12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RF-09</w:t>
            </w:r>
          </w:p>
        </w:tc>
        <w:tc>
          <w:tcPr>
            <w:tcW w:w="2016" w:type="dxa"/>
            <w:shd w:val="clear" w:color="auto" w:fill="FFFFFF"/>
          </w:tcPr>
          <w:p w14:paraId="0ECEBCE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segmentar parcelas con K-Means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clustering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por características edáficas.</w:t>
            </w:r>
          </w:p>
        </w:tc>
        <w:tc>
          <w:tcPr>
            <w:tcW w:w="2016" w:type="dxa"/>
            <w:shd w:val="clear" w:color="auto" w:fill="FFFFFF"/>
          </w:tcPr>
          <w:p w14:paraId="2C30B9B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FFFFFF"/>
          </w:tcPr>
          <w:p w14:paraId="6450666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7B74A872" w14:textId="77777777" w:rsidR="00D53378" w:rsidRDefault="00000000"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ml_api.py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expone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endpoint de clustering.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Resultado disponible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tab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Mapa.</w:t>
            </w:r>
          </w:p>
        </w:tc>
      </w:tr>
      <w:tr w:rsidR="00D53378" w14:paraId="1E091121" w14:textId="77777777">
        <w:tc>
          <w:tcPr>
            <w:tcW w:w="2016" w:type="dxa"/>
            <w:shd w:val="clear" w:color="auto" w:fill="EEF4FA"/>
          </w:tcPr>
          <w:p w14:paraId="52ECC6D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RF-10</w:t>
            </w:r>
          </w:p>
        </w:tc>
        <w:tc>
          <w:tcPr>
            <w:tcW w:w="2016" w:type="dxa"/>
            <w:shd w:val="clear" w:color="auto" w:fill="EEF4FA"/>
          </w:tcPr>
          <w:p w14:paraId="609576B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detectar anomalías en consumo hídrico por parcela/ciclo usando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Isolation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Forest.</w:t>
            </w:r>
          </w:p>
        </w:tc>
        <w:tc>
          <w:tcPr>
            <w:tcW w:w="2016" w:type="dxa"/>
            <w:shd w:val="clear" w:color="auto" w:fill="EEF4FA"/>
          </w:tcPr>
          <w:p w14:paraId="60F7CB9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EEF4FA"/>
          </w:tcPr>
          <w:p w14:paraId="1D4AC89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EEF4FA"/>
          </w:tcPr>
          <w:p w14:paraId="58FDDCB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ml/inference/anomaly_detector.py produce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anomaly_score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por (parcela, ciclo).</w:t>
            </w:r>
          </w:p>
        </w:tc>
      </w:tr>
      <w:tr w:rsidR="00D53378" w14:paraId="134D0DD5" w14:textId="77777777">
        <w:tc>
          <w:tcPr>
            <w:tcW w:w="2016" w:type="dxa"/>
            <w:shd w:val="clear" w:color="auto" w:fill="FFFFFF"/>
          </w:tcPr>
          <w:p w14:paraId="5CE2DEC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RF-11</w:t>
            </w:r>
          </w:p>
        </w:tc>
        <w:tc>
          <w:tcPr>
            <w:tcW w:w="2016" w:type="dxa"/>
            <w:shd w:val="clear" w:color="auto" w:fill="FFFFFF"/>
          </w:tcPr>
          <w:p w14:paraId="06885BB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sistema debe transcribir comandos de voz en español con Whisper base.</w:t>
            </w:r>
          </w:p>
        </w:tc>
        <w:tc>
          <w:tcPr>
            <w:tcW w:w="2016" w:type="dxa"/>
            <w:shd w:val="clear" w:color="auto" w:fill="FFFFFF"/>
          </w:tcPr>
          <w:p w14:paraId="38327D6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FFFFFF"/>
          </w:tcPr>
          <w:p w14:paraId="0400B12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2999FB5E" w14:textId="77777777" w:rsidR="00D53378" w:rsidRDefault="00000000"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voice_endpoint.py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usa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Whisper base.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>Latencia &lt;5s en CPU, &lt;1s con GPU.</w:t>
            </w:r>
          </w:p>
        </w:tc>
      </w:tr>
      <w:tr w:rsidR="00D53378" w14:paraId="5369BB95" w14:textId="77777777">
        <w:tc>
          <w:tcPr>
            <w:tcW w:w="2016" w:type="dxa"/>
            <w:shd w:val="clear" w:color="auto" w:fill="EEF4FA"/>
          </w:tcPr>
          <w:p w14:paraId="0E185F3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RF-12</w:t>
            </w:r>
          </w:p>
        </w:tc>
        <w:tc>
          <w:tcPr>
            <w:tcW w:w="2016" w:type="dxa"/>
            <w:shd w:val="clear" w:color="auto" w:fill="EEF4FA"/>
          </w:tcPr>
          <w:p w14:paraId="5808F18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NLU debe clasificar correctamente al menos 12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español.</w:t>
            </w:r>
          </w:p>
        </w:tc>
        <w:tc>
          <w:tcPr>
            <w:tcW w:w="2016" w:type="dxa"/>
            <w:shd w:val="clear" w:color="auto" w:fill="EEF4FA"/>
          </w:tcPr>
          <w:p w14:paraId="6A27C01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EEF4FA"/>
          </w:tcPr>
          <w:p w14:paraId="1201BEC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EEF4FA"/>
          </w:tcPr>
          <w:p w14:paraId="67FF97A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&gt;85% de clasificación correcta en conjunto de 50 enunciados de prueba.</w:t>
            </w:r>
          </w:p>
        </w:tc>
      </w:tr>
      <w:tr w:rsidR="00D53378" w14:paraId="371EB819" w14:textId="77777777">
        <w:tc>
          <w:tcPr>
            <w:tcW w:w="2016" w:type="dxa"/>
            <w:shd w:val="clear" w:color="auto" w:fill="FFFFFF"/>
          </w:tcPr>
          <w:p w14:paraId="1A4E1BC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RF-13</w:t>
            </w:r>
          </w:p>
        </w:tc>
        <w:tc>
          <w:tcPr>
            <w:tcW w:w="2016" w:type="dxa"/>
            <w:shd w:val="clear" w:color="auto" w:fill="FFFFFF"/>
          </w:tcPr>
          <w:p w14:paraId="418C29D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sistema debe calcular y mostrar el ahorro hídrico acumulado en m³ y MXN por parcela y ciclo.</w:t>
            </w:r>
          </w:p>
        </w:tc>
        <w:tc>
          <w:tcPr>
            <w:tcW w:w="2016" w:type="dxa"/>
            <w:shd w:val="clear" w:color="auto" w:fill="FFFFFF"/>
          </w:tcPr>
          <w:p w14:paraId="392DC55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FFFFFF"/>
          </w:tcPr>
          <w:p w14:paraId="2BF8893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78B44742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 muestra ahorro vs.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baseline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8,000 m³/ha desde datos reales de API.</w:t>
            </w:r>
          </w:p>
        </w:tc>
      </w:tr>
      <w:tr w:rsidR="00D53378" w14:paraId="6E7F5BEE" w14:textId="77777777">
        <w:tc>
          <w:tcPr>
            <w:tcW w:w="2016" w:type="dxa"/>
            <w:shd w:val="clear" w:color="auto" w:fill="EEF4FA"/>
          </w:tcPr>
          <w:p w14:paraId="30895A2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RF-14</w:t>
            </w:r>
          </w:p>
        </w:tc>
        <w:tc>
          <w:tcPr>
            <w:tcW w:w="2016" w:type="dxa"/>
            <w:shd w:val="clear" w:color="auto" w:fill="EEF4FA"/>
          </w:tcPr>
          <w:p w14:paraId="205406B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soportar ingesta ETL de datos NASA POWER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upsert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validación de rangos físicos.</w:t>
            </w:r>
          </w:p>
        </w:tc>
        <w:tc>
          <w:tcPr>
            <w:tcW w:w="2016" w:type="dxa"/>
            <w:shd w:val="clear" w:color="auto" w:fill="EEF4FA"/>
          </w:tcPr>
          <w:p w14:paraId="5292B36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EEF4FA"/>
          </w:tcPr>
          <w:p w14:paraId="60F9929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EEF4FA"/>
          </w:tcPr>
          <w:p w14:paraId="6178B33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nasa_power_etl.py. UNIQUE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constraint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previene duplicados.</w:t>
            </w:r>
          </w:p>
        </w:tc>
      </w:tr>
      <w:tr w:rsidR="00D53378" w14:paraId="6B473087" w14:textId="77777777">
        <w:tc>
          <w:tcPr>
            <w:tcW w:w="2016" w:type="dxa"/>
            <w:shd w:val="clear" w:color="auto" w:fill="FFFFFF"/>
          </w:tcPr>
          <w:p w14:paraId="26F6A05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RF-15</w:t>
            </w:r>
          </w:p>
        </w:tc>
        <w:tc>
          <w:tcPr>
            <w:tcW w:w="2016" w:type="dxa"/>
            <w:shd w:val="clear" w:color="auto" w:fill="FFFFFF"/>
          </w:tcPr>
          <w:p w14:paraId="5E71EC3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sistema debe mantener un catálogo de 5 cultivos con coeficientes Kc por etapa fenológica.</w:t>
            </w:r>
          </w:p>
        </w:tc>
        <w:tc>
          <w:tcPr>
            <w:tcW w:w="2016" w:type="dxa"/>
            <w:shd w:val="clear" w:color="auto" w:fill="FFFFFF"/>
          </w:tcPr>
          <w:p w14:paraId="537FE62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FFFFFF"/>
          </w:tcPr>
          <w:p w14:paraId="6CAE314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71A53DF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Tabla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cultivos_catalogo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kc_inicial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kc_medio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kc_final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duraciones en días.</w:t>
            </w:r>
          </w:p>
        </w:tc>
      </w:tr>
      <w:tr w:rsidR="00D53378" w14:paraId="05EB910F" w14:textId="77777777">
        <w:tc>
          <w:tcPr>
            <w:tcW w:w="2016" w:type="dxa"/>
            <w:shd w:val="clear" w:color="auto" w:fill="EEF4FA"/>
          </w:tcPr>
          <w:p w14:paraId="251D985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RF-16</w:t>
            </w:r>
          </w:p>
        </w:tc>
        <w:tc>
          <w:tcPr>
            <w:tcW w:w="2016" w:type="dxa"/>
            <w:shd w:val="clear" w:color="auto" w:fill="EEF4FA"/>
          </w:tcPr>
          <w:p w14:paraId="7B6B023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sistema debe autenticar usuarios antes del despliegue en red.</w:t>
            </w:r>
          </w:p>
        </w:tc>
        <w:tc>
          <w:tcPr>
            <w:tcW w:w="2016" w:type="dxa"/>
            <w:shd w:val="clear" w:color="auto" w:fill="EEF4FA"/>
          </w:tcPr>
          <w:p w14:paraId="534127C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Crítica</w:t>
            </w:r>
          </w:p>
        </w:tc>
        <w:tc>
          <w:tcPr>
            <w:tcW w:w="2016" w:type="dxa"/>
            <w:shd w:val="clear" w:color="auto" w:fill="EEF4FA"/>
          </w:tcPr>
          <w:p w14:paraId="059F42C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PENDIENTE — Fase 3</w:t>
            </w:r>
          </w:p>
        </w:tc>
        <w:tc>
          <w:tcPr>
            <w:tcW w:w="2016" w:type="dxa"/>
            <w:shd w:val="clear" w:color="auto" w:fill="EEF4FA"/>
          </w:tcPr>
          <w:p w14:paraId="49D1851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JWT implementado.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id_usuario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no más en 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body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la solicitud.</w:t>
            </w:r>
          </w:p>
        </w:tc>
      </w:tr>
      <w:tr w:rsidR="00D53378" w14:paraId="4F66691B" w14:textId="77777777">
        <w:tc>
          <w:tcPr>
            <w:tcW w:w="2016" w:type="dxa"/>
            <w:shd w:val="clear" w:color="auto" w:fill="FFFFFF"/>
          </w:tcPr>
          <w:p w14:paraId="3928ADC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RF-17</w:t>
            </w:r>
          </w:p>
        </w:tc>
        <w:tc>
          <w:tcPr>
            <w:tcW w:w="2016" w:type="dxa"/>
            <w:shd w:val="clear" w:color="auto" w:fill="FFFFFF"/>
          </w:tcPr>
          <w:p w14:paraId="689FE0D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procesar geometrías de parcelas desde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shapefiles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limpieza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make_valid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016" w:type="dxa"/>
            <w:shd w:val="clear" w:color="auto" w:fill="FFFFFF"/>
          </w:tcPr>
          <w:p w14:paraId="58819CB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FFFFFF"/>
          </w:tcPr>
          <w:p w14:paraId="7F6678B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FFFFFF"/>
          </w:tcPr>
          <w:p w14:paraId="1932DD7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geo_pipeline.py usa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geopandas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shapely.make_valid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() + Douglas-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Peucker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D53378" w14:paraId="7921BB4C" w14:textId="77777777">
        <w:tc>
          <w:tcPr>
            <w:tcW w:w="2016" w:type="dxa"/>
            <w:shd w:val="clear" w:color="auto" w:fill="EEF4FA"/>
          </w:tcPr>
          <w:p w14:paraId="26DB12F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RF-18</w:t>
            </w:r>
          </w:p>
        </w:tc>
        <w:tc>
          <w:tcPr>
            <w:tcW w:w="2016" w:type="dxa"/>
            <w:shd w:val="clear" w:color="auto" w:fill="EEF4FA"/>
          </w:tcPr>
          <w:p w14:paraId="3D73659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sistema debe proveer un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 con métricas de consumo, ahorro y urgencias.</w:t>
            </w:r>
          </w:p>
        </w:tc>
        <w:tc>
          <w:tcPr>
            <w:tcW w:w="2016" w:type="dxa"/>
            <w:shd w:val="clear" w:color="auto" w:fill="EEF4FA"/>
          </w:tcPr>
          <w:p w14:paraId="0F0E611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EEF4FA"/>
          </w:tcPr>
          <w:p w14:paraId="35AEE75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  <w:tc>
          <w:tcPr>
            <w:tcW w:w="2016" w:type="dxa"/>
            <w:shd w:val="clear" w:color="auto" w:fill="EEF4FA"/>
          </w:tcPr>
          <w:p w14:paraId="11EE2C2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bi_dashboard.js conectado a API real (eliminado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cosine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similarity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hardcodeado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).</w:t>
            </w:r>
          </w:p>
        </w:tc>
      </w:tr>
    </w:tbl>
    <w:p w14:paraId="1E1B439B" w14:textId="77777777" w:rsidR="00D53378" w:rsidRDefault="00D53378">
      <w:pPr>
        <w:spacing w:after="60"/>
      </w:pPr>
    </w:p>
    <w:p w14:paraId="16FD417E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14. Tabla de Requerimientos No Funcionales</w:t>
      </w:r>
    </w:p>
    <w:p w14:paraId="0CC62A63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Tabla 14.1: Requerimientos no funcionales del sistema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962"/>
        <w:gridCol w:w="2180"/>
        <w:gridCol w:w="2210"/>
        <w:gridCol w:w="3008"/>
      </w:tblGrid>
      <w:tr w:rsidR="00D53378" w14:paraId="734E093A" w14:textId="77777777">
        <w:tc>
          <w:tcPr>
            <w:tcW w:w="2520" w:type="dxa"/>
            <w:shd w:val="clear" w:color="auto" w:fill="1E3A5F"/>
          </w:tcPr>
          <w:p w14:paraId="2954C081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20" w:type="dxa"/>
            <w:shd w:val="clear" w:color="auto" w:fill="1E3A5F"/>
          </w:tcPr>
          <w:p w14:paraId="3369D29B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520" w:type="dxa"/>
            <w:shd w:val="clear" w:color="auto" w:fill="1E3A5F"/>
          </w:tcPr>
          <w:p w14:paraId="7DC1518E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2520" w:type="dxa"/>
            <w:shd w:val="clear" w:color="auto" w:fill="1E3A5F"/>
          </w:tcPr>
          <w:p w14:paraId="7C62BF33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Métrica / Condición</w:t>
            </w:r>
          </w:p>
        </w:tc>
      </w:tr>
      <w:tr w:rsidR="00D53378" w14:paraId="584AE9D4" w14:textId="77777777">
        <w:tc>
          <w:tcPr>
            <w:tcW w:w="2520" w:type="dxa"/>
            <w:shd w:val="clear" w:color="auto" w:fill="FFFFFF"/>
          </w:tcPr>
          <w:p w14:paraId="13C4E01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RNF-01</w:t>
            </w:r>
          </w:p>
        </w:tc>
        <w:tc>
          <w:tcPr>
            <w:tcW w:w="2520" w:type="dxa"/>
            <w:shd w:val="clear" w:color="auto" w:fill="FFFFFF"/>
          </w:tcPr>
          <w:p w14:paraId="02D5D37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Rendimiento</w:t>
            </w:r>
          </w:p>
        </w:tc>
        <w:tc>
          <w:tcPr>
            <w:tcW w:w="2520" w:type="dxa"/>
            <w:shd w:val="clear" w:color="auto" w:fill="FFFFFF"/>
          </w:tcPr>
          <w:p w14:paraId="601E081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servidor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FastAPI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debe iniciar en menos de 5 segundos.</w:t>
            </w:r>
          </w:p>
        </w:tc>
        <w:tc>
          <w:tcPr>
            <w:tcW w:w="2520" w:type="dxa"/>
            <w:shd w:val="clear" w:color="auto" w:fill="FFFFFF"/>
          </w:tcPr>
          <w:p w14:paraId="7B2868D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Whisper cargado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lazy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Medido: inicio típico &lt;2s.</w:t>
            </w:r>
          </w:p>
        </w:tc>
      </w:tr>
      <w:tr w:rsidR="00D53378" w14:paraId="2281B195" w14:textId="77777777">
        <w:tc>
          <w:tcPr>
            <w:tcW w:w="2520" w:type="dxa"/>
            <w:shd w:val="clear" w:color="auto" w:fill="EEF4FA"/>
          </w:tcPr>
          <w:p w14:paraId="4CF94F3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RNF-02</w:t>
            </w:r>
          </w:p>
        </w:tc>
        <w:tc>
          <w:tcPr>
            <w:tcW w:w="2520" w:type="dxa"/>
            <w:shd w:val="clear" w:color="auto" w:fill="EEF4FA"/>
          </w:tcPr>
          <w:p w14:paraId="1361E69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Rendimiento</w:t>
            </w:r>
          </w:p>
        </w:tc>
        <w:tc>
          <w:tcPr>
            <w:tcW w:w="2520" w:type="dxa"/>
            <w:shd w:val="clear" w:color="auto" w:fill="EEF4FA"/>
          </w:tcPr>
          <w:p w14:paraId="2DD7623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motor FAO-56 debe procesar 100 parcelas en menos de 200ms.</w:t>
            </w:r>
          </w:p>
        </w:tc>
        <w:tc>
          <w:tcPr>
            <w:tcW w:w="2520" w:type="dxa"/>
            <w:shd w:val="clear" w:color="auto" w:fill="EEF4FA"/>
          </w:tcPr>
          <w:p w14:paraId="3ADF45B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Vectorización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NumPy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1.26. Medición en servidor local.</w:t>
            </w:r>
          </w:p>
        </w:tc>
      </w:tr>
      <w:tr w:rsidR="00D53378" w14:paraId="2048E6E0" w14:textId="77777777">
        <w:tc>
          <w:tcPr>
            <w:tcW w:w="2520" w:type="dxa"/>
            <w:shd w:val="clear" w:color="auto" w:fill="FFFFFF"/>
          </w:tcPr>
          <w:p w14:paraId="6486548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RNF-03</w:t>
            </w:r>
          </w:p>
        </w:tc>
        <w:tc>
          <w:tcPr>
            <w:tcW w:w="2520" w:type="dxa"/>
            <w:shd w:val="clear" w:color="auto" w:fill="FFFFFF"/>
          </w:tcPr>
          <w:p w14:paraId="1065B01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Rendimiento</w:t>
            </w:r>
          </w:p>
        </w:tc>
        <w:tc>
          <w:tcPr>
            <w:tcW w:w="2520" w:type="dxa"/>
            <w:shd w:val="clear" w:color="auto" w:fill="FFFFFF"/>
          </w:tcPr>
          <w:p w14:paraId="2821FFA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Las consultas espaciales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ST_Within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 deben ejecutar en &lt;100ms.</w:t>
            </w:r>
          </w:p>
        </w:tc>
        <w:tc>
          <w:tcPr>
            <w:tcW w:w="2520" w:type="dxa"/>
            <w:shd w:val="clear" w:color="auto" w:fill="FFFFFF"/>
          </w:tcPr>
          <w:p w14:paraId="3B5AAA6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Índice GIST activo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parcelas.geom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Verificado con EXPLAIN ANALYZE.</w:t>
            </w:r>
          </w:p>
        </w:tc>
      </w:tr>
      <w:tr w:rsidR="00D53378" w14:paraId="7BFEDFE1" w14:textId="77777777">
        <w:tc>
          <w:tcPr>
            <w:tcW w:w="2520" w:type="dxa"/>
            <w:shd w:val="clear" w:color="auto" w:fill="EEF4FA"/>
          </w:tcPr>
          <w:p w14:paraId="27CDD99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RNF-04</w:t>
            </w:r>
          </w:p>
        </w:tc>
        <w:tc>
          <w:tcPr>
            <w:tcW w:w="2520" w:type="dxa"/>
            <w:shd w:val="clear" w:color="auto" w:fill="EEF4FA"/>
          </w:tcPr>
          <w:p w14:paraId="1F217B3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Rendimiento</w:t>
            </w:r>
          </w:p>
        </w:tc>
        <w:tc>
          <w:tcPr>
            <w:tcW w:w="2520" w:type="dxa"/>
            <w:shd w:val="clear" w:color="auto" w:fill="EEF4FA"/>
          </w:tcPr>
          <w:p w14:paraId="6281463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mapa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debe cargar con todas las parcelas en menos de 3 segundos.</w:t>
            </w:r>
          </w:p>
        </w:tc>
        <w:tc>
          <w:tcPr>
            <w:tcW w:w="2520" w:type="dxa"/>
            <w:shd w:val="clear" w:color="auto" w:fill="EEF4FA"/>
          </w:tcPr>
          <w:p w14:paraId="146EDC1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Medido en Chrome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DevTools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sobre servidor local con datos del Módulo 3.</w:t>
            </w:r>
          </w:p>
        </w:tc>
      </w:tr>
      <w:tr w:rsidR="00D53378" w14:paraId="193A05CD" w14:textId="77777777">
        <w:tc>
          <w:tcPr>
            <w:tcW w:w="2520" w:type="dxa"/>
            <w:shd w:val="clear" w:color="auto" w:fill="FFFFFF"/>
          </w:tcPr>
          <w:p w14:paraId="7BDFC66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RNF-05</w:t>
            </w:r>
          </w:p>
        </w:tc>
        <w:tc>
          <w:tcPr>
            <w:tcW w:w="2520" w:type="dxa"/>
            <w:shd w:val="clear" w:color="auto" w:fill="FFFFFF"/>
          </w:tcPr>
          <w:p w14:paraId="52CB4D6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Rendimiento</w:t>
            </w:r>
          </w:p>
        </w:tc>
        <w:tc>
          <w:tcPr>
            <w:tcW w:w="2520" w:type="dxa"/>
            <w:shd w:val="clear" w:color="auto" w:fill="FFFFFF"/>
          </w:tcPr>
          <w:p w14:paraId="5C668A7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La transcripción Whisper base debe completar en menos de 5 segundos en CPU.</w:t>
            </w:r>
          </w:p>
        </w:tc>
        <w:tc>
          <w:tcPr>
            <w:tcW w:w="2520" w:type="dxa"/>
            <w:shd w:val="clear" w:color="auto" w:fill="FFFFFF"/>
          </w:tcPr>
          <w:p w14:paraId="64D9F93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Medido con audio de 5-10 segundos en hardware con 8 GB RAM.</w:t>
            </w:r>
          </w:p>
        </w:tc>
      </w:tr>
      <w:tr w:rsidR="00D53378" w14:paraId="20E39604" w14:textId="77777777">
        <w:tc>
          <w:tcPr>
            <w:tcW w:w="2520" w:type="dxa"/>
            <w:shd w:val="clear" w:color="auto" w:fill="EEF4FA"/>
          </w:tcPr>
          <w:p w14:paraId="61FD4F0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RNF-06</w:t>
            </w:r>
          </w:p>
        </w:tc>
        <w:tc>
          <w:tcPr>
            <w:tcW w:w="2520" w:type="dxa"/>
            <w:shd w:val="clear" w:color="auto" w:fill="EEF4FA"/>
          </w:tcPr>
          <w:p w14:paraId="4DCCC8C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Disponibilidad</w:t>
            </w:r>
          </w:p>
        </w:tc>
        <w:tc>
          <w:tcPr>
            <w:tcW w:w="2520" w:type="dxa"/>
            <w:shd w:val="clear" w:color="auto" w:fill="EEF4FA"/>
          </w:tcPr>
          <w:p w14:paraId="443F7E5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La API NASA POWER tiene &gt;99.5%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uptime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El sistema debe funcionar sin ella.</w:t>
            </w:r>
          </w:p>
        </w:tc>
        <w:tc>
          <w:tcPr>
            <w:tcW w:w="2520" w:type="dxa"/>
            <w:shd w:val="clear" w:color="auto" w:fill="EEF4FA"/>
          </w:tcPr>
          <w:p w14:paraId="52DDC536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Fallback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: Hargreaves si datos recientes no disponibles. Cache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D53378" w14:paraId="1491DDE8" w14:textId="77777777">
        <w:tc>
          <w:tcPr>
            <w:tcW w:w="2520" w:type="dxa"/>
            <w:shd w:val="clear" w:color="auto" w:fill="FFFFFF"/>
          </w:tcPr>
          <w:p w14:paraId="55FED26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RNF-07</w:t>
            </w:r>
          </w:p>
        </w:tc>
        <w:tc>
          <w:tcPr>
            <w:tcW w:w="2520" w:type="dxa"/>
            <w:shd w:val="clear" w:color="auto" w:fill="FFFFFF"/>
          </w:tcPr>
          <w:p w14:paraId="2BDB513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Mantenibilidad</w:t>
            </w:r>
          </w:p>
        </w:tc>
        <w:tc>
          <w:tcPr>
            <w:tcW w:w="2520" w:type="dxa"/>
            <w:shd w:val="clear" w:color="auto" w:fill="FFFFFF"/>
          </w:tcPr>
          <w:p w14:paraId="17C6F4C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stack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tecnológico está fijado. 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frameworks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no justificados.</w:t>
            </w:r>
          </w:p>
        </w:tc>
        <w:tc>
          <w:tcPr>
            <w:tcW w:w="2520" w:type="dxa"/>
            <w:shd w:val="clear" w:color="auto" w:fill="FFFFFF"/>
          </w:tcPr>
          <w:p w14:paraId="46AA768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React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Vue, Django, Flask. Solo herramientas listadas en CLAUDE.md §3.</w:t>
            </w:r>
          </w:p>
        </w:tc>
      </w:tr>
      <w:tr w:rsidR="00D53378" w:rsidRPr="006F0EF0" w14:paraId="5E9A9A80" w14:textId="77777777">
        <w:tc>
          <w:tcPr>
            <w:tcW w:w="2520" w:type="dxa"/>
            <w:shd w:val="clear" w:color="auto" w:fill="EEF4FA"/>
          </w:tcPr>
          <w:p w14:paraId="3AFABDF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RNF-08</w:t>
            </w:r>
          </w:p>
        </w:tc>
        <w:tc>
          <w:tcPr>
            <w:tcW w:w="2520" w:type="dxa"/>
            <w:shd w:val="clear" w:color="auto" w:fill="EEF4FA"/>
          </w:tcPr>
          <w:p w14:paraId="405748E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Mantenibilidad</w:t>
            </w:r>
          </w:p>
        </w:tc>
        <w:tc>
          <w:tcPr>
            <w:tcW w:w="2520" w:type="dxa"/>
            <w:shd w:val="clear" w:color="auto" w:fill="EEF4FA"/>
          </w:tcPr>
          <w:p w14:paraId="6F95D13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Todo cambio de esquema de BD debe hacerse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via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historial.</w:t>
            </w:r>
          </w:p>
        </w:tc>
        <w:tc>
          <w:tcPr>
            <w:tcW w:w="2520" w:type="dxa"/>
            <w:shd w:val="clear" w:color="auto" w:fill="EEF4FA"/>
          </w:tcPr>
          <w:p w14:paraId="6188F7E3" w14:textId="77777777" w:rsidR="00D53378" w:rsidRPr="006F0EF0" w:rsidRDefault="00000000">
            <w:pPr>
              <w:rPr>
                <w:lang w:val="en-US"/>
              </w:rPr>
            </w:pP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upgrade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head sin errores.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Historial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en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backend/migrations/versions/</w:t>
            </w:r>
          </w:p>
        </w:tc>
      </w:tr>
      <w:tr w:rsidR="00D53378" w14:paraId="70BFC29B" w14:textId="77777777">
        <w:tc>
          <w:tcPr>
            <w:tcW w:w="2520" w:type="dxa"/>
            <w:shd w:val="clear" w:color="auto" w:fill="FFFFFF"/>
          </w:tcPr>
          <w:p w14:paraId="6C2614F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RNF-09</w:t>
            </w:r>
          </w:p>
        </w:tc>
        <w:tc>
          <w:tcPr>
            <w:tcW w:w="2520" w:type="dxa"/>
            <w:shd w:val="clear" w:color="auto" w:fill="FFFFFF"/>
          </w:tcPr>
          <w:p w14:paraId="0BFE1F5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Mantenibilidad</w:t>
            </w:r>
          </w:p>
        </w:tc>
        <w:tc>
          <w:tcPr>
            <w:tcW w:w="2520" w:type="dxa"/>
            <w:shd w:val="clear" w:color="auto" w:fill="FFFFFF"/>
          </w:tcPr>
          <w:p w14:paraId="2F062D72" w14:textId="77777777" w:rsidR="00D53378" w:rsidRDefault="00000000"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ml/training/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nunca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importa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backend/.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>Invariante de separación.</w:t>
            </w:r>
          </w:p>
        </w:tc>
        <w:tc>
          <w:tcPr>
            <w:tcW w:w="2520" w:type="dxa"/>
            <w:shd w:val="clear" w:color="auto" w:fill="FFFFFF"/>
          </w:tcPr>
          <w:p w14:paraId="1B0A2F2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Verificable con grep o análisis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imports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estático.</w:t>
            </w:r>
          </w:p>
        </w:tc>
      </w:tr>
      <w:tr w:rsidR="00D53378" w14:paraId="76BF1354" w14:textId="77777777">
        <w:tc>
          <w:tcPr>
            <w:tcW w:w="2520" w:type="dxa"/>
            <w:shd w:val="clear" w:color="auto" w:fill="EEF4FA"/>
          </w:tcPr>
          <w:p w14:paraId="0799B38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RNF-10</w:t>
            </w:r>
          </w:p>
        </w:tc>
        <w:tc>
          <w:tcPr>
            <w:tcW w:w="2520" w:type="dxa"/>
            <w:shd w:val="clear" w:color="auto" w:fill="EEF4FA"/>
          </w:tcPr>
          <w:p w14:paraId="2E89791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Calidad del modelo</w:t>
            </w:r>
          </w:p>
        </w:tc>
        <w:tc>
          <w:tcPr>
            <w:tcW w:w="2520" w:type="dxa"/>
            <w:shd w:val="clear" w:color="auto" w:fill="EEF4FA"/>
          </w:tcPr>
          <w:p w14:paraId="6AF75DE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M1 (consumo) RMSE &lt; 350 m³/ha/ciclo en validación cruzada 5-fold.</w:t>
            </w:r>
          </w:p>
        </w:tc>
        <w:tc>
          <w:tcPr>
            <w:tcW w:w="2520" w:type="dxa"/>
            <w:shd w:val="clear" w:color="auto" w:fill="EEF4FA"/>
          </w:tcPr>
          <w:p w14:paraId="2ED9DB4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Evaluado sobre data/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synthetic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/milpin_ciclos_ml.csv (50,000 registros).</w:t>
            </w:r>
          </w:p>
        </w:tc>
      </w:tr>
      <w:tr w:rsidR="00D53378" w14:paraId="1D30ECF7" w14:textId="77777777">
        <w:tc>
          <w:tcPr>
            <w:tcW w:w="2520" w:type="dxa"/>
            <w:shd w:val="clear" w:color="auto" w:fill="FFFFFF"/>
          </w:tcPr>
          <w:p w14:paraId="1B556F1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RNF-11</w:t>
            </w:r>
          </w:p>
        </w:tc>
        <w:tc>
          <w:tcPr>
            <w:tcW w:w="2520" w:type="dxa"/>
            <w:shd w:val="clear" w:color="auto" w:fill="FFFFFF"/>
          </w:tcPr>
          <w:p w14:paraId="379446B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Calidad del modelo</w:t>
            </w:r>
          </w:p>
        </w:tc>
        <w:tc>
          <w:tcPr>
            <w:tcW w:w="2520" w:type="dxa"/>
            <w:shd w:val="clear" w:color="auto" w:fill="FFFFFF"/>
          </w:tcPr>
          <w:p w14:paraId="4E6A71A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M2 (rendimiento) RMSE &lt; 0.8 ton/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ha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validación cruzada 5-fold.</w:t>
            </w:r>
          </w:p>
        </w:tc>
        <w:tc>
          <w:tcPr>
            <w:tcW w:w="2520" w:type="dxa"/>
            <w:shd w:val="clear" w:color="auto" w:fill="FFFFFF"/>
          </w:tcPr>
          <w:p w14:paraId="649758A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Mismo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dataset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sintético de alta diversidad estadística (generador v3).</w:t>
            </w:r>
          </w:p>
        </w:tc>
      </w:tr>
      <w:tr w:rsidR="00D53378" w14:paraId="7E8CEA77" w14:textId="77777777">
        <w:tc>
          <w:tcPr>
            <w:tcW w:w="2520" w:type="dxa"/>
            <w:shd w:val="clear" w:color="auto" w:fill="EEF4FA"/>
          </w:tcPr>
          <w:p w14:paraId="78FF819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RNF-12</w:t>
            </w:r>
          </w:p>
        </w:tc>
        <w:tc>
          <w:tcPr>
            <w:tcW w:w="2520" w:type="dxa"/>
            <w:shd w:val="clear" w:color="auto" w:fill="EEF4FA"/>
          </w:tcPr>
          <w:p w14:paraId="7D1B711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Seguridad</w:t>
            </w:r>
          </w:p>
        </w:tc>
        <w:tc>
          <w:tcPr>
            <w:tcW w:w="2520" w:type="dxa"/>
            <w:shd w:val="clear" w:color="auto" w:fill="EEF4FA"/>
          </w:tcPr>
          <w:p w14:paraId="20CE8DA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Las credenciales no deben estar en el repositorio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520" w:type="dxa"/>
            <w:shd w:val="clear" w:color="auto" w:fill="EEF4FA"/>
          </w:tcPr>
          <w:p w14:paraId="2F1CCA62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log --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-- "*.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" no muestra valores reales. 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env.example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documentado.</w:t>
            </w:r>
          </w:p>
        </w:tc>
      </w:tr>
      <w:tr w:rsidR="00D53378" w14:paraId="7EE8486D" w14:textId="77777777">
        <w:tc>
          <w:tcPr>
            <w:tcW w:w="2520" w:type="dxa"/>
            <w:shd w:val="clear" w:color="auto" w:fill="FFFFFF"/>
          </w:tcPr>
          <w:p w14:paraId="7F0BC16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RNF-13</w:t>
            </w:r>
          </w:p>
        </w:tc>
        <w:tc>
          <w:tcPr>
            <w:tcW w:w="2520" w:type="dxa"/>
            <w:shd w:val="clear" w:color="auto" w:fill="FFFFFF"/>
          </w:tcPr>
          <w:p w14:paraId="0107751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Seguridad</w:t>
            </w:r>
          </w:p>
        </w:tc>
        <w:tc>
          <w:tcPr>
            <w:tcW w:w="2520" w:type="dxa"/>
            <w:shd w:val="clear" w:color="auto" w:fill="FFFFFF"/>
          </w:tcPr>
          <w:p w14:paraId="1623EA1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CORS debe configurarse con lista explícita de orígenes permitidos.</w:t>
            </w:r>
          </w:p>
        </w:tc>
        <w:tc>
          <w:tcPr>
            <w:tcW w:w="2520" w:type="dxa"/>
            <w:shd w:val="clear" w:color="auto" w:fill="FFFFFF"/>
          </w:tcPr>
          <w:p w14:paraId="7AD956EA" w14:textId="77777777" w:rsidR="00D53378" w:rsidRDefault="00000000"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main.py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usa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ALLOWED_ORIGINS.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wildcard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"*". Verificado en código.</w:t>
            </w:r>
          </w:p>
        </w:tc>
      </w:tr>
      <w:tr w:rsidR="00D53378" w14:paraId="7663DE38" w14:textId="77777777">
        <w:tc>
          <w:tcPr>
            <w:tcW w:w="2520" w:type="dxa"/>
            <w:shd w:val="clear" w:color="auto" w:fill="EEF4FA"/>
          </w:tcPr>
          <w:p w14:paraId="302F781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RNF-14</w:t>
            </w:r>
          </w:p>
        </w:tc>
        <w:tc>
          <w:tcPr>
            <w:tcW w:w="2520" w:type="dxa"/>
            <w:shd w:val="clear" w:color="auto" w:fill="EEF4FA"/>
          </w:tcPr>
          <w:p w14:paraId="281F7D0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Seguridad</w:t>
            </w:r>
          </w:p>
        </w:tc>
        <w:tc>
          <w:tcPr>
            <w:tcW w:w="2520" w:type="dxa"/>
            <w:shd w:val="clear" w:color="auto" w:fill="EEF4FA"/>
          </w:tcPr>
          <w:p w14:paraId="5B0D1C0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voz no debe escribir archivos usando el nombre del cliente.</w:t>
            </w:r>
          </w:p>
        </w:tc>
        <w:tc>
          <w:tcPr>
            <w:tcW w:w="2520" w:type="dxa"/>
            <w:shd w:val="clear" w:color="auto" w:fill="EEF4FA"/>
          </w:tcPr>
          <w:p w14:paraId="20F87316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tempfile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uuid4.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Allowlist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extensiones y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content-types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Tamaño máx. 25MB.</w:t>
            </w:r>
          </w:p>
        </w:tc>
      </w:tr>
      <w:tr w:rsidR="00D53378" w14:paraId="33414568" w14:textId="77777777">
        <w:tc>
          <w:tcPr>
            <w:tcW w:w="2520" w:type="dxa"/>
            <w:shd w:val="clear" w:color="auto" w:fill="FFFFFF"/>
          </w:tcPr>
          <w:p w14:paraId="7050F24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RNF-15</w:t>
            </w:r>
          </w:p>
        </w:tc>
        <w:tc>
          <w:tcPr>
            <w:tcW w:w="2520" w:type="dxa"/>
            <w:shd w:val="clear" w:color="auto" w:fill="FFFFFF"/>
          </w:tcPr>
          <w:p w14:paraId="6C6B188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Escalabilidad</w:t>
            </w:r>
          </w:p>
        </w:tc>
        <w:tc>
          <w:tcPr>
            <w:tcW w:w="2520" w:type="dxa"/>
            <w:shd w:val="clear" w:color="auto" w:fill="FFFFFF"/>
          </w:tcPr>
          <w:p w14:paraId="63980C2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La arquitectura debe soportar extensión al DR-041 completo (225,000 ha).</w:t>
            </w:r>
          </w:p>
        </w:tc>
        <w:tc>
          <w:tcPr>
            <w:tcW w:w="2520" w:type="dxa"/>
            <w:shd w:val="clear" w:color="auto" w:fill="FFFFFF"/>
          </w:tcPr>
          <w:p w14:paraId="5B17987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Diseño GIS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índice GIST escala sin cambios de esquema.</w:t>
            </w:r>
          </w:p>
        </w:tc>
      </w:tr>
      <w:tr w:rsidR="00D53378" w14:paraId="294A23E1" w14:textId="77777777">
        <w:tc>
          <w:tcPr>
            <w:tcW w:w="2520" w:type="dxa"/>
            <w:shd w:val="clear" w:color="auto" w:fill="EEF4FA"/>
          </w:tcPr>
          <w:p w14:paraId="6A106C6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RNF-16</w:t>
            </w:r>
          </w:p>
        </w:tc>
        <w:tc>
          <w:tcPr>
            <w:tcW w:w="2520" w:type="dxa"/>
            <w:shd w:val="clear" w:color="auto" w:fill="EEF4FA"/>
          </w:tcPr>
          <w:p w14:paraId="131B085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Accesibilidad</w:t>
            </w:r>
          </w:p>
        </w:tc>
        <w:tc>
          <w:tcPr>
            <w:tcW w:w="2520" w:type="dxa"/>
            <w:shd w:val="clear" w:color="auto" w:fill="EEF4FA"/>
          </w:tcPr>
          <w:p w14:paraId="0F1C3E3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La interfaz de voz debe funcionar en español sin requerir escritura.</w:t>
            </w:r>
          </w:p>
        </w:tc>
        <w:tc>
          <w:tcPr>
            <w:tcW w:w="2520" w:type="dxa"/>
            <w:shd w:val="clear" w:color="auto" w:fill="EEF4FA"/>
          </w:tcPr>
          <w:p w14:paraId="498C5FF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Pipeline Whisper + LLM + Web Speech API. 12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español documentados.</w:t>
            </w:r>
          </w:p>
        </w:tc>
      </w:tr>
      <w:tr w:rsidR="00D53378" w14:paraId="57CEE1F3" w14:textId="77777777">
        <w:tc>
          <w:tcPr>
            <w:tcW w:w="2520" w:type="dxa"/>
            <w:shd w:val="clear" w:color="auto" w:fill="FFFFFF"/>
          </w:tcPr>
          <w:p w14:paraId="1C4F3B7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RNF-17</w:t>
            </w:r>
          </w:p>
        </w:tc>
        <w:tc>
          <w:tcPr>
            <w:tcW w:w="2520" w:type="dxa"/>
            <w:shd w:val="clear" w:color="auto" w:fill="FFFFFF"/>
          </w:tcPr>
          <w:p w14:paraId="26A91E1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Cobertura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40F36A3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La suite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debe cubrir el 100% de la lógica FAO-56 crítica.</w:t>
            </w:r>
          </w:p>
        </w:tc>
        <w:tc>
          <w:tcPr>
            <w:tcW w:w="2520" w:type="dxa"/>
            <w:shd w:val="clear" w:color="auto" w:fill="FFFFFF"/>
          </w:tcPr>
          <w:p w14:paraId="553E7301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pytest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pasa al 100% con SQLite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aiosqlite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mockeo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BD.</w:t>
            </w:r>
          </w:p>
        </w:tc>
      </w:tr>
      <w:tr w:rsidR="00D53378" w14:paraId="1207DDBF" w14:textId="77777777">
        <w:tc>
          <w:tcPr>
            <w:tcW w:w="2520" w:type="dxa"/>
            <w:shd w:val="clear" w:color="auto" w:fill="EEF4FA"/>
          </w:tcPr>
          <w:p w14:paraId="36BF196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RNF-18</w:t>
            </w:r>
          </w:p>
        </w:tc>
        <w:tc>
          <w:tcPr>
            <w:tcW w:w="2520" w:type="dxa"/>
            <w:shd w:val="clear" w:color="auto" w:fill="EEF4FA"/>
          </w:tcPr>
          <w:p w14:paraId="5C3E03A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Trazabilidad</w:t>
            </w:r>
          </w:p>
        </w:tc>
        <w:tc>
          <w:tcPr>
            <w:tcW w:w="2520" w:type="dxa"/>
            <w:shd w:val="clear" w:color="auto" w:fill="EEF4FA"/>
          </w:tcPr>
          <w:p w14:paraId="521F980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Cada recomendación debe tener un UUID único que permita rastrear su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feedback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520" w:type="dxa"/>
            <w:shd w:val="clear" w:color="auto" w:fill="EEF4FA"/>
          </w:tcPr>
          <w:p w14:paraId="211732E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id UUID en recomendaciones.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parametros_json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auditable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post-hoc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</w:tbl>
    <w:p w14:paraId="52D2B377" w14:textId="77777777" w:rsidR="00D53378" w:rsidRDefault="00D53378">
      <w:pPr>
        <w:spacing w:after="60"/>
      </w:pPr>
    </w:p>
    <w:p w14:paraId="783BB637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15. Matriz de Vulnerabilidades y Riesgos de Seguridad</w:t>
      </w:r>
    </w:p>
    <w:p w14:paraId="25CA61F4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 xml:space="preserve">Tabla 15.1: Matriz de vulnerabilidades y riesgos de seguridad —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402"/>
        <w:gridCol w:w="1839"/>
        <w:gridCol w:w="1543"/>
        <w:gridCol w:w="1847"/>
        <w:gridCol w:w="2729"/>
      </w:tblGrid>
      <w:tr w:rsidR="00D53378" w14:paraId="252504BB" w14:textId="77777777">
        <w:tc>
          <w:tcPr>
            <w:tcW w:w="2016" w:type="dxa"/>
            <w:shd w:val="clear" w:color="auto" w:fill="1E3A5F"/>
          </w:tcPr>
          <w:p w14:paraId="601C9EC9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16" w:type="dxa"/>
            <w:shd w:val="clear" w:color="auto" w:fill="1E3A5F"/>
          </w:tcPr>
          <w:p w14:paraId="45047A5B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Vulnerabilidad / Riesgo</w:t>
            </w:r>
          </w:p>
        </w:tc>
        <w:tc>
          <w:tcPr>
            <w:tcW w:w="2016" w:type="dxa"/>
            <w:shd w:val="clear" w:color="auto" w:fill="1E3A5F"/>
          </w:tcPr>
          <w:p w14:paraId="57D6E021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CVSS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br/>
              <w:t>Aprox.</w:t>
            </w:r>
          </w:p>
        </w:tc>
        <w:tc>
          <w:tcPr>
            <w:tcW w:w="2016" w:type="dxa"/>
            <w:shd w:val="clear" w:color="auto" w:fill="1E3A5F"/>
          </w:tcPr>
          <w:p w14:paraId="6961417B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016" w:type="dxa"/>
            <w:shd w:val="clear" w:color="auto" w:fill="1E3A5F"/>
          </w:tcPr>
          <w:p w14:paraId="5319F050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Mitigación implementada</w:t>
            </w:r>
          </w:p>
        </w:tc>
      </w:tr>
      <w:tr w:rsidR="00D53378" w14:paraId="1C6EDC7A" w14:textId="77777777">
        <w:tc>
          <w:tcPr>
            <w:tcW w:w="2016" w:type="dxa"/>
            <w:shd w:val="clear" w:color="auto" w:fill="FFFFFF"/>
          </w:tcPr>
          <w:p w14:paraId="1833415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V-01</w:t>
            </w:r>
          </w:p>
        </w:tc>
        <w:tc>
          <w:tcPr>
            <w:tcW w:w="2016" w:type="dxa"/>
            <w:shd w:val="clear" w:color="auto" w:fill="FFFFFF"/>
          </w:tcPr>
          <w:p w14:paraId="015E846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Sin autenticación — cualquier cliente puede crear/modificar parcelas a nombre de cualquier usuario.</w:t>
            </w:r>
          </w:p>
        </w:tc>
        <w:tc>
          <w:tcPr>
            <w:tcW w:w="2016" w:type="dxa"/>
            <w:shd w:val="clear" w:color="auto" w:fill="FFFFFF"/>
          </w:tcPr>
          <w:p w14:paraId="220AC03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9.1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Crítico</w:t>
            </w:r>
          </w:p>
        </w:tc>
        <w:tc>
          <w:tcPr>
            <w:tcW w:w="2016" w:type="dxa"/>
            <w:shd w:val="clear" w:color="auto" w:fill="FFFFFF"/>
          </w:tcPr>
          <w:p w14:paraId="117D7C9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ABIERTO — Fase 3</w:t>
            </w:r>
          </w:p>
        </w:tc>
        <w:tc>
          <w:tcPr>
            <w:tcW w:w="2016" w:type="dxa"/>
            <w:shd w:val="clear" w:color="auto" w:fill="FFFFFF"/>
          </w:tcPr>
          <w:p w14:paraId="1621741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Bloqueo: NO desplegar en red pública hasta implementar JWT. Aceptable en prototipo local.</w:t>
            </w:r>
          </w:p>
        </w:tc>
      </w:tr>
      <w:tr w:rsidR="00D53378" w14:paraId="7FE3A483" w14:textId="77777777">
        <w:tc>
          <w:tcPr>
            <w:tcW w:w="2016" w:type="dxa"/>
            <w:shd w:val="clear" w:color="auto" w:fill="EEF4FA"/>
          </w:tcPr>
          <w:p w14:paraId="640CEEC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V-02</w:t>
            </w:r>
          </w:p>
        </w:tc>
        <w:tc>
          <w:tcPr>
            <w:tcW w:w="2016" w:type="dxa"/>
            <w:shd w:val="clear" w:color="auto" w:fill="EEF4FA"/>
          </w:tcPr>
          <w:p w14:paraId="5F3212B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Path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traversal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voz — nombre del archivo del cliente podría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usarse en ruta del FS.</w:t>
            </w:r>
          </w:p>
        </w:tc>
        <w:tc>
          <w:tcPr>
            <w:tcW w:w="2016" w:type="dxa"/>
            <w:shd w:val="clear" w:color="auto" w:fill="EEF4FA"/>
          </w:tcPr>
          <w:p w14:paraId="1F03D4C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7.5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Alto</w:t>
            </w:r>
          </w:p>
        </w:tc>
        <w:tc>
          <w:tcPr>
            <w:tcW w:w="2016" w:type="dxa"/>
            <w:shd w:val="clear" w:color="auto" w:fill="EEF4FA"/>
          </w:tcPr>
          <w:p w14:paraId="7106FD9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RESUELTO</w:t>
            </w:r>
          </w:p>
        </w:tc>
        <w:tc>
          <w:tcPr>
            <w:tcW w:w="2016" w:type="dxa"/>
            <w:shd w:val="clear" w:color="auto" w:fill="EEF4FA"/>
          </w:tcPr>
          <w:p w14:paraId="343C144D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tempfile.gettempdir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() + uuid4.hex. Nombre del cliente nunca toca 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filesystem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Allowlist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extensiones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content-type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+ 25MB máx.</w:t>
            </w:r>
          </w:p>
        </w:tc>
      </w:tr>
      <w:tr w:rsidR="00D53378" w14:paraId="7628137F" w14:textId="77777777">
        <w:tc>
          <w:tcPr>
            <w:tcW w:w="2016" w:type="dxa"/>
            <w:shd w:val="clear" w:color="auto" w:fill="FFFFFF"/>
          </w:tcPr>
          <w:p w14:paraId="5B2B2DE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V-03</w:t>
            </w:r>
          </w:p>
        </w:tc>
        <w:tc>
          <w:tcPr>
            <w:tcW w:w="2016" w:type="dxa"/>
            <w:shd w:val="clear" w:color="auto" w:fill="FFFFFF"/>
          </w:tcPr>
          <w:p w14:paraId="228DAC2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CORS abierto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wildcard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— cualquier origen puede acceder a la API.</w:t>
            </w:r>
          </w:p>
        </w:tc>
        <w:tc>
          <w:tcPr>
            <w:tcW w:w="2016" w:type="dxa"/>
            <w:shd w:val="clear" w:color="auto" w:fill="FFFFFF"/>
          </w:tcPr>
          <w:p w14:paraId="3011F97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6.5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Medio</w:t>
            </w:r>
          </w:p>
        </w:tc>
        <w:tc>
          <w:tcPr>
            <w:tcW w:w="2016" w:type="dxa"/>
            <w:shd w:val="clear" w:color="auto" w:fill="FFFFFF"/>
          </w:tcPr>
          <w:p w14:paraId="3C9CCF0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RESUELTO</w:t>
            </w:r>
          </w:p>
        </w:tc>
        <w:tc>
          <w:tcPr>
            <w:tcW w:w="2016" w:type="dxa"/>
            <w:shd w:val="clear" w:color="auto" w:fill="FFFFFF"/>
          </w:tcPr>
          <w:p w14:paraId="66C03116" w14:textId="77777777" w:rsidR="00D53378" w:rsidRDefault="00000000"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ALLOWED_ORIGINS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explícita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: localhost:3000/5500/5501/8080 + file://.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wildcard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"*".</w:t>
            </w:r>
          </w:p>
        </w:tc>
      </w:tr>
      <w:tr w:rsidR="00D53378" w14:paraId="3F951155" w14:textId="77777777">
        <w:tc>
          <w:tcPr>
            <w:tcW w:w="2016" w:type="dxa"/>
            <w:shd w:val="clear" w:color="auto" w:fill="EEF4FA"/>
          </w:tcPr>
          <w:p w14:paraId="7A80EEA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V-04</w:t>
            </w:r>
          </w:p>
        </w:tc>
        <w:tc>
          <w:tcPr>
            <w:tcW w:w="2016" w:type="dxa"/>
            <w:shd w:val="clear" w:color="auto" w:fill="EEF4FA"/>
          </w:tcPr>
          <w:p w14:paraId="3F50CF9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Credenciales en repositorio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— API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keys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expuestas en historial.</w:t>
            </w:r>
          </w:p>
        </w:tc>
        <w:tc>
          <w:tcPr>
            <w:tcW w:w="2016" w:type="dxa"/>
            <w:shd w:val="clear" w:color="auto" w:fill="EEF4FA"/>
          </w:tcPr>
          <w:p w14:paraId="1A38B9F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8.0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Alto</w:t>
            </w:r>
          </w:p>
        </w:tc>
        <w:tc>
          <w:tcPr>
            <w:tcW w:w="2016" w:type="dxa"/>
            <w:shd w:val="clear" w:color="auto" w:fill="EEF4FA"/>
          </w:tcPr>
          <w:p w14:paraId="0D43C22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RESUELTO</w:t>
            </w:r>
          </w:p>
        </w:tc>
        <w:tc>
          <w:tcPr>
            <w:tcW w:w="2016" w:type="dxa"/>
            <w:shd w:val="clear" w:color="auto" w:fill="EEF4FA"/>
          </w:tcPr>
          <w:p w14:paraId="7B7B2DB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gitignore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(historial limpio verificado). 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env.example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placeholders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Rotar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key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como precaución.</w:t>
            </w:r>
          </w:p>
        </w:tc>
      </w:tr>
      <w:tr w:rsidR="00D53378" w14:paraId="79E1D2A1" w14:textId="77777777">
        <w:tc>
          <w:tcPr>
            <w:tcW w:w="2016" w:type="dxa"/>
            <w:shd w:val="clear" w:color="auto" w:fill="FFFFFF"/>
          </w:tcPr>
          <w:p w14:paraId="54C6B38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V-05</w:t>
            </w:r>
          </w:p>
        </w:tc>
        <w:tc>
          <w:tcPr>
            <w:tcW w:w="2016" w:type="dxa"/>
            <w:shd w:val="clear" w:color="auto" w:fill="FFFFFF"/>
          </w:tcPr>
          <w:p w14:paraId="65E2577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Carga de Whisper al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import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— </w:t>
            </w:r>
            <w:proofErr w:type="gramStart"/>
            <w:r>
              <w:rPr>
                <w:rFonts w:ascii="Arial" w:hAnsi="Arial"/>
                <w:color w:val="1F2937"/>
                <w:sz w:val="18"/>
                <w:szCs w:val="18"/>
              </w:rPr>
              <w:t>startup</w:t>
            </w:r>
            <w:proofErr w:type="gram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45s bloquea el servidor.</w:t>
            </w:r>
          </w:p>
        </w:tc>
        <w:tc>
          <w:tcPr>
            <w:tcW w:w="2016" w:type="dxa"/>
            <w:shd w:val="clear" w:color="auto" w:fill="FFFFFF"/>
          </w:tcPr>
          <w:p w14:paraId="3741B7F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4.0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Medio</w:t>
            </w:r>
          </w:p>
        </w:tc>
        <w:tc>
          <w:tcPr>
            <w:tcW w:w="2016" w:type="dxa"/>
            <w:shd w:val="clear" w:color="auto" w:fill="FFFFFF"/>
          </w:tcPr>
          <w:p w14:paraId="6F3B226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RESUELTO</w:t>
            </w:r>
          </w:p>
        </w:tc>
        <w:tc>
          <w:tcPr>
            <w:tcW w:w="2016" w:type="dxa"/>
            <w:shd w:val="clear" w:color="auto" w:fill="FFFFFF"/>
          </w:tcPr>
          <w:p w14:paraId="4AA36837" w14:textId="77777777" w:rsidR="00D53378" w:rsidRDefault="00000000"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import whisper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movido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a _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get_</w:t>
            </w:r>
            <w:proofErr w:type="gram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whisper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(</w:t>
            </w:r>
            <w:proofErr w:type="gram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) (lazy).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>Startup bajó de 45s a &lt;2s.</w:t>
            </w:r>
          </w:p>
        </w:tc>
      </w:tr>
      <w:tr w:rsidR="00D53378" w14:paraId="27D4174F" w14:textId="77777777">
        <w:tc>
          <w:tcPr>
            <w:tcW w:w="2016" w:type="dxa"/>
            <w:shd w:val="clear" w:color="auto" w:fill="EEF4FA"/>
          </w:tcPr>
          <w:p w14:paraId="675A63B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V-06</w:t>
            </w:r>
          </w:p>
        </w:tc>
        <w:tc>
          <w:tcPr>
            <w:tcW w:w="2016" w:type="dxa"/>
            <w:shd w:val="clear" w:color="auto" w:fill="EEF4FA"/>
          </w:tcPr>
          <w:p w14:paraId="11B08627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duplicado — frontend/main.py ejecutaba un segundo servidor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FastAPI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016" w:type="dxa"/>
            <w:shd w:val="clear" w:color="auto" w:fill="EEF4FA"/>
          </w:tcPr>
          <w:p w14:paraId="3C1746C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5.0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Medio</w:t>
            </w:r>
          </w:p>
        </w:tc>
        <w:tc>
          <w:tcPr>
            <w:tcW w:w="2016" w:type="dxa"/>
            <w:shd w:val="clear" w:color="auto" w:fill="EEF4FA"/>
          </w:tcPr>
          <w:p w14:paraId="640249F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RESUELTO</w:t>
            </w:r>
          </w:p>
        </w:tc>
        <w:tc>
          <w:tcPr>
            <w:tcW w:w="2016" w:type="dxa"/>
            <w:shd w:val="clear" w:color="auto" w:fill="EEF4FA"/>
          </w:tcPr>
          <w:p w14:paraId="46DD034A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frontend/main.py eliminado del repositorio. Un único punto de entrada: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/main.py.</w:t>
            </w:r>
          </w:p>
        </w:tc>
      </w:tr>
      <w:tr w:rsidR="00D53378" w14:paraId="45CA1950" w14:textId="77777777">
        <w:tc>
          <w:tcPr>
            <w:tcW w:w="2016" w:type="dxa"/>
            <w:shd w:val="clear" w:color="auto" w:fill="FFFFFF"/>
          </w:tcPr>
          <w:p w14:paraId="0E8EFAF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V-07</w:t>
            </w:r>
          </w:p>
        </w:tc>
        <w:tc>
          <w:tcPr>
            <w:tcW w:w="2016" w:type="dxa"/>
            <w:shd w:val="clear" w:color="auto" w:fill="FFFFFF"/>
          </w:tcPr>
          <w:p w14:paraId="1E3F3B6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SQL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Injection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— inputs no validados en consultas dinámicas.</w:t>
            </w:r>
          </w:p>
        </w:tc>
        <w:tc>
          <w:tcPr>
            <w:tcW w:w="2016" w:type="dxa"/>
            <w:shd w:val="clear" w:color="auto" w:fill="FFFFFF"/>
          </w:tcPr>
          <w:p w14:paraId="7AD6146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3.0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Bajo</w:t>
            </w:r>
          </w:p>
        </w:tc>
        <w:tc>
          <w:tcPr>
            <w:tcW w:w="2016" w:type="dxa"/>
            <w:shd w:val="clear" w:color="auto" w:fill="FFFFFF"/>
          </w:tcPr>
          <w:p w14:paraId="01D9087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MITIGADO</w:t>
            </w:r>
          </w:p>
        </w:tc>
        <w:tc>
          <w:tcPr>
            <w:tcW w:w="2016" w:type="dxa"/>
            <w:shd w:val="clear" w:color="auto" w:fill="FFFFFF"/>
          </w:tcPr>
          <w:p w14:paraId="7E2753E3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Pydantic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v2 valida todos los inputs.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SQLAlchemy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ORM parametriza todas las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queries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Sin SQL crudo.</w:t>
            </w:r>
          </w:p>
        </w:tc>
      </w:tr>
      <w:tr w:rsidR="00D53378" w14:paraId="040FD54A" w14:textId="77777777">
        <w:tc>
          <w:tcPr>
            <w:tcW w:w="2016" w:type="dxa"/>
            <w:shd w:val="clear" w:color="auto" w:fill="EEF4FA"/>
          </w:tcPr>
          <w:p w14:paraId="7539E78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V-08</w:t>
            </w:r>
          </w:p>
        </w:tc>
        <w:tc>
          <w:tcPr>
            <w:tcW w:w="2016" w:type="dxa"/>
            <w:shd w:val="clear" w:color="auto" w:fill="EEF4FA"/>
          </w:tcPr>
          <w:p w14:paraId="4975161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Drift del modelo ML — M1/M2 entrenados con datos sintéticos pueden desviarse con datos reales.</w:t>
            </w:r>
          </w:p>
        </w:tc>
        <w:tc>
          <w:tcPr>
            <w:tcW w:w="2016" w:type="dxa"/>
            <w:shd w:val="clear" w:color="auto" w:fill="EEF4FA"/>
          </w:tcPr>
          <w:p w14:paraId="2BDD529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5.0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Medio</w:t>
            </w:r>
          </w:p>
        </w:tc>
        <w:tc>
          <w:tcPr>
            <w:tcW w:w="2016" w:type="dxa"/>
            <w:shd w:val="clear" w:color="auto" w:fill="EEF4FA"/>
          </w:tcPr>
          <w:p w14:paraId="64B6235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MONITOREADO</w:t>
            </w:r>
          </w:p>
        </w:tc>
        <w:tc>
          <w:tcPr>
            <w:tcW w:w="2016" w:type="dxa"/>
            <w:shd w:val="clear" w:color="auto" w:fill="EEF4FA"/>
          </w:tcPr>
          <w:p w14:paraId="3A770BE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ml/monitoring/drift.py con PSI y KS. Reentrenamiento planificado post-Fase 3 con datos de campo.</w:t>
            </w:r>
          </w:p>
        </w:tc>
      </w:tr>
      <w:tr w:rsidR="00D53378" w14:paraId="2BA7147C" w14:textId="77777777">
        <w:tc>
          <w:tcPr>
            <w:tcW w:w="2016" w:type="dxa"/>
            <w:shd w:val="clear" w:color="auto" w:fill="FFFFFF"/>
          </w:tcPr>
          <w:p w14:paraId="6E7638D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V-09</w:t>
            </w:r>
          </w:p>
        </w:tc>
        <w:tc>
          <w:tcPr>
            <w:tcW w:w="2016" w:type="dxa"/>
            <w:shd w:val="clear" w:color="auto" w:fill="FFFFFF"/>
          </w:tcPr>
          <w:p w14:paraId="486FA2D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rate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limiting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API — potencial abuso del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voz (procesamiento intensivo).</w:t>
            </w:r>
          </w:p>
        </w:tc>
        <w:tc>
          <w:tcPr>
            <w:tcW w:w="2016" w:type="dxa"/>
            <w:shd w:val="clear" w:color="auto" w:fill="FFFFFF"/>
          </w:tcPr>
          <w:p w14:paraId="7DC5F89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5.5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Medio</w:t>
            </w:r>
          </w:p>
        </w:tc>
        <w:tc>
          <w:tcPr>
            <w:tcW w:w="2016" w:type="dxa"/>
            <w:shd w:val="clear" w:color="auto" w:fill="FFFFFF"/>
          </w:tcPr>
          <w:p w14:paraId="2EDE18A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ABIERTO — Fase 3</w:t>
            </w:r>
          </w:p>
        </w:tc>
        <w:tc>
          <w:tcPr>
            <w:tcW w:w="2016" w:type="dxa"/>
            <w:shd w:val="clear" w:color="auto" w:fill="FFFFFF"/>
          </w:tcPr>
          <w:p w14:paraId="1963FB2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Planificado: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slowapi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o middleware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rate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limiting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Mitigación parcial: tamaño máx. 25MB en voz.</w:t>
            </w:r>
          </w:p>
        </w:tc>
      </w:tr>
      <w:tr w:rsidR="00D53378" w14:paraId="50B00B4C" w14:textId="77777777">
        <w:tc>
          <w:tcPr>
            <w:tcW w:w="2016" w:type="dxa"/>
            <w:shd w:val="clear" w:color="auto" w:fill="EEF4FA"/>
          </w:tcPr>
          <w:p w14:paraId="43C9A28D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V-10</w:t>
            </w:r>
          </w:p>
        </w:tc>
        <w:tc>
          <w:tcPr>
            <w:tcW w:w="2016" w:type="dxa"/>
            <w:shd w:val="clear" w:color="auto" w:fill="EEF4FA"/>
          </w:tcPr>
          <w:p w14:paraId="296DDC5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Datos edáficos incorrectos por registro manual — CC o PMP fuera de rango físico.</w:t>
            </w:r>
          </w:p>
        </w:tc>
        <w:tc>
          <w:tcPr>
            <w:tcW w:w="2016" w:type="dxa"/>
            <w:shd w:val="clear" w:color="auto" w:fill="EEF4FA"/>
          </w:tcPr>
          <w:p w14:paraId="76AA6BF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3.5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Bajo</w:t>
            </w:r>
          </w:p>
        </w:tc>
        <w:tc>
          <w:tcPr>
            <w:tcW w:w="2016" w:type="dxa"/>
            <w:shd w:val="clear" w:color="auto" w:fill="EEF4FA"/>
          </w:tcPr>
          <w:p w14:paraId="02FBC5D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MITIGADO</w:t>
            </w:r>
          </w:p>
        </w:tc>
        <w:tc>
          <w:tcPr>
            <w:tcW w:w="2016" w:type="dxa"/>
            <w:shd w:val="clear" w:color="auto" w:fill="EEF4FA"/>
          </w:tcPr>
          <w:p w14:paraId="0FE148B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CHECK CONSTRAINT en BD.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Isolation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Forest detecta anomalías de consumo causadas por datos erróneos.</w:t>
            </w:r>
          </w:p>
        </w:tc>
      </w:tr>
    </w:tbl>
    <w:p w14:paraId="0CAE3988" w14:textId="77777777" w:rsidR="00D53378" w:rsidRDefault="00D53378">
      <w:pPr>
        <w:spacing w:after="60"/>
      </w:pPr>
    </w:p>
    <w:p w14:paraId="12E1BE7F" w14:textId="77777777" w:rsidR="00D53378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16. Conclusiones del Análisis Arquitectónico</w:t>
      </w:r>
    </w:p>
    <w:p w14:paraId="7955C86E" w14:textId="77777777" w:rsidR="00D53378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Fortalezas Arquitectónicas</w:t>
      </w:r>
    </w:p>
    <w:p w14:paraId="6AF709F0" w14:textId="77777777" w:rsidR="00D53378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Motor agronómico FAO-56 correctamente implementado y completamente desacoplado del </w:t>
      </w:r>
      <w:proofErr w:type="spellStart"/>
      <w:r>
        <w:rPr>
          <w:rFonts w:ascii="Arial" w:hAnsi="Arial"/>
          <w:color w:val="1F2937"/>
          <w:sz w:val="18"/>
          <w:szCs w:val="18"/>
        </w:rPr>
        <w:t>framework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web. Puede probarse, modificarse y reutilizarse independientemente del </w:t>
      </w:r>
      <w:proofErr w:type="spellStart"/>
      <w:r>
        <w:rPr>
          <w:rFonts w:ascii="Arial" w:hAnsi="Arial"/>
          <w:color w:val="1F2937"/>
          <w:sz w:val="18"/>
          <w:szCs w:val="18"/>
        </w:rPr>
        <w:t>stack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</w:t>
      </w:r>
      <w:proofErr w:type="spellStart"/>
      <w:r>
        <w:rPr>
          <w:rFonts w:ascii="Arial" w:hAnsi="Arial"/>
          <w:color w:val="1F2937"/>
          <w:sz w:val="18"/>
          <w:szCs w:val="18"/>
        </w:rPr>
        <w:t>FastAPI</w:t>
      </w:r>
      <w:proofErr w:type="spellEnd"/>
      <w:r>
        <w:rPr>
          <w:rFonts w:ascii="Arial" w:hAnsi="Arial"/>
          <w:color w:val="1F2937"/>
          <w:sz w:val="18"/>
          <w:szCs w:val="18"/>
        </w:rPr>
        <w:t>.</w:t>
      </w:r>
    </w:p>
    <w:p w14:paraId="22451E45" w14:textId="77777777" w:rsidR="00D53378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Trazabilidad </w:t>
      </w:r>
      <w:proofErr w:type="spellStart"/>
      <w:r>
        <w:rPr>
          <w:rFonts w:ascii="Arial" w:hAnsi="Arial"/>
          <w:color w:val="1F2937"/>
          <w:sz w:val="18"/>
          <w:szCs w:val="18"/>
        </w:rPr>
        <w:t>end-to-end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verificable: cada recomendación almacena un </w:t>
      </w:r>
      <w:proofErr w:type="spellStart"/>
      <w:r>
        <w:rPr>
          <w:rFonts w:ascii="Arial" w:hAnsi="Arial"/>
          <w:color w:val="1F2937"/>
          <w:sz w:val="18"/>
          <w:szCs w:val="18"/>
        </w:rPr>
        <w:t>snapshot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JSON inmutable de sus inputs en </w:t>
      </w:r>
      <w:proofErr w:type="spellStart"/>
      <w:r>
        <w:rPr>
          <w:rFonts w:ascii="Arial" w:hAnsi="Arial"/>
          <w:color w:val="1F2937"/>
          <w:sz w:val="18"/>
          <w:szCs w:val="18"/>
        </w:rPr>
        <w:t>parametros_json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. El </w:t>
      </w:r>
      <w:proofErr w:type="spellStart"/>
      <w:r>
        <w:rPr>
          <w:rFonts w:ascii="Arial" w:hAnsi="Arial"/>
          <w:color w:val="1F2937"/>
          <w:sz w:val="18"/>
          <w:szCs w:val="18"/>
        </w:rPr>
        <w:t>loop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</w:t>
      </w:r>
      <w:proofErr w:type="spellStart"/>
      <w:r>
        <w:rPr>
          <w:rFonts w:ascii="Arial" w:hAnsi="Arial"/>
          <w:color w:val="1F2937"/>
          <w:sz w:val="18"/>
          <w:szCs w:val="18"/>
        </w:rPr>
        <w:t>feedback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→ </w:t>
      </w:r>
      <w:proofErr w:type="spellStart"/>
      <w:r>
        <w:rPr>
          <w:rFonts w:ascii="Arial" w:hAnsi="Arial"/>
          <w:color w:val="1F2937"/>
          <w:sz w:val="18"/>
          <w:szCs w:val="18"/>
        </w:rPr>
        <w:t>historial_riego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está cerrado y testeado.</w:t>
      </w:r>
    </w:p>
    <w:p w14:paraId="50A70E10" w14:textId="77777777" w:rsidR="00D53378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</w:t>
      </w:r>
      <w:proofErr w:type="spellStart"/>
      <w:r>
        <w:rPr>
          <w:rFonts w:ascii="Arial" w:hAnsi="Arial"/>
          <w:color w:val="1F2937"/>
          <w:sz w:val="18"/>
          <w:szCs w:val="18"/>
        </w:rPr>
        <w:t>PostGIS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como motor geoespacial nativo elimina la necesidad de capas GIS externas. El índice GIST sobre </w:t>
      </w:r>
      <w:proofErr w:type="spellStart"/>
      <w:r>
        <w:rPr>
          <w:rFonts w:ascii="Arial" w:hAnsi="Arial"/>
          <w:color w:val="1F2937"/>
          <w:sz w:val="18"/>
          <w:szCs w:val="18"/>
        </w:rPr>
        <w:t>parcelas.geom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habilita consultas espaciales eficientes para escalar al DR-041 completo.</w:t>
      </w:r>
    </w:p>
    <w:p w14:paraId="33D36337" w14:textId="77777777" w:rsidR="00D53378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Separación ml/training vs. ml/</w:t>
      </w:r>
      <w:proofErr w:type="spellStart"/>
      <w:r>
        <w:rPr>
          <w:rFonts w:ascii="Arial" w:hAnsi="Arial"/>
          <w:color w:val="1F2937"/>
          <w:sz w:val="18"/>
          <w:szCs w:val="18"/>
        </w:rPr>
        <w:t>inference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implementada como invariante estructural. Previene el </w:t>
      </w:r>
      <w:proofErr w:type="spellStart"/>
      <w:r>
        <w:rPr>
          <w:rFonts w:ascii="Arial" w:hAnsi="Arial"/>
          <w:color w:val="1F2937"/>
          <w:sz w:val="18"/>
          <w:szCs w:val="18"/>
        </w:rPr>
        <w:t>anti-patrón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de reentrenar modelos en producción inadvertidamente.</w:t>
      </w:r>
    </w:p>
    <w:p w14:paraId="4F9201EE" w14:textId="77777777" w:rsidR="00D53378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Stack minimalista y transferible: sin </w:t>
      </w:r>
      <w:proofErr w:type="spellStart"/>
      <w:r>
        <w:rPr>
          <w:rFonts w:ascii="Arial" w:hAnsi="Arial"/>
          <w:color w:val="1F2937"/>
          <w:sz w:val="18"/>
          <w:szCs w:val="18"/>
        </w:rPr>
        <w:t>bundlers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, sin </w:t>
      </w:r>
      <w:proofErr w:type="spellStart"/>
      <w:r>
        <w:rPr>
          <w:rFonts w:ascii="Arial" w:hAnsi="Arial"/>
          <w:color w:val="1F2937"/>
          <w:sz w:val="18"/>
          <w:szCs w:val="18"/>
        </w:rPr>
        <w:t>frameworks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CSS, sin dependencias de compilación en el </w:t>
      </w:r>
      <w:proofErr w:type="spellStart"/>
      <w:r>
        <w:rPr>
          <w:rFonts w:ascii="Arial" w:hAnsi="Arial"/>
          <w:color w:val="1F2937"/>
          <w:sz w:val="18"/>
          <w:szCs w:val="18"/>
        </w:rPr>
        <w:t>frontend</w:t>
      </w:r>
      <w:proofErr w:type="spellEnd"/>
      <w:r>
        <w:rPr>
          <w:rFonts w:ascii="Arial" w:hAnsi="Arial"/>
          <w:color w:val="1F2937"/>
          <w:sz w:val="18"/>
          <w:szCs w:val="18"/>
        </w:rPr>
        <w:t>. Un técnico rural puede desplegar y mantener el sistema sin DevOps especializado.</w:t>
      </w:r>
    </w:p>
    <w:p w14:paraId="2F60F635" w14:textId="77777777" w:rsidR="00D53378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Suite de 77+ </w:t>
      </w:r>
      <w:proofErr w:type="spellStart"/>
      <w:r>
        <w:rPr>
          <w:rFonts w:ascii="Arial" w:hAnsi="Arial"/>
          <w:color w:val="1F2937"/>
          <w:sz w:val="18"/>
          <w:szCs w:val="18"/>
        </w:rPr>
        <w:t>tests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automatizados con cobertura de la lógica FAO-56 crítica. El uso de SQLite/</w:t>
      </w:r>
      <w:proofErr w:type="spellStart"/>
      <w:r>
        <w:rPr>
          <w:rFonts w:ascii="Arial" w:hAnsi="Arial"/>
          <w:color w:val="1F2937"/>
          <w:sz w:val="18"/>
          <w:szCs w:val="18"/>
        </w:rPr>
        <w:t>aiosqlite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como </w:t>
      </w:r>
      <w:proofErr w:type="spellStart"/>
      <w:r>
        <w:rPr>
          <w:rFonts w:ascii="Arial" w:hAnsi="Arial"/>
          <w:color w:val="1F2937"/>
          <w:sz w:val="18"/>
          <w:szCs w:val="18"/>
        </w:rPr>
        <w:t>fallback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real (no </w:t>
      </w:r>
      <w:proofErr w:type="spellStart"/>
      <w:r>
        <w:rPr>
          <w:rFonts w:ascii="Arial" w:hAnsi="Arial"/>
          <w:color w:val="1F2937"/>
          <w:sz w:val="18"/>
          <w:szCs w:val="18"/>
        </w:rPr>
        <w:t>mock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) garantiza que los </w:t>
      </w:r>
      <w:proofErr w:type="spellStart"/>
      <w:r>
        <w:rPr>
          <w:rFonts w:ascii="Arial" w:hAnsi="Arial"/>
          <w:color w:val="1F2937"/>
          <w:sz w:val="18"/>
          <w:szCs w:val="18"/>
        </w:rPr>
        <w:t>tests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sean representativos.</w:t>
      </w:r>
    </w:p>
    <w:p w14:paraId="35D21490" w14:textId="77777777" w:rsidR="00D53378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lastRenderedPageBreak/>
        <w:t>• Interfaz de voz en español reduce la barrera de adopción para agricultores con baja alfabetización digital, que es el obstáculo real en el DR-041 (92% sin software de gestión).</w:t>
      </w:r>
    </w:p>
    <w:p w14:paraId="576BB2D3" w14:textId="77777777" w:rsidR="00D53378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Áreas de Mejora Prioritarias</w:t>
      </w:r>
    </w:p>
    <w:p w14:paraId="59B832AD" w14:textId="77777777" w:rsidR="00D53378" w:rsidRDefault="00000000">
      <w:pPr>
        <w:spacing w:before="80" w:after="60"/>
        <w:jc w:val="center"/>
      </w:pPr>
      <w:r>
        <w:rPr>
          <w:rFonts w:ascii="Arial" w:hAnsi="Arial"/>
          <w:i/>
          <w:color w:val="4B5563"/>
          <w:sz w:val="16"/>
          <w:szCs w:val="16"/>
        </w:rPr>
        <w:t>Tabla 16.1: Áreas de mejora priorizadas para las siguientes fases del proyecto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487"/>
        <w:gridCol w:w="1639"/>
        <w:gridCol w:w="2878"/>
        <w:gridCol w:w="1796"/>
        <w:gridCol w:w="1560"/>
      </w:tblGrid>
      <w:tr w:rsidR="00D53378" w14:paraId="37CCE810" w14:textId="77777777">
        <w:tc>
          <w:tcPr>
            <w:tcW w:w="2016" w:type="dxa"/>
            <w:shd w:val="clear" w:color="auto" w:fill="1E3A5F"/>
          </w:tcPr>
          <w:p w14:paraId="0A7CF184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2016" w:type="dxa"/>
            <w:shd w:val="clear" w:color="auto" w:fill="1E3A5F"/>
          </w:tcPr>
          <w:p w14:paraId="764A002F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2016" w:type="dxa"/>
            <w:shd w:val="clear" w:color="auto" w:fill="1E3A5F"/>
          </w:tcPr>
          <w:p w14:paraId="0FF603DD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Problema actual</w:t>
            </w:r>
          </w:p>
        </w:tc>
        <w:tc>
          <w:tcPr>
            <w:tcW w:w="2016" w:type="dxa"/>
            <w:shd w:val="clear" w:color="auto" w:fill="1E3A5F"/>
          </w:tcPr>
          <w:p w14:paraId="6BFEE144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2016" w:type="dxa"/>
            <w:shd w:val="clear" w:color="auto" w:fill="1E3A5F"/>
          </w:tcPr>
          <w:p w14:paraId="2C14DF72" w14:textId="77777777" w:rsidR="00D53378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D53378" w14:paraId="686A7716" w14:textId="77777777">
        <w:tc>
          <w:tcPr>
            <w:tcW w:w="2016" w:type="dxa"/>
            <w:shd w:val="clear" w:color="auto" w:fill="FFFFFF"/>
          </w:tcPr>
          <w:p w14:paraId="4AEF8AE0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 — Crítica</w:t>
            </w:r>
          </w:p>
        </w:tc>
        <w:tc>
          <w:tcPr>
            <w:tcW w:w="2016" w:type="dxa"/>
            <w:shd w:val="clear" w:color="auto" w:fill="FFFFFF"/>
          </w:tcPr>
          <w:p w14:paraId="62AF7DC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Autenticación</w:t>
            </w:r>
          </w:p>
        </w:tc>
        <w:tc>
          <w:tcPr>
            <w:tcW w:w="2016" w:type="dxa"/>
            <w:shd w:val="clear" w:color="auto" w:fill="FFFFFF"/>
          </w:tcPr>
          <w:p w14:paraId="0179234C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id_usuario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body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Cualquier cliente puede suplantar a un agricultor.</w:t>
            </w:r>
          </w:p>
        </w:tc>
        <w:tc>
          <w:tcPr>
            <w:tcW w:w="2016" w:type="dxa"/>
            <w:shd w:val="clear" w:color="auto" w:fill="FFFFFF"/>
          </w:tcPr>
          <w:p w14:paraId="1F4BD29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Implementar JWT con middleware de autenticación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FastAPI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016" w:type="dxa"/>
            <w:shd w:val="clear" w:color="auto" w:fill="FFFFFF"/>
          </w:tcPr>
          <w:p w14:paraId="3ADA6BE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3 (antes de despliegue)</w:t>
            </w:r>
          </w:p>
        </w:tc>
      </w:tr>
      <w:tr w:rsidR="00D53378" w14:paraId="092A254C" w14:textId="77777777">
        <w:tc>
          <w:tcPr>
            <w:tcW w:w="2016" w:type="dxa"/>
            <w:shd w:val="clear" w:color="auto" w:fill="EEF4FA"/>
          </w:tcPr>
          <w:p w14:paraId="57677A6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2 — Crítica</w:t>
            </w:r>
          </w:p>
        </w:tc>
        <w:tc>
          <w:tcPr>
            <w:tcW w:w="2016" w:type="dxa"/>
            <w:shd w:val="clear" w:color="auto" w:fill="EEF4FA"/>
          </w:tcPr>
          <w:p w14:paraId="37CED0F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Validación agronómica</w:t>
            </w:r>
          </w:p>
        </w:tc>
        <w:tc>
          <w:tcPr>
            <w:tcW w:w="2016" w:type="dxa"/>
            <w:shd w:val="clear" w:color="auto" w:fill="EEF4FA"/>
          </w:tcPr>
          <w:p w14:paraId="1432E1D5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Coeficientes Kc FAO-56 no han sido validados con datos de campo del Valle del Yaqui.</w:t>
            </w:r>
          </w:p>
        </w:tc>
        <w:tc>
          <w:tcPr>
            <w:tcW w:w="2016" w:type="dxa"/>
            <w:shd w:val="clear" w:color="auto" w:fill="EEF4FA"/>
          </w:tcPr>
          <w:p w14:paraId="7F0E5CE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Colaboración con técnico agrónomo del DR-041 para validar Kc por cultivo y etapa.</w:t>
            </w:r>
          </w:p>
        </w:tc>
        <w:tc>
          <w:tcPr>
            <w:tcW w:w="2016" w:type="dxa"/>
            <w:shd w:val="clear" w:color="auto" w:fill="EEF4FA"/>
          </w:tcPr>
          <w:p w14:paraId="650EF06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3 (antes del piloto)</w:t>
            </w:r>
          </w:p>
        </w:tc>
      </w:tr>
      <w:tr w:rsidR="00D53378" w14:paraId="3CCAE253" w14:textId="77777777">
        <w:tc>
          <w:tcPr>
            <w:tcW w:w="2016" w:type="dxa"/>
            <w:shd w:val="clear" w:color="auto" w:fill="FFFFFF"/>
          </w:tcPr>
          <w:p w14:paraId="30E581B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3 — Alta</w:t>
            </w:r>
          </w:p>
        </w:tc>
        <w:tc>
          <w:tcPr>
            <w:tcW w:w="2016" w:type="dxa"/>
            <w:shd w:val="clear" w:color="auto" w:fill="FFFFFF"/>
          </w:tcPr>
          <w:p w14:paraId="6FAE30A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Fuente única de verdad del catálogo</w:t>
            </w:r>
          </w:p>
        </w:tc>
        <w:tc>
          <w:tcPr>
            <w:tcW w:w="2016" w:type="dxa"/>
            <w:shd w:val="clear" w:color="auto" w:fill="FFFFFF"/>
          </w:tcPr>
          <w:p w14:paraId="088D7B7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Constantes VALID_CULTIVOS duplicadas en backend/core/llm_orchestrator.py y otros módulos.</w:t>
            </w:r>
          </w:p>
        </w:tc>
        <w:tc>
          <w:tcPr>
            <w:tcW w:w="2016" w:type="dxa"/>
            <w:shd w:val="clear" w:color="auto" w:fill="FFFFFF"/>
          </w:tcPr>
          <w:p w14:paraId="36C572C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Eliminar constantes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hardcodeadas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Leer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cultivos_catalogo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runtime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016" w:type="dxa"/>
            <w:shd w:val="clear" w:color="auto" w:fill="FFFFFF"/>
          </w:tcPr>
          <w:p w14:paraId="4FD1C04B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B (deuda técnica)</w:t>
            </w:r>
          </w:p>
        </w:tc>
      </w:tr>
      <w:tr w:rsidR="00D53378" w14:paraId="4EFA8090" w14:textId="77777777">
        <w:tc>
          <w:tcPr>
            <w:tcW w:w="2016" w:type="dxa"/>
            <w:shd w:val="clear" w:color="auto" w:fill="EEF4FA"/>
          </w:tcPr>
          <w:p w14:paraId="4E596544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4 — Alta</w:t>
            </w:r>
          </w:p>
        </w:tc>
        <w:tc>
          <w:tcPr>
            <w:tcW w:w="2016" w:type="dxa"/>
            <w:shd w:val="clear" w:color="auto" w:fill="EEF4FA"/>
          </w:tcPr>
          <w:p w14:paraId="568EB6B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Rate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limiting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abuso de API</w:t>
            </w:r>
          </w:p>
        </w:tc>
        <w:tc>
          <w:tcPr>
            <w:tcW w:w="2016" w:type="dxa"/>
            <w:shd w:val="clear" w:color="auto" w:fill="EEF4FA"/>
          </w:tcPr>
          <w:p w14:paraId="3C059D7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Sin límite de solicitudes. 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voz es computacionalmente intensivo.</w:t>
            </w:r>
          </w:p>
        </w:tc>
        <w:tc>
          <w:tcPr>
            <w:tcW w:w="2016" w:type="dxa"/>
            <w:shd w:val="clear" w:color="auto" w:fill="EEF4FA"/>
          </w:tcPr>
          <w:p w14:paraId="3E75F302" w14:textId="77777777" w:rsidR="00D53378" w:rsidRDefault="00000000"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Implementar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slowapi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o middleware de rate limiting.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Priorizar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voice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016" w:type="dxa"/>
            <w:shd w:val="clear" w:color="auto" w:fill="EEF4FA"/>
          </w:tcPr>
          <w:p w14:paraId="4DF87056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3</w:t>
            </w:r>
          </w:p>
        </w:tc>
      </w:tr>
      <w:tr w:rsidR="00D53378" w14:paraId="473137A8" w14:textId="77777777">
        <w:tc>
          <w:tcPr>
            <w:tcW w:w="2016" w:type="dxa"/>
            <w:shd w:val="clear" w:color="auto" w:fill="FFFFFF"/>
          </w:tcPr>
          <w:p w14:paraId="7B22EEA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5 — Alta</w:t>
            </w:r>
          </w:p>
        </w:tc>
        <w:tc>
          <w:tcPr>
            <w:tcW w:w="2016" w:type="dxa"/>
            <w:shd w:val="clear" w:color="auto" w:fill="FFFFFF"/>
          </w:tcPr>
          <w:p w14:paraId="062B3EF0" w14:textId="77777777" w:rsidR="00D53378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Re-exports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temporales ML</w:t>
            </w:r>
          </w:p>
        </w:tc>
        <w:tc>
          <w:tcPr>
            <w:tcW w:w="2016" w:type="dxa"/>
            <w:shd w:val="clear" w:color="auto" w:fill="FFFFFF"/>
          </w:tcPr>
          <w:p w14:paraId="441A39CE" w14:textId="77777777" w:rsidR="00D53378" w:rsidRPr="006F0EF0" w:rsidRDefault="00000000">
            <w:pPr>
              <w:rPr>
                <w:lang w:val="en-US"/>
              </w:rPr>
            </w:pPr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backend/core/xgboost_riego.py y anomaly_detector.py son re-exports </w:t>
            </w:r>
            <w:proofErr w:type="spellStart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temporales</w:t>
            </w:r>
            <w:proofErr w:type="spellEnd"/>
            <w:r w:rsidRPr="006F0EF0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.</w:t>
            </w:r>
          </w:p>
        </w:tc>
        <w:tc>
          <w:tcPr>
            <w:tcW w:w="2016" w:type="dxa"/>
            <w:shd w:val="clear" w:color="auto" w:fill="FFFFFF"/>
          </w:tcPr>
          <w:p w14:paraId="3D286BA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Eliminar los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re-exports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 importa directamente desde 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inference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/.</w:t>
            </w:r>
          </w:p>
        </w:tc>
        <w:tc>
          <w:tcPr>
            <w:tcW w:w="2016" w:type="dxa"/>
            <w:shd w:val="clear" w:color="auto" w:fill="FFFFFF"/>
          </w:tcPr>
          <w:p w14:paraId="52B6BB03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B (deuda técnica)</w:t>
            </w:r>
          </w:p>
        </w:tc>
      </w:tr>
      <w:tr w:rsidR="00D53378" w14:paraId="035A90B1" w14:textId="77777777">
        <w:tc>
          <w:tcPr>
            <w:tcW w:w="2016" w:type="dxa"/>
            <w:shd w:val="clear" w:color="auto" w:fill="EEF4FA"/>
          </w:tcPr>
          <w:p w14:paraId="4631128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6 — Media</w:t>
            </w:r>
          </w:p>
        </w:tc>
        <w:tc>
          <w:tcPr>
            <w:tcW w:w="2016" w:type="dxa"/>
            <w:shd w:val="clear" w:color="auto" w:fill="EEF4FA"/>
          </w:tcPr>
          <w:p w14:paraId="639FBCF9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Sensores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016" w:type="dxa"/>
            <w:shd w:val="clear" w:color="auto" w:fill="EEF4FA"/>
          </w:tcPr>
          <w:p w14:paraId="02217BB2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Humedad del suelo estimada. La precisión está limitada sin medición directa.</w:t>
            </w:r>
          </w:p>
        </w:tc>
        <w:tc>
          <w:tcPr>
            <w:tcW w:w="2016" w:type="dxa"/>
            <w:shd w:val="clear" w:color="auto" w:fill="EEF4FA"/>
          </w:tcPr>
          <w:p w14:paraId="599309F8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Integrar sensores tensiómetros o capacitivos en las parcelas piloto.</w:t>
            </w:r>
          </w:p>
        </w:tc>
        <w:tc>
          <w:tcPr>
            <w:tcW w:w="2016" w:type="dxa"/>
            <w:shd w:val="clear" w:color="auto" w:fill="EEF4FA"/>
          </w:tcPr>
          <w:p w14:paraId="78F252AC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4</w:t>
            </w:r>
          </w:p>
        </w:tc>
      </w:tr>
      <w:tr w:rsidR="00D53378" w14:paraId="49106C57" w14:textId="77777777">
        <w:tc>
          <w:tcPr>
            <w:tcW w:w="2016" w:type="dxa"/>
            <w:shd w:val="clear" w:color="auto" w:fill="FFFFFF"/>
          </w:tcPr>
          <w:p w14:paraId="446D81A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7 — Media</w:t>
            </w:r>
          </w:p>
        </w:tc>
        <w:tc>
          <w:tcPr>
            <w:tcW w:w="2016" w:type="dxa"/>
            <w:shd w:val="clear" w:color="auto" w:fill="FFFFFF"/>
          </w:tcPr>
          <w:p w14:paraId="3814F6EF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Pruebas de carga</w:t>
            </w:r>
          </w:p>
        </w:tc>
        <w:tc>
          <w:tcPr>
            <w:tcW w:w="2016" w:type="dxa"/>
            <w:shd w:val="clear" w:color="auto" w:fill="FFFFFF"/>
          </w:tcPr>
          <w:p w14:paraId="1751F8EE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No se han realizado pruebas de carga para uso simultáneo de múltiples agricultores.</w:t>
            </w:r>
          </w:p>
        </w:tc>
        <w:tc>
          <w:tcPr>
            <w:tcW w:w="2016" w:type="dxa"/>
            <w:shd w:val="clear" w:color="auto" w:fill="FFFFFF"/>
          </w:tcPr>
          <w:p w14:paraId="3EC78E97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Ejecutar pruebas con Locust o k6 sobre el servidor de producción.</w:t>
            </w:r>
          </w:p>
        </w:tc>
        <w:tc>
          <w:tcPr>
            <w:tcW w:w="2016" w:type="dxa"/>
            <w:shd w:val="clear" w:color="auto" w:fill="FFFFFF"/>
          </w:tcPr>
          <w:p w14:paraId="08B5FF51" w14:textId="77777777" w:rsidR="00D53378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3</w:t>
            </w:r>
          </w:p>
        </w:tc>
      </w:tr>
    </w:tbl>
    <w:p w14:paraId="16191C00" w14:textId="77777777" w:rsidR="00D53378" w:rsidRDefault="00D53378">
      <w:pPr>
        <w:spacing w:after="60"/>
      </w:pPr>
    </w:p>
    <w:p w14:paraId="5C53F009" w14:textId="77777777" w:rsidR="00D53378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MILPÍN </w:t>
      </w:r>
      <w:proofErr w:type="spellStart"/>
      <w:r>
        <w:rPr>
          <w:rFonts w:ascii="Arial" w:hAnsi="Arial"/>
          <w:color w:val="1F2937"/>
          <w:sz w:val="22"/>
          <w:szCs w:val="22"/>
        </w:rPr>
        <w:t>AgTech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v2.0 presenta una arquitectura técnicamente sólida con el </w:t>
      </w:r>
      <w:proofErr w:type="spellStart"/>
      <w:r>
        <w:rPr>
          <w:rFonts w:ascii="Arial" w:hAnsi="Arial"/>
          <w:color w:val="1F2937"/>
          <w:sz w:val="22"/>
          <w:szCs w:val="22"/>
        </w:rPr>
        <w:t>core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agronómico correctamente implementado, trazabilidad completa y separación de responsabilidades bien definida. Las vulnerabilidades críticas identificadas (autenticación, validación de Kc) son conocidas, catalogadas y tienen un plan de acción claro para la Fase 3. El sistema está en condiciones de iniciar un piloto controlado con un subconjunto reducido de agricultores del Módulo 3 una vez que se implementen los requerimientos de autenticación y se complete la validación agronómica de los coeficientes Kc.</w:t>
      </w:r>
    </w:p>
    <w:p w14:paraId="1B2C606A" w14:textId="77777777" w:rsidR="00D53378" w:rsidRDefault="00D53378">
      <w:pPr>
        <w:spacing w:after="60"/>
      </w:pPr>
    </w:p>
    <w:p w14:paraId="107B7F81" w14:textId="77777777" w:rsidR="00D53378" w:rsidRDefault="00D53378">
      <w:pPr>
        <w:spacing w:after="60"/>
      </w:pPr>
    </w:p>
    <w:p w14:paraId="6CD725CB" w14:textId="315A7E6E" w:rsidR="00D53378" w:rsidRDefault="00D53378">
      <w:pPr>
        <w:spacing w:before="400"/>
        <w:jc w:val="center"/>
      </w:pPr>
    </w:p>
    <w:sectPr w:rsidR="00D53378" w:rsidSect="006F0E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23AD" w14:textId="77777777" w:rsidR="00880975" w:rsidRDefault="00880975" w:rsidP="007D7CFB">
      <w:r>
        <w:separator/>
      </w:r>
    </w:p>
  </w:endnote>
  <w:endnote w:type="continuationSeparator" w:id="0">
    <w:p w14:paraId="51D43701" w14:textId="77777777" w:rsidR="00880975" w:rsidRDefault="00880975" w:rsidP="007D7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D0A21" w14:textId="77777777" w:rsidR="00880975" w:rsidRDefault="00880975" w:rsidP="007D7CFB">
      <w:r>
        <w:separator/>
      </w:r>
    </w:p>
  </w:footnote>
  <w:footnote w:type="continuationSeparator" w:id="0">
    <w:p w14:paraId="5D6BDACB" w14:textId="77777777" w:rsidR="00880975" w:rsidRDefault="00880975" w:rsidP="007D7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208"/>
    <w:multiLevelType w:val="hybridMultilevel"/>
    <w:tmpl w:val="7654DEF8"/>
    <w:lvl w:ilvl="0" w:tplc="7C48674C">
      <w:start w:val="1"/>
      <w:numFmt w:val="bullet"/>
      <w:lvlText w:val="•"/>
      <w:lvlJc w:val="left"/>
      <w:pPr>
        <w:ind w:left="540" w:hanging="280"/>
      </w:pPr>
    </w:lvl>
    <w:lvl w:ilvl="1" w:tplc="6FCC6296">
      <w:start w:val="1"/>
      <w:numFmt w:val="bullet"/>
      <w:lvlText w:val="◦"/>
      <w:lvlJc w:val="left"/>
      <w:pPr>
        <w:ind w:left="900" w:hanging="280"/>
      </w:pPr>
    </w:lvl>
    <w:lvl w:ilvl="2" w:tplc="A3EAEA4C">
      <w:numFmt w:val="decimal"/>
      <w:lvlText w:val=""/>
      <w:lvlJc w:val="left"/>
    </w:lvl>
    <w:lvl w:ilvl="3" w:tplc="E864F1B2">
      <w:numFmt w:val="decimal"/>
      <w:lvlText w:val=""/>
      <w:lvlJc w:val="left"/>
    </w:lvl>
    <w:lvl w:ilvl="4" w:tplc="C8D081C2">
      <w:numFmt w:val="decimal"/>
      <w:lvlText w:val=""/>
      <w:lvlJc w:val="left"/>
    </w:lvl>
    <w:lvl w:ilvl="5" w:tplc="4D3C6430">
      <w:numFmt w:val="decimal"/>
      <w:lvlText w:val=""/>
      <w:lvlJc w:val="left"/>
    </w:lvl>
    <w:lvl w:ilvl="6" w:tplc="FC1E90E0">
      <w:numFmt w:val="decimal"/>
      <w:lvlText w:val=""/>
      <w:lvlJc w:val="left"/>
    </w:lvl>
    <w:lvl w:ilvl="7" w:tplc="6CEAB24A">
      <w:numFmt w:val="decimal"/>
      <w:lvlText w:val=""/>
      <w:lvlJc w:val="left"/>
    </w:lvl>
    <w:lvl w:ilvl="8" w:tplc="48D0DEEA">
      <w:numFmt w:val="decimal"/>
      <w:lvlText w:val=""/>
      <w:lvlJc w:val="left"/>
    </w:lvl>
  </w:abstractNum>
  <w:abstractNum w:abstractNumId="1" w15:restartNumberingAfterBreak="0">
    <w:nsid w:val="213B121C"/>
    <w:multiLevelType w:val="hybridMultilevel"/>
    <w:tmpl w:val="F7728056"/>
    <w:lvl w:ilvl="0" w:tplc="F342E8EA">
      <w:start w:val="1"/>
      <w:numFmt w:val="decimal"/>
      <w:lvlText w:val="%1."/>
      <w:lvlJc w:val="left"/>
      <w:pPr>
        <w:ind w:left="540" w:hanging="280"/>
      </w:pPr>
    </w:lvl>
    <w:lvl w:ilvl="1" w:tplc="0818C144">
      <w:numFmt w:val="decimal"/>
      <w:lvlText w:val=""/>
      <w:lvlJc w:val="left"/>
    </w:lvl>
    <w:lvl w:ilvl="2" w:tplc="FFAAD308">
      <w:numFmt w:val="decimal"/>
      <w:lvlText w:val=""/>
      <w:lvlJc w:val="left"/>
    </w:lvl>
    <w:lvl w:ilvl="3" w:tplc="56F431DA">
      <w:numFmt w:val="decimal"/>
      <w:lvlText w:val=""/>
      <w:lvlJc w:val="left"/>
    </w:lvl>
    <w:lvl w:ilvl="4" w:tplc="DB247D30">
      <w:numFmt w:val="decimal"/>
      <w:lvlText w:val=""/>
      <w:lvlJc w:val="left"/>
    </w:lvl>
    <w:lvl w:ilvl="5" w:tplc="1FBE05CE">
      <w:numFmt w:val="decimal"/>
      <w:lvlText w:val=""/>
      <w:lvlJc w:val="left"/>
    </w:lvl>
    <w:lvl w:ilvl="6" w:tplc="E834B4BE">
      <w:numFmt w:val="decimal"/>
      <w:lvlText w:val=""/>
      <w:lvlJc w:val="left"/>
    </w:lvl>
    <w:lvl w:ilvl="7" w:tplc="7E8C2F46">
      <w:numFmt w:val="decimal"/>
      <w:lvlText w:val=""/>
      <w:lvlJc w:val="left"/>
    </w:lvl>
    <w:lvl w:ilvl="8" w:tplc="0C602A18">
      <w:numFmt w:val="decimal"/>
      <w:lvlText w:val=""/>
      <w:lvlJc w:val="left"/>
    </w:lvl>
  </w:abstractNum>
  <w:abstractNum w:abstractNumId="2" w15:restartNumberingAfterBreak="0">
    <w:nsid w:val="3FC82A75"/>
    <w:multiLevelType w:val="hybridMultilevel"/>
    <w:tmpl w:val="58947B7C"/>
    <w:lvl w:ilvl="0" w:tplc="B93E260C">
      <w:start w:val="1"/>
      <w:numFmt w:val="bullet"/>
      <w:lvlText w:val="●"/>
      <w:lvlJc w:val="left"/>
      <w:pPr>
        <w:ind w:left="720" w:hanging="360"/>
      </w:pPr>
    </w:lvl>
    <w:lvl w:ilvl="1" w:tplc="F2A44528">
      <w:start w:val="1"/>
      <w:numFmt w:val="bullet"/>
      <w:lvlText w:val="○"/>
      <w:lvlJc w:val="left"/>
      <w:pPr>
        <w:ind w:left="1440" w:hanging="360"/>
      </w:pPr>
    </w:lvl>
    <w:lvl w:ilvl="2" w:tplc="614E7852">
      <w:start w:val="1"/>
      <w:numFmt w:val="bullet"/>
      <w:lvlText w:val="■"/>
      <w:lvlJc w:val="left"/>
      <w:pPr>
        <w:ind w:left="2160" w:hanging="360"/>
      </w:pPr>
    </w:lvl>
    <w:lvl w:ilvl="3" w:tplc="7616BA98">
      <w:start w:val="1"/>
      <w:numFmt w:val="bullet"/>
      <w:lvlText w:val="●"/>
      <w:lvlJc w:val="left"/>
      <w:pPr>
        <w:ind w:left="2880" w:hanging="360"/>
      </w:pPr>
    </w:lvl>
    <w:lvl w:ilvl="4" w:tplc="DC24ED34">
      <w:start w:val="1"/>
      <w:numFmt w:val="bullet"/>
      <w:lvlText w:val="○"/>
      <w:lvlJc w:val="left"/>
      <w:pPr>
        <w:ind w:left="3600" w:hanging="360"/>
      </w:pPr>
    </w:lvl>
    <w:lvl w:ilvl="5" w:tplc="6ED2F57E">
      <w:start w:val="1"/>
      <w:numFmt w:val="bullet"/>
      <w:lvlText w:val="■"/>
      <w:lvlJc w:val="left"/>
      <w:pPr>
        <w:ind w:left="4320" w:hanging="360"/>
      </w:pPr>
    </w:lvl>
    <w:lvl w:ilvl="6" w:tplc="AD0C393A">
      <w:start w:val="1"/>
      <w:numFmt w:val="bullet"/>
      <w:lvlText w:val="●"/>
      <w:lvlJc w:val="left"/>
      <w:pPr>
        <w:ind w:left="5040" w:hanging="360"/>
      </w:pPr>
    </w:lvl>
    <w:lvl w:ilvl="7" w:tplc="BB0099FA">
      <w:start w:val="1"/>
      <w:numFmt w:val="bullet"/>
      <w:lvlText w:val="●"/>
      <w:lvlJc w:val="left"/>
      <w:pPr>
        <w:ind w:left="5760" w:hanging="360"/>
      </w:pPr>
    </w:lvl>
    <w:lvl w:ilvl="8" w:tplc="81AE75FC">
      <w:start w:val="1"/>
      <w:numFmt w:val="bullet"/>
      <w:lvlText w:val="●"/>
      <w:lvlJc w:val="left"/>
      <w:pPr>
        <w:ind w:left="6480" w:hanging="360"/>
      </w:pPr>
    </w:lvl>
  </w:abstractNum>
  <w:num w:numId="1" w16cid:durableId="664555268">
    <w:abstractNumId w:val="2"/>
    <w:lvlOverride w:ilvl="0">
      <w:startOverride w:val="1"/>
    </w:lvlOverride>
  </w:num>
  <w:num w:numId="2" w16cid:durableId="30811183">
    <w:abstractNumId w:val="0"/>
    <w:lvlOverride w:ilvl="0">
      <w:startOverride w:val="1"/>
    </w:lvlOverride>
  </w:num>
  <w:num w:numId="3" w16cid:durableId="1182429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7BB"/>
    <w:rsid w:val="00076940"/>
    <w:rsid w:val="000C47BB"/>
    <w:rsid w:val="000D269B"/>
    <w:rsid w:val="00123614"/>
    <w:rsid w:val="00226A52"/>
    <w:rsid w:val="0026085C"/>
    <w:rsid w:val="00284230"/>
    <w:rsid w:val="003524ED"/>
    <w:rsid w:val="003B7CB8"/>
    <w:rsid w:val="00433321"/>
    <w:rsid w:val="004970F3"/>
    <w:rsid w:val="004A1E0E"/>
    <w:rsid w:val="005021A1"/>
    <w:rsid w:val="005574EE"/>
    <w:rsid w:val="005D7E4B"/>
    <w:rsid w:val="006819F1"/>
    <w:rsid w:val="006F0EF0"/>
    <w:rsid w:val="007D7CFB"/>
    <w:rsid w:val="008431CE"/>
    <w:rsid w:val="008518B2"/>
    <w:rsid w:val="00880975"/>
    <w:rsid w:val="00944B4E"/>
    <w:rsid w:val="00A54DA8"/>
    <w:rsid w:val="00AE4887"/>
    <w:rsid w:val="00B00625"/>
    <w:rsid w:val="00BD0361"/>
    <w:rsid w:val="00CA39A9"/>
    <w:rsid w:val="00D53378"/>
    <w:rsid w:val="00D9683A"/>
    <w:rsid w:val="00DA4E45"/>
    <w:rsid w:val="00DA5307"/>
    <w:rsid w:val="00E1609A"/>
    <w:rsid w:val="00E65415"/>
    <w:rsid w:val="00E86E52"/>
    <w:rsid w:val="00F57186"/>
    <w:rsid w:val="00FA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3F49"/>
  <w15:docId w15:val="{F21E83E3-1BEB-4983-A0B5-A161571F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A39A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D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7CFB"/>
  </w:style>
  <w:style w:type="paragraph" w:styleId="Piedepgina">
    <w:name w:val="footer"/>
    <w:basedOn w:val="Normal"/>
    <w:link w:val="PiedepginaCar"/>
    <w:uiPriority w:val="99"/>
    <w:unhideWhenUsed/>
    <w:rsid w:val="007D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489BA-D0E4-49F2-B931-79A14BF0A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20</Pages>
  <Words>4697</Words>
  <Characters>25836</Characters>
  <Application>Microsoft Office Word</Application>
  <DocSecurity>0</DocSecurity>
  <Lines>215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Alondra Danae Madrigal García</cp:lastModifiedBy>
  <cp:revision>7</cp:revision>
  <cp:lastPrinted>2026-05-26T15:21:00Z</cp:lastPrinted>
  <dcterms:created xsi:type="dcterms:W3CDTF">2026-05-09T19:07:00Z</dcterms:created>
  <dcterms:modified xsi:type="dcterms:W3CDTF">2026-06-04T01:02:00Z</dcterms:modified>
</cp:coreProperties>
</file>