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b/>
          <w:color w:val="2E7D32"/>
          <w:sz w:val="44"/>
        </w:rPr>
        <w:t>AUDITORIA TECNICA PRE-DESPLIEGUE</w:t>
      </w:r>
    </w:p>
    <w:p>
      <w:pPr>
        <w:jc w:val="center"/>
      </w:pPr>
      <w:r>
        <w:rPr>
          <w:rFonts w:ascii="Arial" w:hAnsi="Arial"/>
          <w:color w:val="1565C0"/>
          <w:sz w:val="36"/>
        </w:rPr>
        <w:t>MILPIN AgTech v2.0</w:t>
      </w:r>
    </w:p>
    <w:p>
      <w:pPr>
        <w:jc w:val="center"/>
      </w:pPr>
      <w:r>
        <w:rPr>
          <w:rFonts w:ascii="Arial" w:hAnsi="Arial"/>
          <w:color w:val="757575"/>
          <w:sz w:val="24"/>
        </w:rPr>
        <w:t>ERP Agricola con Motor FAO-56 — Valle del Yaqui, Sonora</w:t>
      </w:r>
    </w:p>
    <w:p>
      <w:pPr>
        <w:jc w:val="center"/>
      </w:pPr>
      <w:r>
        <w:rPr>
          <w:color w:val="2E7D32"/>
        </w:rPr>
        <w:t>____________________________________________________________</w:t>
      </w:r>
    </w:p>
    <w:p/>
    <w:p/>
    <w:p/>
    <w:p>
      <w:pPr>
        <w:jc w:val="center"/>
      </w:pPr>
      <w:r>
        <w:rPr>
          <w:rFonts w:ascii="Arial" w:hAnsi="Arial"/>
          <w:color w:val="757575"/>
          <w:sz w:val="22"/>
        </w:rPr>
        <w:t>Revision de arquitectura, modelo agronomico y ciencia de datos</w:t>
      </w:r>
    </w:p>
    <w:p>
      <w:pPr>
        <w:jc w:val="center"/>
      </w:pPr>
      <w:r>
        <w:rPr>
          <w:rFonts w:ascii="Arial" w:hAnsi="Arial"/>
          <w:color w:val="757575"/>
          <w:sz w:val="22"/>
        </w:rPr>
        <w:t>Abril 2026 — Analisis contra codigo fuente verificado</w:t>
      </w:r>
    </w:p>
    <w:p>
      <w:r>
        <w:br w:type="page"/>
      </w:r>
    </w:p>
    <w:p>
      <w:pPr>
        <w:pStyle w:val="Heading1"/>
      </w:pPr>
      <w:r>
        <w:rPr>
          <w:rFonts w:ascii="Arial" w:hAnsi="Arial"/>
          <w:color w:val="2E7D32"/>
          <w:sz w:val="32"/>
        </w:rPr>
        <w:t>1. Auditoria Tecnica del Sistema</w:t>
      </w:r>
    </w:p>
    <w:p>
      <w:pPr>
        <w:pStyle w:val="Heading2"/>
      </w:pPr>
      <w:r>
        <w:rPr>
          <w:rFonts w:ascii="Arial" w:hAnsi="Arial"/>
          <w:color w:val="1565C0"/>
          <w:sz w:val="26"/>
        </w:rPr>
        <w:t>1.1 Estado Actual del Codigo (Verificado)</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160"/>
            <w:shd w:fill="2E7D32" w:val="clear"/>
          </w:tcPr>
          <w:p>
            <w:pPr>
              <w:jc w:val="center"/>
            </w:pPr>
            <w:r/>
            <w:r>
              <w:rPr>
                <w:rFonts w:ascii="Arial" w:hAnsi="Arial"/>
                <w:b/>
                <w:color w:val="FFFFFF"/>
                <w:sz w:val="18"/>
              </w:rPr>
              <w:t>Modulo</w:t>
            </w:r>
          </w:p>
        </w:tc>
        <w:tc>
          <w:tcPr>
            <w:tcW w:type="dxa" w:w="2304"/>
            <w:shd w:fill="2E7D32" w:val="clear"/>
          </w:tcPr>
          <w:p>
            <w:pPr>
              <w:jc w:val="center"/>
            </w:pPr>
            <w:r/>
            <w:r>
              <w:rPr>
                <w:rFonts w:ascii="Arial" w:hAnsi="Arial"/>
                <w:b/>
                <w:color w:val="FFFFFF"/>
                <w:sz w:val="18"/>
              </w:rPr>
              <w:t>Archivo</w:t>
            </w:r>
          </w:p>
        </w:tc>
        <w:tc>
          <w:tcPr>
            <w:tcW w:type="dxa" w:w="720"/>
            <w:shd w:fill="2E7D32" w:val="clear"/>
          </w:tcPr>
          <w:p>
            <w:pPr>
              <w:jc w:val="center"/>
            </w:pPr>
            <w:r/>
            <w:r>
              <w:rPr>
                <w:rFonts w:ascii="Arial" w:hAnsi="Arial"/>
                <w:b/>
                <w:color w:val="FFFFFF"/>
                <w:sz w:val="18"/>
              </w:rPr>
              <w:t>Lineas</w:t>
            </w:r>
          </w:p>
        </w:tc>
        <w:tc>
          <w:tcPr>
            <w:tcW w:type="dxa" w:w="3168"/>
            <w:shd w:fill="2E7D32" w:val="clear"/>
          </w:tcPr>
          <w:p>
            <w:pPr>
              <w:jc w:val="center"/>
            </w:pPr>
            <w:r/>
            <w:r>
              <w:rPr>
                <w:rFonts w:ascii="Arial" w:hAnsi="Arial"/>
                <w:b/>
                <w:color w:val="FFFFFF"/>
                <w:sz w:val="18"/>
              </w:rPr>
              <w:t>Funcion</w:t>
            </w:r>
          </w:p>
        </w:tc>
        <w:tc>
          <w:tcPr>
            <w:tcW w:type="dxa" w:w="1296"/>
            <w:shd w:fill="2E7D32" w:val="clear"/>
          </w:tcPr>
          <w:p>
            <w:pPr>
              <w:jc w:val="center"/>
            </w:pPr>
            <w:r/>
            <w:r>
              <w:rPr>
                <w:rFonts w:ascii="Arial" w:hAnsi="Arial"/>
                <w:b/>
                <w:color w:val="FFFFFF"/>
                <w:sz w:val="18"/>
              </w:rPr>
              <w:t>Madurez</w:t>
            </w:r>
          </w:p>
        </w:tc>
      </w:tr>
      <w:tr>
        <w:tc>
          <w:tcPr>
            <w:tcW w:type="dxa" w:w="2160"/>
            <w:shd w:fill="F5F5F5" w:val="clear"/>
          </w:tcPr>
          <w:p>
            <w:r/>
            <w:r>
              <w:rPr>
                <w:rFonts w:ascii="Arial" w:hAnsi="Arial"/>
                <w:sz w:val="18"/>
              </w:rPr>
              <w:t>Motor Agronomico FAO-56</w:t>
            </w:r>
          </w:p>
        </w:tc>
        <w:tc>
          <w:tcPr>
            <w:tcW w:type="dxa" w:w="2304"/>
            <w:shd w:fill="F5F5F5" w:val="clear"/>
          </w:tcPr>
          <w:p>
            <w:r/>
            <w:r>
              <w:rPr>
                <w:rFonts w:ascii="Arial" w:hAnsi="Arial"/>
                <w:sz w:val="18"/>
              </w:rPr>
              <w:t>core/balance_hidrico.py</w:t>
            </w:r>
          </w:p>
        </w:tc>
        <w:tc>
          <w:tcPr>
            <w:tcW w:type="dxa" w:w="720"/>
            <w:shd w:fill="F5F5F5" w:val="clear"/>
          </w:tcPr>
          <w:p>
            <w:r/>
            <w:r>
              <w:rPr>
                <w:rFonts w:ascii="Arial" w:hAnsi="Arial"/>
                <w:sz w:val="18"/>
              </w:rPr>
              <w:t>458</w:t>
            </w:r>
          </w:p>
        </w:tc>
        <w:tc>
          <w:tcPr>
            <w:tcW w:type="dxa" w:w="3168"/>
            <w:shd w:fill="F5F5F5" w:val="clear"/>
          </w:tcPr>
          <w:p>
            <w:r/>
            <w:r>
              <w:rPr>
                <w:rFonts w:ascii="Arial" w:hAnsi="Arial"/>
                <w:sz w:val="18"/>
              </w:rPr>
              <w:t>ETo Penman-Monteith, Hargreaves, Kc, balance hidrico, costo</w:t>
            </w:r>
          </w:p>
        </w:tc>
        <w:tc>
          <w:tcPr>
            <w:tcW w:type="dxa" w:w="1296"/>
            <w:shd w:fill="F5F5F5" w:val="clear"/>
          </w:tcPr>
          <w:p>
            <w:r/>
            <w:r>
              <w:rPr>
                <w:rFonts w:ascii="Arial" w:hAnsi="Arial"/>
                <w:sz w:val="18"/>
              </w:rPr>
              <w:t>Funcional, testeado</w:t>
            </w:r>
          </w:p>
        </w:tc>
      </w:tr>
      <w:tr>
        <w:tc>
          <w:tcPr>
            <w:tcW w:type="dxa" w:w="2160"/>
          </w:tcPr>
          <w:p>
            <w:r/>
            <w:r>
              <w:rPr>
                <w:rFonts w:ascii="Arial" w:hAnsi="Arial"/>
                <w:sz w:val="18"/>
              </w:rPr>
              <w:t>API de Riego</w:t>
            </w:r>
          </w:p>
        </w:tc>
        <w:tc>
          <w:tcPr>
            <w:tcW w:type="dxa" w:w="2304"/>
          </w:tcPr>
          <w:p>
            <w:r/>
            <w:r>
              <w:rPr>
                <w:rFonts w:ascii="Arial" w:hAnsi="Arial"/>
                <w:sz w:val="18"/>
              </w:rPr>
              <w:t>API/riego_api.py</w:t>
            </w:r>
          </w:p>
        </w:tc>
        <w:tc>
          <w:tcPr>
            <w:tcW w:type="dxa" w:w="720"/>
          </w:tcPr>
          <w:p>
            <w:r/>
            <w:r>
              <w:rPr>
                <w:rFonts w:ascii="Arial" w:hAnsi="Arial"/>
                <w:sz w:val="18"/>
              </w:rPr>
              <w:t>125</w:t>
            </w:r>
          </w:p>
        </w:tc>
        <w:tc>
          <w:tcPr>
            <w:tcW w:type="dxa" w:w="3168"/>
          </w:tcPr>
          <w:p>
            <w:r/>
            <w:r>
              <w:rPr>
                <w:rFonts w:ascii="Arial" w:hAnsi="Arial"/>
                <w:sz w:val="18"/>
              </w:rPr>
              <w:t>Endpoints /balance_hidrico y /kc/{cultivo}</w:t>
            </w:r>
          </w:p>
        </w:tc>
        <w:tc>
          <w:tcPr>
            <w:tcW w:type="dxa" w:w="1296"/>
          </w:tcPr>
          <w:p>
            <w:r/>
            <w:r>
              <w:rPr>
                <w:rFonts w:ascii="Arial" w:hAnsi="Arial"/>
                <w:sz w:val="18"/>
              </w:rPr>
              <w:t>Funcional</w:t>
            </w:r>
          </w:p>
        </w:tc>
      </w:tr>
      <w:tr>
        <w:tc>
          <w:tcPr>
            <w:tcW w:type="dxa" w:w="2160"/>
            <w:shd w:fill="F5F5F5" w:val="clear"/>
          </w:tcPr>
          <w:p>
            <w:r/>
            <w:r>
              <w:rPr>
                <w:rFonts w:ascii="Arial" w:hAnsi="Arial"/>
                <w:sz w:val="18"/>
              </w:rPr>
              <w:t>Orquestador LLM</w:t>
            </w:r>
          </w:p>
        </w:tc>
        <w:tc>
          <w:tcPr>
            <w:tcW w:type="dxa" w:w="2304"/>
            <w:shd w:fill="F5F5F5" w:val="clear"/>
          </w:tcPr>
          <w:p>
            <w:r/>
            <w:r>
              <w:rPr>
                <w:rFonts w:ascii="Arial" w:hAnsi="Arial"/>
                <w:sz w:val="18"/>
              </w:rPr>
              <w:t>core/llm_orchestrator.py</w:t>
            </w:r>
          </w:p>
        </w:tc>
        <w:tc>
          <w:tcPr>
            <w:tcW w:type="dxa" w:w="720"/>
            <w:shd w:fill="F5F5F5" w:val="clear"/>
          </w:tcPr>
          <w:p>
            <w:r/>
            <w:r>
              <w:rPr>
                <w:rFonts w:ascii="Arial" w:hAnsi="Arial"/>
                <w:sz w:val="18"/>
              </w:rPr>
              <w:t>240</w:t>
            </w:r>
          </w:p>
        </w:tc>
        <w:tc>
          <w:tcPr>
            <w:tcW w:type="dxa" w:w="3168"/>
            <w:shd w:fill="F5F5F5" w:val="clear"/>
          </w:tcPr>
          <w:p>
            <w:r/>
            <w:r>
              <w:rPr>
                <w:rFonts w:ascii="Arial" w:hAnsi="Arial"/>
                <w:sz w:val="18"/>
              </w:rPr>
              <w:t>Pipeline Whisper-&gt;Ollama-&gt;JSON validado</w:t>
            </w:r>
          </w:p>
        </w:tc>
        <w:tc>
          <w:tcPr>
            <w:tcW w:type="dxa" w:w="1296"/>
            <w:shd w:fill="F5F5F5" w:val="clear"/>
          </w:tcPr>
          <w:p>
            <w:r/>
            <w:r>
              <w:rPr>
                <w:rFonts w:ascii="Arial" w:hAnsi="Arial"/>
                <w:sz w:val="18"/>
              </w:rPr>
              <w:t>Funcional</w:t>
            </w:r>
          </w:p>
        </w:tc>
      </w:tr>
      <w:tr>
        <w:tc>
          <w:tcPr>
            <w:tcW w:type="dxa" w:w="2160"/>
          </w:tcPr>
          <w:p>
            <w:r/>
            <w:r>
              <w:rPr>
                <w:rFonts w:ascii="Arial" w:hAnsi="Arial"/>
                <w:sz w:val="18"/>
              </w:rPr>
              <w:t>API de Voz</w:t>
            </w:r>
          </w:p>
        </w:tc>
        <w:tc>
          <w:tcPr>
            <w:tcW w:type="dxa" w:w="2304"/>
          </w:tcPr>
          <w:p>
            <w:r/>
            <w:r>
              <w:rPr>
                <w:rFonts w:ascii="Arial" w:hAnsi="Arial"/>
                <w:sz w:val="18"/>
              </w:rPr>
              <w:t>API/voice_endpoint.py</w:t>
            </w:r>
          </w:p>
        </w:tc>
        <w:tc>
          <w:tcPr>
            <w:tcW w:type="dxa" w:w="720"/>
          </w:tcPr>
          <w:p>
            <w:r/>
            <w:r>
              <w:rPr>
                <w:rFonts w:ascii="Arial" w:hAnsi="Arial"/>
                <w:sz w:val="18"/>
              </w:rPr>
              <w:t>21</w:t>
            </w:r>
          </w:p>
        </w:tc>
        <w:tc>
          <w:tcPr>
            <w:tcW w:type="dxa" w:w="3168"/>
          </w:tcPr>
          <w:p>
            <w:r/>
            <w:r>
              <w:rPr>
                <w:rFonts w:ascii="Arial" w:hAnsi="Arial"/>
                <w:sz w:val="18"/>
              </w:rPr>
              <w:t>Upload audio -&gt; procesamiento</w:t>
            </w:r>
          </w:p>
        </w:tc>
        <w:tc>
          <w:tcPr>
            <w:tcW w:type="dxa" w:w="1296"/>
          </w:tcPr>
          <w:p>
            <w:r/>
            <w:r>
              <w:rPr>
                <w:rFonts w:ascii="Arial" w:hAnsi="Arial"/>
                <w:sz w:val="18"/>
              </w:rPr>
              <w:t>Funcional</w:t>
            </w:r>
          </w:p>
        </w:tc>
      </w:tr>
      <w:tr>
        <w:tc>
          <w:tcPr>
            <w:tcW w:type="dxa" w:w="2160"/>
            <w:shd w:fill="F5F5F5" w:val="clear"/>
          </w:tcPr>
          <w:p>
            <w:r/>
            <w:r>
              <w:rPr>
                <w:rFonts w:ascii="Arial" w:hAnsi="Arial"/>
                <w:sz w:val="18"/>
              </w:rPr>
              <w:t>Modelo K-Means</w:t>
            </w:r>
          </w:p>
        </w:tc>
        <w:tc>
          <w:tcPr>
            <w:tcW w:type="dxa" w:w="2304"/>
            <w:shd w:fill="F5F5F5" w:val="clear"/>
          </w:tcPr>
          <w:p>
            <w:r/>
            <w:r>
              <w:rPr>
                <w:rFonts w:ascii="Arial" w:hAnsi="Arial"/>
                <w:sz w:val="18"/>
              </w:rPr>
              <w:t>core/kmeans_model.py</w:t>
            </w:r>
          </w:p>
        </w:tc>
        <w:tc>
          <w:tcPr>
            <w:tcW w:type="dxa" w:w="720"/>
            <w:shd w:fill="F5F5F5" w:val="clear"/>
          </w:tcPr>
          <w:p>
            <w:r/>
            <w:r>
              <w:rPr>
                <w:rFonts w:ascii="Arial" w:hAnsi="Arial"/>
                <w:sz w:val="18"/>
              </w:rPr>
              <w:t>13</w:t>
            </w:r>
          </w:p>
        </w:tc>
        <w:tc>
          <w:tcPr>
            <w:tcW w:type="dxa" w:w="3168"/>
            <w:shd w:fill="F5F5F5" w:val="clear"/>
          </w:tcPr>
          <w:p>
            <w:r/>
            <w:r>
              <w:rPr>
                <w:rFonts w:ascii="Arial" w:hAnsi="Arial"/>
                <w:sz w:val="18"/>
              </w:rPr>
              <w:t>Clustering logistico y de terreno</w:t>
            </w:r>
          </w:p>
        </w:tc>
        <w:tc>
          <w:tcPr>
            <w:tcW w:type="dxa" w:w="1296"/>
            <w:shd w:fill="F5F5F5" w:val="clear"/>
          </w:tcPr>
          <w:p>
            <w:r/>
            <w:r>
              <w:rPr>
                <w:rFonts w:ascii="Arial" w:hAnsi="Arial"/>
                <w:sz w:val="18"/>
              </w:rPr>
              <w:t>Minimo</w:t>
            </w:r>
          </w:p>
        </w:tc>
      </w:tr>
      <w:tr>
        <w:tc>
          <w:tcPr>
            <w:tcW w:type="dxa" w:w="2160"/>
          </w:tcPr>
          <w:p>
            <w:r/>
            <w:r>
              <w:rPr>
                <w:rFonts w:ascii="Arial" w:hAnsi="Arial"/>
                <w:sz w:val="18"/>
              </w:rPr>
              <w:t>API de Analitica</w:t>
            </w:r>
          </w:p>
        </w:tc>
        <w:tc>
          <w:tcPr>
            <w:tcW w:type="dxa" w:w="2304"/>
          </w:tcPr>
          <w:p>
            <w:r/>
            <w:r>
              <w:rPr>
                <w:rFonts w:ascii="Arial" w:hAnsi="Arial"/>
                <w:sz w:val="18"/>
              </w:rPr>
              <w:t>API/analytics_api.py</w:t>
            </w:r>
          </w:p>
        </w:tc>
        <w:tc>
          <w:tcPr>
            <w:tcW w:type="dxa" w:w="720"/>
          </w:tcPr>
          <w:p>
            <w:r/>
            <w:r>
              <w:rPr>
                <w:rFonts w:ascii="Arial" w:hAnsi="Arial"/>
                <w:sz w:val="18"/>
              </w:rPr>
              <w:t>19</w:t>
            </w:r>
          </w:p>
        </w:tc>
        <w:tc>
          <w:tcPr>
            <w:tcW w:type="dxa" w:w="3168"/>
          </w:tcPr>
          <w:p>
            <w:r/>
            <w:r>
              <w:rPr>
                <w:rFonts w:ascii="Arial" w:hAnsi="Arial"/>
                <w:sz w:val="18"/>
              </w:rPr>
              <w:t>Endpoints con datos hardcodeados</w:t>
            </w:r>
          </w:p>
        </w:tc>
        <w:tc>
          <w:tcPr>
            <w:tcW w:type="dxa" w:w="1296"/>
          </w:tcPr>
          <w:p>
            <w:r/>
            <w:r>
              <w:rPr>
                <w:rFonts w:ascii="Arial" w:hAnsi="Arial"/>
                <w:sz w:val="18"/>
              </w:rPr>
              <w:t>Deuda tecnica</w:t>
            </w:r>
          </w:p>
        </w:tc>
      </w:tr>
      <w:tr>
        <w:tc>
          <w:tcPr>
            <w:tcW w:type="dxa" w:w="2160"/>
            <w:shd w:fill="F5F5F5" w:val="clear"/>
          </w:tcPr>
          <w:p>
            <w:r/>
            <w:r>
              <w:rPr>
                <w:rFonts w:ascii="Arial" w:hAnsi="Arial"/>
                <w:sz w:val="18"/>
              </w:rPr>
              <w:t>Servidor FastAPI</w:t>
            </w:r>
          </w:p>
        </w:tc>
        <w:tc>
          <w:tcPr>
            <w:tcW w:type="dxa" w:w="2304"/>
            <w:shd w:fill="F5F5F5" w:val="clear"/>
          </w:tcPr>
          <w:p>
            <w:r/>
            <w:r>
              <w:rPr>
                <w:rFonts w:ascii="Arial" w:hAnsi="Arial"/>
                <w:sz w:val="18"/>
              </w:rPr>
              <w:t>main.py</w:t>
            </w:r>
          </w:p>
        </w:tc>
        <w:tc>
          <w:tcPr>
            <w:tcW w:type="dxa" w:w="720"/>
            <w:shd w:fill="F5F5F5" w:val="clear"/>
          </w:tcPr>
          <w:p>
            <w:r/>
            <w:r>
              <w:rPr>
                <w:rFonts w:ascii="Arial" w:hAnsi="Arial"/>
                <w:sz w:val="18"/>
              </w:rPr>
              <w:t>23</w:t>
            </w:r>
          </w:p>
        </w:tc>
        <w:tc>
          <w:tcPr>
            <w:tcW w:type="dxa" w:w="3168"/>
            <w:shd w:fill="F5F5F5" w:val="clear"/>
          </w:tcPr>
          <w:p>
            <w:r/>
            <w:r>
              <w:rPr>
                <w:rFonts w:ascii="Arial" w:hAnsi="Arial"/>
                <w:sz w:val="18"/>
              </w:rPr>
              <w:t>CORS, registro de 3 routers</w:t>
            </w:r>
          </w:p>
        </w:tc>
        <w:tc>
          <w:tcPr>
            <w:tcW w:type="dxa" w:w="1296"/>
            <w:shd w:fill="F5F5F5" w:val="clear"/>
          </w:tcPr>
          <w:p>
            <w:r/>
            <w:r>
              <w:rPr>
                <w:rFonts w:ascii="Arial" w:hAnsi="Arial"/>
                <w:sz w:val="18"/>
              </w:rPr>
              <w:t>Funcional</w:t>
            </w:r>
          </w:p>
        </w:tc>
      </w:tr>
      <w:tr>
        <w:tc>
          <w:tcPr>
            <w:tcW w:type="dxa" w:w="2160"/>
          </w:tcPr>
          <w:p>
            <w:r/>
            <w:r>
              <w:rPr>
                <w:rFonts w:ascii="Arial" w:hAnsi="Arial"/>
                <w:sz w:val="18"/>
              </w:rPr>
              <w:t>Motor GIS (Leaflet)</w:t>
            </w:r>
          </w:p>
        </w:tc>
        <w:tc>
          <w:tcPr>
            <w:tcW w:type="dxa" w:w="2304"/>
          </w:tcPr>
          <w:p>
            <w:r/>
            <w:r>
              <w:rPr>
                <w:rFonts w:ascii="Arial" w:hAnsi="Arial"/>
                <w:sz w:val="18"/>
              </w:rPr>
              <w:t>src/map_engine.js</w:t>
            </w:r>
          </w:p>
        </w:tc>
        <w:tc>
          <w:tcPr>
            <w:tcW w:type="dxa" w:w="720"/>
          </w:tcPr>
          <w:p>
            <w:r/>
            <w:r>
              <w:rPr>
                <w:rFonts w:ascii="Arial" w:hAnsi="Arial"/>
                <w:sz w:val="18"/>
              </w:rPr>
              <w:t>319</w:t>
            </w:r>
          </w:p>
        </w:tc>
        <w:tc>
          <w:tcPr>
            <w:tcW w:type="dxa" w:w="3168"/>
          </w:tcPr>
          <w:p>
            <w:r/>
            <w:r>
              <w:rPr>
                <w:rFonts w:ascii="Arial" w:hAnsi="Arial"/>
                <w:sz w:val="18"/>
              </w:rPr>
              <w:t>Capas GeoJSON, NDVI, clustering visual</w:t>
            </w:r>
          </w:p>
        </w:tc>
        <w:tc>
          <w:tcPr>
            <w:tcW w:type="dxa" w:w="1296"/>
          </w:tcPr>
          <w:p>
            <w:r/>
            <w:r>
              <w:rPr>
                <w:rFonts w:ascii="Arial" w:hAnsi="Arial"/>
                <w:sz w:val="18"/>
              </w:rPr>
              <w:t>Funcional</w:t>
            </w:r>
          </w:p>
        </w:tc>
      </w:tr>
      <w:tr>
        <w:tc>
          <w:tcPr>
            <w:tcW w:type="dxa" w:w="2160"/>
            <w:shd w:fill="F5F5F5" w:val="clear"/>
          </w:tcPr>
          <w:p>
            <w:r/>
            <w:r>
              <w:rPr>
                <w:rFonts w:ascii="Arial" w:hAnsi="Arial"/>
                <w:sz w:val="18"/>
              </w:rPr>
              <w:t>Cliente de Voz</w:t>
            </w:r>
          </w:p>
        </w:tc>
        <w:tc>
          <w:tcPr>
            <w:tcW w:type="dxa" w:w="2304"/>
            <w:shd w:fill="F5F5F5" w:val="clear"/>
          </w:tcPr>
          <w:p>
            <w:r/>
            <w:r>
              <w:rPr>
                <w:rFonts w:ascii="Arial" w:hAnsi="Arial"/>
                <w:sz w:val="18"/>
              </w:rPr>
              <w:t>src/voice_client.js</w:t>
            </w:r>
          </w:p>
        </w:tc>
        <w:tc>
          <w:tcPr>
            <w:tcW w:type="dxa" w:w="720"/>
            <w:shd w:fill="F5F5F5" w:val="clear"/>
          </w:tcPr>
          <w:p>
            <w:r/>
            <w:r>
              <w:rPr>
                <w:rFonts w:ascii="Arial" w:hAnsi="Arial"/>
                <w:sz w:val="18"/>
              </w:rPr>
              <w:t>318</w:t>
            </w:r>
          </w:p>
        </w:tc>
        <w:tc>
          <w:tcPr>
            <w:tcW w:type="dxa" w:w="3168"/>
            <w:shd w:fill="F5F5F5" w:val="clear"/>
          </w:tcPr>
          <w:p>
            <w:r/>
            <w:r>
              <w:rPr>
                <w:rFonts w:ascii="Arial" w:hAnsi="Arial"/>
                <w:sz w:val="18"/>
              </w:rPr>
              <w:t>Web Audio API, MediaRecorder, TTS</w:t>
            </w:r>
          </w:p>
        </w:tc>
        <w:tc>
          <w:tcPr>
            <w:tcW w:type="dxa" w:w="1296"/>
            <w:shd w:fill="F5F5F5" w:val="clear"/>
          </w:tcPr>
          <w:p>
            <w:r/>
            <w:r>
              <w:rPr>
                <w:rFonts w:ascii="Arial" w:hAnsi="Arial"/>
                <w:sz w:val="18"/>
              </w:rPr>
              <w:t>Funcional</w:t>
            </w:r>
          </w:p>
        </w:tc>
      </w:tr>
      <w:tr>
        <w:tc>
          <w:tcPr>
            <w:tcW w:type="dxa" w:w="2160"/>
          </w:tcPr>
          <w:p>
            <w:r/>
            <w:r>
              <w:rPr>
                <w:rFonts w:ascii="Arial" w:hAnsi="Arial"/>
                <w:sz w:val="18"/>
              </w:rPr>
              <w:t>UI/Tabs</w:t>
            </w:r>
          </w:p>
        </w:tc>
        <w:tc>
          <w:tcPr>
            <w:tcW w:type="dxa" w:w="2304"/>
          </w:tcPr>
          <w:p>
            <w:r/>
            <w:r>
              <w:rPr>
                <w:rFonts w:ascii="Arial" w:hAnsi="Arial"/>
                <w:sz w:val="18"/>
              </w:rPr>
              <w:t>src/ui_tabs.js</w:t>
            </w:r>
          </w:p>
        </w:tc>
        <w:tc>
          <w:tcPr>
            <w:tcW w:type="dxa" w:w="720"/>
          </w:tcPr>
          <w:p>
            <w:r/>
            <w:r>
              <w:rPr>
                <w:rFonts w:ascii="Arial" w:hAnsi="Arial"/>
                <w:sz w:val="18"/>
              </w:rPr>
              <w:t>88</w:t>
            </w:r>
          </w:p>
        </w:tc>
        <w:tc>
          <w:tcPr>
            <w:tcW w:type="dxa" w:w="3168"/>
          </w:tcPr>
          <w:p>
            <w:r/>
            <w:r>
              <w:rPr>
                <w:rFonts w:ascii="Arial" w:hAnsi="Arial"/>
                <w:sz w:val="18"/>
              </w:rPr>
              <w:t>Navegacion, filtrado colaborativo</w:t>
            </w:r>
          </w:p>
        </w:tc>
        <w:tc>
          <w:tcPr>
            <w:tcW w:type="dxa" w:w="1296"/>
          </w:tcPr>
          <w:p>
            <w:r/>
            <w:r>
              <w:rPr>
                <w:rFonts w:ascii="Arial" w:hAnsi="Arial"/>
                <w:sz w:val="18"/>
              </w:rPr>
              <w:t>Funcional (logica mal ubicada)</w:t>
            </w:r>
          </w:p>
        </w:tc>
      </w:tr>
      <w:tr>
        <w:tc>
          <w:tcPr>
            <w:tcW w:type="dxa" w:w="2160"/>
            <w:shd w:fill="F5F5F5" w:val="clear"/>
          </w:tcPr>
          <w:p>
            <w:r/>
            <w:r>
              <w:rPr>
                <w:rFonts w:ascii="Arial" w:hAnsi="Arial"/>
                <w:sz w:val="18"/>
              </w:rPr>
              <w:t>SPA Principal</w:t>
            </w:r>
          </w:p>
        </w:tc>
        <w:tc>
          <w:tcPr>
            <w:tcW w:type="dxa" w:w="2304"/>
            <w:shd w:fill="F5F5F5" w:val="clear"/>
          </w:tcPr>
          <w:p>
            <w:r/>
            <w:r>
              <w:rPr>
                <w:rFonts w:ascii="Arial" w:hAnsi="Arial"/>
                <w:sz w:val="18"/>
              </w:rPr>
              <w:t>index.html</w:t>
            </w:r>
          </w:p>
        </w:tc>
        <w:tc>
          <w:tcPr>
            <w:tcW w:type="dxa" w:w="720"/>
            <w:shd w:fill="F5F5F5" w:val="clear"/>
          </w:tcPr>
          <w:p>
            <w:r/>
            <w:r>
              <w:rPr>
                <w:rFonts w:ascii="Arial" w:hAnsi="Arial"/>
                <w:sz w:val="18"/>
              </w:rPr>
              <w:t>149</w:t>
            </w:r>
          </w:p>
        </w:tc>
        <w:tc>
          <w:tcPr>
            <w:tcW w:type="dxa" w:w="3168"/>
            <w:shd w:fill="F5F5F5" w:val="clear"/>
          </w:tcPr>
          <w:p>
            <w:r/>
            <w:r>
              <w:rPr>
                <w:rFonts w:ascii="Arial" w:hAnsi="Arial"/>
                <w:sz w:val="18"/>
              </w:rPr>
              <w:t>4 tabs, FAB de voz</w:t>
            </w:r>
          </w:p>
        </w:tc>
        <w:tc>
          <w:tcPr>
            <w:tcW w:type="dxa" w:w="1296"/>
            <w:shd w:fill="F5F5F5" w:val="clear"/>
          </w:tcPr>
          <w:p>
            <w:r/>
            <w:r>
              <w:rPr>
                <w:rFonts w:ascii="Arial" w:hAnsi="Arial"/>
                <w:sz w:val="18"/>
              </w:rPr>
              <w:t>Funcional</w:t>
            </w:r>
          </w:p>
        </w:tc>
      </w:tr>
      <w:tr>
        <w:tc>
          <w:tcPr>
            <w:tcW w:type="dxa" w:w="2160"/>
          </w:tcPr>
          <w:p>
            <w:r/>
            <w:r>
              <w:rPr>
                <w:rFonts w:ascii="Arial" w:hAnsi="Arial"/>
                <w:sz w:val="18"/>
              </w:rPr>
              <w:t>Estilos</w:t>
            </w:r>
          </w:p>
        </w:tc>
        <w:tc>
          <w:tcPr>
            <w:tcW w:type="dxa" w:w="2304"/>
          </w:tcPr>
          <w:p>
            <w:r/>
            <w:r>
              <w:rPr>
                <w:rFonts w:ascii="Arial" w:hAnsi="Arial"/>
                <w:sz w:val="18"/>
              </w:rPr>
              <w:t>css/styles.css</w:t>
            </w:r>
          </w:p>
        </w:tc>
        <w:tc>
          <w:tcPr>
            <w:tcW w:type="dxa" w:w="720"/>
          </w:tcPr>
          <w:p>
            <w:r/>
            <w:r>
              <w:rPr>
                <w:rFonts w:ascii="Arial" w:hAnsi="Arial"/>
                <w:sz w:val="18"/>
              </w:rPr>
              <w:t>130</w:t>
            </w:r>
          </w:p>
        </w:tc>
        <w:tc>
          <w:tcPr>
            <w:tcW w:type="dxa" w:w="3168"/>
          </w:tcPr>
          <w:p>
            <w:r/>
            <w:r>
              <w:rPr>
                <w:rFonts w:ascii="Arial" w:hAnsi="Arial"/>
                <w:sz w:val="18"/>
              </w:rPr>
              <w:t>Design system con variables CSS</w:t>
            </w:r>
          </w:p>
        </w:tc>
        <w:tc>
          <w:tcPr>
            <w:tcW w:type="dxa" w:w="1296"/>
          </w:tcPr>
          <w:p>
            <w:r/>
            <w:r>
              <w:rPr>
                <w:rFonts w:ascii="Arial" w:hAnsi="Arial"/>
                <w:sz w:val="18"/>
              </w:rPr>
              <w:t>Funcional</w:t>
            </w:r>
          </w:p>
        </w:tc>
      </w:tr>
    </w:tbl>
    <w:p/>
    <w:p>
      <w:pPr>
        <w:spacing w:after="120"/>
        <w:jc w:val="both"/>
      </w:pPr>
      <w:r>
        <w:rPr>
          <w:rFonts w:ascii="Arial" w:hAnsi="Arial"/>
          <w:b/>
          <w:i w:val="0"/>
          <w:sz w:val="21"/>
        </w:rPr>
        <w:t>Total: 899 lineas backend + 855 lineas frontend = 1,754 lineas de codigo fuente. El motor FAO-56 representa el 51% del backend y es ahora el componente central del sistema.</w:t>
      </w:r>
    </w:p>
    <w:p>
      <w:pPr>
        <w:pStyle w:val="Heading2"/>
      </w:pPr>
      <w:r>
        <w:rPr>
          <w:rFonts w:ascii="Arial" w:hAnsi="Arial"/>
          <w:color w:val="1565C0"/>
          <w:sz w:val="26"/>
        </w:rPr>
        <w:t>1.2 Coherencia de la Arquitectura</w:t>
      </w:r>
    </w:p>
    <w:p>
      <w:pPr>
        <w:spacing w:after="120"/>
        <w:jc w:val="both"/>
      </w:pPr>
      <w:r>
        <w:rPr>
          <w:rFonts w:ascii="Arial" w:hAnsi="Arial"/>
          <w:b w:val="0"/>
          <w:i w:val="0"/>
          <w:sz w:val="21"/>
        </w:rPr>
        <w:t>La arquitectura ha mejorado significativamente tras la implementacion del motor FAO-56. Ahora existe un nucleo de valor agronomico real (balance hidrico) que justifica el resto del sistema. Sin embargo, persisten problemas estructurales:</w:t>
      </w:r>
    </w:p>
    <w:p>
      <w:pPr>
        <w:pStyle w:val="ListBullet"/>
        <w:spacing w:after="60"/>
      </w:pPr>
      <w:r>
        <w:rPr>
          <w:rFonts w:ascii="Arial" w:hAnsi="Arial"/>
          <w:b/>
          <w:sz w:val="21"/>
        </w:rPr>
        <w:t xml:space="preserve">Coherencia positiva: </w:t>
      </w:r>
      <w:r>
        <w:rPr>
          <w:rFonts w:ascii="Arial" w:hAnsi="Arial"/>
          <w:sz w:val="21"/>
        </w:rPr>
        <w:t>El flujo Datos-&gt;EDA-&gt;Features-&gt;Modelo esta implementado en codigo (balance_hidrico.py calcula ETo, aplica Kc, ejecuta balance y retorna prescripcion). El endpoint /api/balance_hidrico cierra el ciclo entre la agronomia y la API REST. La logica de fallback Hargreaves es un patron correcto de degradacion elegante.</w:t>
      </w:r>
    </w:p>
    <w:p>
      <w:pPr>
        <w:pStyle w:val="ListBullet"/>
        <w:spacing w:after="60"/>
      </w:pPr>
      <w:r>
        <w:rPr>
          <w:rFonts w:ascii="Arial" w:hAnsi="Arial"/>
          <w:b/>
          <w:sz w:val="21"/>
        </w:rPr>
        <w:t xml:space="preserve">Incoherencia 1 — Codigo duplicado sin resolver: </w:t>
      </w:r>
      <w:r>
        <w:rPr>
          <w:rFonts w:ascii="Arial" w:hAnsi="Arial"/>
          <w:sz w:val="21"/>
        </w:rPr>
        <w:t>Los directorios backend/ y pp26--frontend/ todavia contienen copias identicas de archivos Python (analytics_api.py, voice_endpoint.py, kmeans_model.py, llm_orchestrator.py). El nuevo modulo balance_hidrico.py existe SOLO en backend/. Esto crea un estado hibrido peligroso donde parte del codigo esta consolidado y parte no.</w:t>
      </w:r>
    </w:p>
    <w:p>
      <w:pPr>
        <w:pStyle w:val="ListBullet"/>
        <w:spacing w:after="60"/>
      </w:pPr>
      <w:r>
        <w:rPr>
          <w:rFonts w:ascii="Arial" w:hAnsi="Arial"/>
          <w:b/>
          <w:sz w:val="21"/>
        </w:rPr>
        <w:t xml:space="preserve">Incoherencia 2 — analytics_api.py es un vestigio: </w:t>
      </w:r>
      <w:r>
        <w:rPr>
          <w:rFonts w:ascii="Arial" w:hAnsi="Arial"/>
          <w:sz w:val="21"/>
        </w:rPr>
        <w:t>Los endpoints /api/logistica_inteligente y /api/zonas_manejo siguen sirviendo datos hardcodeados (9 coordenadas fijas). Con la existencia del motor FAO-56 y el endpoint /api/balance_hidrico, estos endpoints deberian migrar a datos de PostgreSQL o eliminarse.</w:t>
      </w:r>
    </w:p>
    <w:p>
      <w:pPr>
        <w:pStyle w:val="ListBullet"/>
        <w:spacing w:after="60"/>
      </w:pPr>
      <w:r>
        <w:rPr>
          <w:rFonts w:ascii="Arial" w:hAnsi="Arial"/>
          <w:b/>
          <w:sz w:val="21"/>
        </w:rPr>
        <w:t xml:space="preserve">Incoherencia 3 — Filtrado colaborativo desconectado: </w:t>
      </w:r>
      <w:r>
        <w:rPr>
          <w:rFonts w:ascii="Arial" w:hAnsi="Arial"/>
          <w:sz w:val="21"/>
        </w:rPr>
        <w:t>El sistema de recomendacion por similitud coseno en ui_tabs.js opera con 4 actores y 3 productos inventados. No tiene relacion con el motor agronomico ni con los datos de parcelas. Es un componente huerfano.</w:t>
      </w:r>
    </w:p>
    <w:p>
      <w:pPr>
        <w:pStyle w:val="Heading2"/>
      </w:pPr>
      <w:r>
        <w:rPr>
          <w:rFonts w:ascii="Arial" w:hAnsi="Arial"/>
          <w:color w:val="1565C0"/>
          <w:sz w:val="26"/>
        </w:rPr>
        <w:t>1.3 Fortalezas Tecnicas</w:t>
      </w:r>
    </w:p>
    <w:p>
      <w:pPr>
        <w:pStyle w:val="ListBullet"/>
        <w:spacing w:after="60"/>
      </w:pPr>
      <w:r>
        <w:rPr>
          <w:rFonts w:ascii="Arial" w:hAnsi="Arial"/>
          <w:sz w:val="21"/>
        </w:rPr>
        <w:t>Motor FAO-56 cientificamente correcto: Las ecuaciones de Penman-Monteith estan implementadas con todas las sub-ecuaciones (presion de saturacion, constante psicrometrica, radiacion neta de onda corta y larga, Stefan-Boltzmann). Los valores calculados (ETo=8.23 mm/dia para verano de Sonora) coinciden con la literatura.</w:t>
      </w:r>
    </w:p>
    <w:p>
      <w:pPr>
        <w:pStyle w:val="ListBullet"/>
        <w:spacing w:after="60"/>
      </w:pPr>
      <w:r>
        <w:rPr>
          <w:rFonts w:ascii="Arial" w:hAnsi="Arial"/>
          <w:sz w:val="21"/>
        </w:rPr>
        <w:t>Coeficientes Kc con interpolacion por etapa fenologica: No es un lookup simple sino interpolacion lineal en las etapas de desarrollo y final. Soporta 6 cultivos del Valle del Yaqui con valores FAO-56 Tabla 12.</w:t>
      </w:r>
    </w:p>
    <w:p>
      <w:pPr>
        <w:pStyle w:val="ListBullet"/>
        <w:spacing w:after="60"/>
      </w:pPr>
      <w:r>
        <w:rPr>
          <w:rFonts w:ascii="Arial" w:hAnsi="Arial"/>
          <w:sz w:val="21"/>
        </w:rPr>
        <w:t>Fallback automatico Hargreaves: El endpoint detecta parametros faltantes y cambia de metodo sin intervencion del usuario, incluyendo un flag de advertencia en la respuesta JSON. Este patron es correcto para datos agricolas incompletos.</w:t>
      </w:r>
    </w:p>
    <w:p>
      <w:pPr>
        <w:pStyle w:val="ListBullet"/>
        <w:spacing w:after="60"/>
      </w:pPr>
      <w:r>
        <w:rPr>
          <w:rFonts w:ascii="Arial" w:hAnsi="Arial"/>
          <w:sz w:val="21"/>
        </w:rPr>
        <w:t>Pipeline de voz completo y funcional: La cadena Whisper-&gt;Ollama-&gt;JSON validado-&gt;accion en UI sigue siendo el componente de integracion mas maduro. System prompt bien estructurado con whitelists de intents.</w:t>
      </w:r>
    </w:p>
    <w:p>
      <w:pPr>
        <w:pStyle w:val="ListBullet"/>
        <w:spacing w:after="60"/>
      </w:pPr>
      <w:r>
        <w:rPr>
          <w:rFonts w:ascii="Arial" w:hAnsi="Arial"/>
          <w:sz w:val="21"/>
        </w:rPr>
        <w:t>Carga geoespacial resiliente: Promise.all() con catch individual por capa GeoJSON permite que el mapa funcione con datos parciales (4 de 5 capas pendientes).</w:t>
      </w:r>
    </w:p>
    <w:p>
      <w:pPr>
        <w:pStyle w:val="Heading2"/>
      </w:pPr>
      <w:r>
        <w:rPr>
          <w:rFonts w:ascii="Arial" w:hAnsi="Arial"/>
          <w:color w:val="1565C0"/>
          <w:sz w:val="26"/>
        </w:rPr>
        <w:t>1.4 Debilidades y Deuda Tecnica</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600"/>
            <w:shd w:fill="2E7D32" w:val="clear"/>
          </w:tcPr>
          <w:p>
            <w:pPr>
              <w:jc w:val="center"/>
            </w:pPr>
            <w:r/>
            <w:r>
              <w:rPr>
                <w:rFonts w:ascii="Arial" w:hAnsi="Arial"/>
                <w:b/>
                <w:color w:val="FFFFFF"/>
                <w:sz w:val="18"/>
              </w:rPr>
              <w:t>Debilidad</w:t>
            </w:r>
          </w:p>
        </w:tc>
        <w:tc>
          <w:tcPr>
            <w:tcW w:type="dxa" w:w="1152"/>
            <w:shd w:fill="2E7D32" w:val="clear"/>
          </w:tcPr>
          <w:p>
            <w:pPr>
              <w:jc w:val="center"/>
            </w:pPr>
            <w:r/>
            <w:r>
              <w:rPr>
                <w:rFonts w:ascii="Arial" w:hAnsi="Arial"/>
                <w:b/>
                <w:color w:val="FFFFFF"/>
                <w:sz w:val="18"/>
              </w:rPr>
              <w:t>Severidad</w:t>
            </w:r>
          </w:p>
        </w:tc>
        <w:tc>
          <w:tcPr>
            <w:tcW w:type="dxa" w:w="2160"/>
            <w:shd w:fill="2E7D32" w:val="clear"/>
          </w:tcPr>
          <w:p>
            <w:pPr>
              <w:jc w:val="center"/>
            </w:pPr>
            <w:r/>
            <w:r>
              <w:rPr>
                <w:rFonts w:ascii="Arial" w:hAnsi="Arial"/>
                <w:b/>
                <w:color w:val="FFFFFF"/>
                <w:sz w:val="18"/>
              </w:rPr>
              <w:t>Componente</w:t>
            </w:r>
          </w:p>
        </w:tc>
        <w:tc>
          <w:tcPr>
            <w:tcW w:type="dxa" w:w="2592"/>
            <w:shd w:fill="2E7D32" w:val="clear"/>
          </w:tcPr>
          <w:p>
            <w:pPr>
              <w:jc w:val="center"/>
            </w:pPr>
            <w:r/>
            <w:r>
              <w:rPr>
                <w:rFonts w:ascii="Arial" w:hAnsi="Arial"/>
                <w:b/>
                <w:color w:val="FFFFFF"/>
                <w:sz w:val="18"/>
              </w:rPr>
              <w:t>Solucion</w:t>
            </w:r>
          </w:p>
        </w:tc>
      </w:tr>
      <w:tr>
        <w:tc>
          <w:tcPr>
            <w:tcW w:type="dxa" w:w="3600"/>
            <w:shd w:fill="F5F5F5" w:val="clear"/>
          </w:tcPr>
          <w:p>
            <w:r/>
            <w:r>
              <w:rPr>
                <w:rFonts w:ascii="Arial" w:hAnsi="Arial"/>
                <w:sz w:val="18"/>
              </w:rPr>
              <w:t>Codigo Python duplicado en 2 directorios</w:t>
            </w:r>
          </w:p>
        </w:tc>
        <w:tc>
          <w:tcPr>
            <w:tcW w:type="dxa" w:w="1152"/>
            <w:shd w:fill="FFCDD2" w:val="clear"/>
          </w:tcPr>
          <w:p>
            <w:r/>
            <w:r>
              <w:rPr>
                <w:rFonts w:ascii="Arial" w:hAnsi="Arial"/>
                <w:sz w:val="18"/>
              </w:rPr>
              <w:t>CRITICA</w:t>
            </w:r>
          </w:p>
        </w:tc>
        <w:tc>
          <w:tcPr>
            <w:tcW w:type="dxa" w:w="2160"/>
            <w:shd w:fill="F5F5F5" w:val="clear"/>
          </w:tcPr>
          <w:p>
            <w:r/>
            <w:r>
              <w:rPr>
                <w:rFonts w:ascii="Arial" w:hAnsi="Arial"/>
                <w:sz w:val="18"/>
              </w:rPr>
              <w:t>Estructura de repo</w:t>
            </w:r>
          </w:p>
        </w:tc>
        <w:tc>
          <w:tcPr>
            <w:tcW w:type="dxa" w:w="2592"/>
            <w:shd w:fill="F5F5F5" w:val="clear"/>
          </w:tcPr>
          <w:p>
            <w:r/>
            <w:r>
              <w:rPr>
                <w:rFonts w:ascii="Arial" w:hAnsi="Arial"/>
                <w:sz w:val="18"/>
              </w:rPr>
              <w:t>Eliminar Python de pp26--frontend/, consolidar en backend/</w:t>
            </w:r>
          </w:p>
        </w:tc>
      </w:tr>
      <w:tr>
        <w:tc>
          <w:tcPr>
            <w:tcW w:type="dxa" w:w="3600"/>
          </w:tcPr>
          <w:p>
            <w:r/>
            <w:r>
              <w:rPr>
                <w:rFonts w:ascii="Arial" w:hAnsi="Arial"/>
                <w:sz w:val="18"/>
              </w:rPr>
              <w:t>Sin base de datos (toda info efimera)</w:t>
            </w:r>
          </w:p>
        </w:tc>
        <w:tc>
          <w:tcPr>
            <w:tcW w:type="dxa" w:w="1152"/>
            <w:shd w:fill="FFCDD2" w:val="clear"/>
          </w:tcPr>
          <w:p>
            <w:r/>
            <w:r>
              <w:rPr>
                <w:rFonts w:ascii="Arial" w:hAnsi="Arial"/>
                <w:sz w:val="18"/>
              </w:rPr>
              <w:t>CRITICA</w:t>
            </w:r>
          </w:p>
        </w:tc>
        <w:tc>
          <w:tcPr>
            <w:tcW w:type="dxa" w:w="2160"/>
          </w:tcPr>
          <w:p>
            <w:r/>
            <w:r>
              <w:rPr>
                <w:rFonts w:ascii="Arial" w:hAnsi="Arial"/>
                <w:sz w:val="18"/>
              </w:rPr>
              <w:t>Persistencia</w:t>
            </w:r>
          </w:p>
        </w:tc>
        <w:tc>
          <w:tcPr>
            <w:tcW w:type="dxa" w:w="2592"/>
          </w:tcPr>
          <w:p>
            <w:r/>
            <w:r>
              <w:rPr>
                <w:rFonts w:ascii="Arial" w:hAnsi="Arial"/>
                <w:sz w:val="18"/>
              </w:rPr>
              <w:t>PostgreSQL+PostGIS con Alembic</w:t>
            </w:r>
          </w:p>
        </w:tc>
      </w:tr>
      <w:tr>
        <w:tc>
          <w:tcPr>
            <w:tcW w:type="dxa" w:w="3600"/>
            <w:shd w:fill="F5F5F5" w:val="clear"/>
          </w:tcPr>
          <w:p>
            <w:r/>
            <w:r>
              <w:rPr>
                <w:rFonts w:ascii="Arial" w:hAnsi="Arial"/>
                <w:sz w:val="18"/>
              </w:rPr>
              <w:t>analytics_api.py con datos hardcodeados</w:t>
            </w:r>
          </w:p>
        </w:tc>
        <w:tc>
          <w:tcPr>
            <w:tcW w:type="dxa" w:w="1152"/>
            <w:shd w:fill="FFE0B2" w:val="clear"/>
          </w:tcPr>
          <w:p>
            <w:r/>
            <w:r>
              <w:rPr>
                <w:rFonts w:ascii="Arial" w:hAnsi="Arial"/>
                <w:sz w:val="18"/>
              </w:rPr>
              <w:t>ALTA</w:t>
            </w:r>
          </w:p>
        </w:tc>
        <w:tc>
          <w:tcPr>
            <w:tcW w:type="dxa" w:w="2160"/>
            <w:shd w:fill="F5F5F5" w:val="clear"/>
          </w:tcPr>
          <w:p>
            <w:r/>
            <w:r>
              <w:rPr>
                <w:rFonts w:ascii="Arial" w:hAnsi="Arial"/>
                <w:sz w:val="18"/>
              </w:rPr>
              <w:t>API/analytics_api.py</w:t>
            </w:r>
          </w:p>
        </w:tc>
        <w:tc>
          <w:tcPr>
            <w:tcW w:type="dxa" w:w="2592"/>
            <w:shd w:fill="F5F5F5" w:val="clear"/>
          </w:tcPr>
          <w:p>
            <w:r/>
            <w:r>
              <w:rPr>
                <w:rFonts w:ascii="Arial" w:hAnsi="Arial"/>
                <w:sz w:val="18"/>
              </w:rPr>
              <w:t>Migrar a consultas PostGIS o eliminar</w:t>
            </w:r>
          </w:p>
        </w:tc>
      </w:tr>
      <w:tr>
        <w:tc>
          <w:tcPr>
            <w:tcW w:type="dxa" w:w="3600"/>
          </w:tcPr>
          <w:p>
            <w:r/>
            <w:r>
              <w:rPr>
                <w:rFonts w:ascii="Arial" w:hAnsi="Arial"/>
                <w:sz w:val="18"/>
              </w:rPr>
              <w:t>Sin autenticacion ni autorizacion</w:t>
            </w:r>
          </w:p>
        </w:tc>
        <w:tc>
          <w:tcPr>
            <w:tcW w:type="dxa" w:w="1152"/>
            <w:shd w:fill="FFE0B2" w:val="clear"/>
          </w:tcPr>
          <w:p>
            <w:r/>
            <w:r>
              <w:rPr>
                <w:rFonts w:ascii="Arial" w:hAnsi="Arial"/>
                <w:sz w:val="18"/>
              </w:rPr>
              <w:t>ALTA</w:t>
            </w:r>
          </w:p>
        </w:tc>
        <w:tc>
          <w:tcPr>
            <w:tcW w:type="dxa" w:w="2160"/>
          </w:tcPr>
          <w:p>
            <w:r/>
            <w:r>
              <w:rPr>
                <w:rFonts w:ascii="Arial" w:hAnsi="Arial"/>
                <w:sz w:val="18"/>
              </w:rPr>
              <w:t>main.py</w:t>
            </w:r>
          </w:p>
        </w:tc>
        <w:tc>
          <w:tcPr>
            <w:tcW w:type="dxa" w:w="2592"/>
          </w:tcPr>
          <w:p>
            <w:r/>
            <w:r>
              <w:rPr>
                <w:rFonts w:ascii="Arial" w:hAnsi="Arial"/>
                <w:sz w:val="18"/>
              </w:rPr>
              <w:t>JWT con roles (productor/agronomo/admin)</w:t>
            </w:r>
          </w:p>
        </w:tc>
      </w:tr>
      <w:tr>
        <w:tc>
          <w:tcPr>
            <w:tcW w:type="dxa" w:w="3600"/>
            <w:shd w:fill="F5F5F5" w:val="clear"/>
          </w:tcPr>
          <w:p>
            <w:r/>
            <w:r>
              <w:rPr>
                <w:rFonts w:ascii="Arial" w:hAnsi="Arial"/>
                <w:sz w:val="18"/>
              </w:rPr>
              <w:t>CORS wildcard allow_origins=['*']</w:t>
            </w:r>
          </w:p>
        </w:tc>
        <w:tc>
          <w:tcPr>
            <w:tcW w:type="dxa" w:w="1152"/>
            <w:shd w:fill="FFE0B2" w:val="clear"/>
          </w:tcPr>
          <w:p>
            <w:r/>
            <w:r>
              <w:rPr>
                <w:rFonts w:ascii="Arial" w:hAnsi="Arial"/>
                <w:sz w:val="18"/>
              </w:rPr>
              <w:t>ALTA</w:t>
            </w:r>
          </w:p>
        </w:tc>
        <w:tc>
          <w:tcPr>
            <w:tcW w:type="dxa" w:w="2160"/>
            <w:shd w:fill="F5F5F5" w:val="clear"/>
          </w:tcPr>
          <w:p>
            <w:r/>
            <w:r>
              <w:rPr>
                <w:rFonts w:ascii="Arial" w:hAnsi="Arial"/>
                <w:sz w:val="18"/>
              </w:rPr>
              <w:t>main.py</w:t>
            </w:r>
          </w:p>
        </w:tc>
        <w:tc>
          <w:tcPr>
            <w:tcW w:type="dxa" w:w="2592"/>
            <w:shd w:fill="F5F5F5" w:val="clear"/>
          </w:tcPr>
          <w:p>
            <w:r/>
            <w:r>
              <w:rPr>
                <w:rFonts w:ascii="Arial" w:hAnsi="Arial"/>
                <w:sz w:val="18"/>
              </w:rPr>
              <w:t>Restringir a origenes conocidos</w:t>
            </w:r>
          </w:p>
        </w:tc>
      </w:tr>
      <w:tr>
        <w:tc>
          <w:tcPr>
            <w:tcW w:type="dxa" w:w="3600"/>
          </w:tcPr>
          <w:p>
            <w:r/>
            <w:r>
              <w:rPr>
                <w:rFonts w:ascii="Arial" w:hAnsi="Arial"/>
                <w:sz w:val="18"/>
              </w:rPr>
              <w:t>Sin tests automatizados</w:t>
            </w:r>
          </w:p>
        </w:tc>
        <w:tc>
          <w:tcPr>
            <w:tcW w:type="dxa" w:w="1152"/>
            <w:shd w:fill="FFE0B2" w:val="clear"/>
          </w:tcPr>
          <w:p>
            <w:r/>
            <w:r>
              <w:rPr>
                <w:rFonts w:ascii="Arial" w:hAnsi="Arial"/>
                <w:sz w:val="18"/>
              </w:rPr>
              <w:t>ALTA</w:t>
            </w:r>
          </w:p>
        </w:tc>
        <w:tc>
          <w:tcPr>
            <w:tcW w:type="dxa" w:w="2160"/>
          </w:tcPr>
          <w:p>
            <w:r/>
            <w:r>
              <w:rPr>
                <w:rFonts w:ascii="Arial" w:hAnsi="Arial"/>
                <w:sz w:val="18"/>
              </w:rPr>
              <w:t>Todo el proyecto</w:t>
            </w:r>
          </w:p>
        </w:tc>
        <w:tc>
          <w:tcPr>
            <w:tcW w:type="dxa" w:w="2592"/>
          </w:tcPr>
          <w:p>
            <w:r/>
            <w:r>
              <w:rPr>
                <w:rFonts w:ascii="Arial" w:hAnsi="Arial"/>
                <w:sz w:val="18"/>
              </w:rPr>
              <w:t>pytest + TestClient de FastAPI</w:t>
            </w:r>
          </w:p>
        </w:tc>
      </w:tr>
      <w:tr>
        <w:tc>
          <w:tcPr>
            <w:tcW w:type="dxa" w:w="3600"/>
            <w:shd w:fill="F5F5F5" w:val="clear"/>
          </w:tcPr>
          <w:p>
            <w:r/>
            <w:r>
              <w:rPr>
                <w:rFonts w:ascii="Arial" w:hAnsi="Arial"/>
                <w:sz w:val="18"/>
              </w:rPr>
              <w:t>Sin logging estructurado</w:t>
            </w:r>
          </w:p>
        </w:tc>
        <w:tc>
          <w:tcPr>
            <w:tcW w:type="dxa" w:w="1152"/>
            <w:shd w:fill="BBDEFB" w:val="clear"/>
          </w:tcPr>
          <w:p>
            <w:r/>
            <w:r>
              <w:rPr>
                <w:rFonts w:ascii="Arial" w:hAnsi="Arial"/>
                <w:sz w:val="18"/>
              </w:rPr>
              <w:t>MEDIA</w:t>
            </w:r>
          </w:p>
        </w:tc>
        <w:tc>
          <w:tcPr>
            <w:tcW w:type="dxa" w:w="2160"/>
            <w:shd w:fill="F5F5F5" w:val="clear"/>
          </w:tcPr>
          <w:p>
            <w:r/>
            <w:r>
              <w:rPr>
                <w:rFonts w:ascii="Arial" w:hAnsi="Arial"/>
                <w:sz w:val="18"/>
              </w:rPr>
              <w:t>Backend</w:t>
            </w:r>
          </w:p>
        </w:tc>
        <w:tc>
          <w:tcPr>
            <w:tcW w:type="dxa" w:w="2592"/>
            <w:shd w:fill="F5F5F5" w:val="clear"/>
          </w:tcPr>
          <w:p>
            <w:r/>
            <w:r>
              <w:rPr>
                <w:rFonts w:ascii="Arial" w:hAnsi="Arial"/>
                <w:sz w:val="18"/>
              </w:rPr>
              <w:t>loguru o structlog con request IDs</w:t>
            </w:r>
          </w:p>
        </w:tc>
      </w:tr>
      <w:tr>
        <w:tc>
          <w:tcPr>
            <w:tcW w:type="dxa" w:w="3600"/>
          </w:tcPr>
          <w:p>
            <w:r/>
            <w:r>
              <w:rPr>
                <w:rFonts w:ascii="Arial" w:hAnsi="Arial"/>
                <w:sz w:val="18"/>
              </w:rPr>
              <w:t>Filtrado colaborativo en frontend</w:t>
            </w:r>
          </w:p>
        </w:tc>
        <w:tc>
          <w:tcPr>
            <w:tcW w:type="dxa" w:w="1152"/>
            <w:shd w:fill="BBDEFB" w:val="clear"/>
          </w:tcPr>
          <w:p>
            <w:r/>
            <w:r>
              <w:rPr>
                <w:rFonts w:ascii="Arial" w:hAnsi="Arial"/>
                <w:sz w:val="18"/>
              </w:rPr>
              <w:t>MEDIA</w:t>
            </w:r>
          </w:p>
        </w:tc>
        <w:tc>
          <w:tcPr>
            <w:tcW w:type="dxa" w:w="2160"/>
          </w:tcPr>
          <w:p>
            <w:r/>
            <w:r>
              <w:rPr>
                <w:rFonts w:ascii="Arial" w:hAnsi="Arial"/>
                <w:sz w:val="18"/>
              </w:rPr>
              <w:t>ui_tabs.js</w:t>
            </w:r>
          </w:p>
        </w:tc>
        <w:tc>
          <w:tcPr>
            <w:tcW w:type="dxa" w:w="2592"/>
          </w:tcPr>
          <w:p>
            <w:r/>
            <w:r>
              <w:rPr>
                <w:rFonts w:ascii="Arial" w:hAnsi="Arial"/>
                <w:sz w:val="18"/>
              </w:rPr>
              <w:t>Mover al backend o eliminar</w:t>
            </w:r>
          </w:p>
        </w:tc>
      </w:tr>
      <w:tr>
        <w:tc>
          <w:tcPr>
            <w:tcW w:type="dxa" w:w="3600"/>
            <w:shd w:fill="F5F5F5" w:val="clear"/>
          </w:tcPr>
          <w:p>
            <w:r/>
            <w:r>
              <w:rPr>
                <w:rFonts w:ascii="Arial" w:hAnsi="Arial"/>
                <w:sz w:val="18"/>
              </w:rPr>
              <w:t>Sin Git inicializado</w:t>
            </w:r>
          </w:p>
        </w:tc>
        <w:tc>
          <w:tcPr>
            <w:tcW w:type="dxa" w:w="1152"/>
            <w:shd w:fill="BBDEFB" w:val="clear"/>
          </w:tcPr>
          <w:p>
            <w:r/>
            <w:r>
              <w:rPr>
                <w:rFonts w:ascii="Arial" w:hAnsi="Arial"/>
                <w:sz w:val="18"/>
              </w:rPr>
              <w:t>MEDIA</w:t>
            </w:r>
          </w:p>
        </w:tc>
        <w:tc>
          <w:tcPr>
            <w:tcW w:type="dxa" w:w="2160"/>
            <w:shd w:fill="F5F5F5" w:val="clear"/>
          </w:tcPr>
          <w:p>
            <w:r/>
            <w:r>
              <w:rPr>
                <w:rFonts w:ascii="Arial" w:hAnsi="Arial"/>
                <w:sz w:val="18"/>
              </w:rPr>
              <w:t>Estructura</w:t>
            </w:r>
          </w:p>
        </w:tc>
        <w:tc>
          <w:tcPr>
            <w:tcW w:type="dxa" w:w="2592"/>
            <w:shd w:fill="F5F5F5" w:val="clear"/>
          </w:tcPr>
          <w:p>
            <w:r/>
            <w:r>
              <w:rPr>
                <w:rFonts w:ascii="Arial" w:hAnsi="Arial"/>
                <w:sz w:val="18"/>
              </w:rPr>
              <w:t>git init + .gitignore + Conventional Commits</w:t>
            </w:r>
          </w:p>
        </w:tc>
      </w:tr>
      <w:tr>
        <w:tc>
          <w:tcPr>
            <w:tcW w:type="dxa" w:w="3600"/>
          </w:tcPr>
          <w:p>
            <w:r/>
            <w:r>
              <w:rPr>
                <w:rFonts w:ascii="Arial" w:hAnsi="Arial"/>
                <w:sz w:val="18"/>
              </w:rPr>
              <w:t>Archivos temp de audio con nombre predecible</w:t>
            </w:r>
          </w:p>
        </w:tc>
        <w:tc>
          <w:tcPr>
            <w:tcW w:type="dxa" w:w="1152"/>
            <w:shd w:fill="C8E6C9" w:val="clear"/>
          </w:tcPr>
          <w:p>
            <w:r/>
            <w:r>
              <w:rPr>
                <w:rFonts w:ascii="Arial" w:hAnsi="Arial"/>
                <w:sz w:val="18"/>
              </w:rPr>
              <w:t>BAJA</w:t>
            </w:r>
          </w:p>
        </w:tc>
        <w:tc>
          <w:tcPr>
            <w:tcW w:type="dxa" w:w="2160"/>
          </w:tcPr>
          <w:p>
            <w:r/>
            <w:r>
              <w:rPr>
                <w:rFonts w:ascii="Arial" w:hAnsi="Arial"/>
                <w:sz w:val="18"/>
              </w:rPr>
              <w:t>voice_endpoint.py</w:t>
            </w:r>
          </w:p>
        </w:tc>
        <w:tc>
          <w:tcPr>
            <w:tcW w:type="dxa" w:w="2592"/>
          </w:tcPr>
          <w:p>
            <w:r/>
            <w:r>
              <w:rPr>
                <w:rFonts w:ascii="Arial" w:hAnsi="Arial"/>
                <w:sz w:val="18"/>
              </w:rPr>
              <w:t>Usar tempfile.NamedTemporaryFile</w:t>
            </w:r>
          </w:p>
        </w:tc>
      </w:tr>
    </w:tbl>
    <w:p/>
    <w:p>
      <w:r>
        <w:br w:type="page"/>
      </w:r>
    </w:p>
    <w:p>
      <w:pPr>
        <w:pStyle w:val="Heading1"/>
      </w:pPr>
      <w:r>
        <w:rPr>
          <w:rFonts w:ascii="Arial" w:hAnsi="Arial"/>
          <w:color w:val="2E7D32"/>
          <w:sz w:val="32"/>
        </w:rPr>
        <w:t>2. Evaluacion de Arquitectura</w:t>
      </w:r>
    </w:p>
    <w:p>
      <w:pPr>
        <w:pStyle w:val="Heading2"/>
      </w:pPr>
      <w:r>
        <w:rPr>
          <w:rFonts w:ascii="Arial" w:hAnsi="Arial"/>
          <w:color w:val="1565C0"/>
          <w:sz w:val="26"/>
        </w:rPr>
        <w:t>2.1 Backend (FastAPI)</w:t>
      </w:r>
    </w:p>
    <w:p>
      <w:pPr>
        <w:spacing w:after="120"/>
        <w:jc w:val="both"/>
      </w:pPr>
      <w:r>
        <w:rPr>
          <w:rFonts w:ascii="Arial" w:hAnsi="Arial"/>
          <w:b w:val="0"/>
          <w:i w:val="0"/>
          <w:sz w:val="21"/>
        </w:rPr>
        <w:t>La eleccion de FastAPI es correcta para este proyecto. FastAPI proporciona tipado con Pydantic, documentacion OpenAPI automatica en /docs, y soporte ASGI nativo que es necesario para el procesamiento asincrono de audio (Whisper). La estructura actual con 3 routers (analytics, voice, riego) registrados en main.py con prefijo /api es limpia y extensible.</w:t>
      </w:r>
    </w:p>
    <w:p>
      <w:pPr>
        <w:spacing w:before="200" w:after="120"/>
      </w:pPr>
      <w:r>
        <w:rPr>
          <w:rFonts w:ascii="Arial" w:hAnsi="Arial"/>
          <w:b/>
          <w:color w:val="37474F"/>
          <w:sz w:val="22"/>
        </w:rPr>
        <w:t>Problemas especificos del backend</w:t>
      </w:r>
    </w:p>
    <w:p>
      <w:pPr>
        <w:pStyle w:val="ListBullet"/>
        <w:spacing w:after="60"/>
      </w:pPr>
      <w:r>
        <w:rPr>
          <w:rFonts w:ascii="Arial" w:hAnsi="Arial"/>
          <w:b/>
          <w:sz w:val="21"/>
        </w:rPr>
        <w:t xml:space="preserve">Endpoint /api/balance_hidrico usa GET con 14 query params: </w:t>
      </w:r>
      <w:r>
        <w:rPr>
          <w:rFonts w:ascii="Arial" w:hAnsi="Arial"/>
          <w:sz w:val="21"/>
        </w:rPr>
        <w:t>Esto funciona para consultas simples pero es problematico cuando se integre con la BD. El endpoint deberia evolucionar a POST con body JSON que incluya parcela_id, y el backend deberia obtener los datos de suelo y clima desde PostgreSQL en vez de recibirlos como parametros. La version actual es correcta como API standalone, pero no escala a un sistema transaccional.</w:t>
      </w:r>
    </w:p>
    <w:p>
      <w:pPr>
        <w:pStyle w:val="ListBullet"/>
        <w:spacing w:after="60"/>
      </w:pPr>
      <w:r>
        <w:rPr>
          <w:rFonts w:ascii="Arial" w:hAnsi="Arial"/>
          <w:b/>
          <w:sz w:val="21"/>
        </w:rPr>
        <w:t xml:space="preserve">Sin middleware de errores global: </w:t>
      </w:r>
      <w:r>
        <w:rPr>
          <w:rFonts w:ascii="Arial" w:hAnsi="Arial"/>
          <w:sz w:val="21"/>
        </w:rPr>
        <w:t>FastAPI tiene exception handlers pero el proyecto no define ninguno. Un error en Whisper o Ollama retorna un stack trace crudo al cliente. Se necesita un handler que capture excepciones y retorne JSON con status code y mensaje legible.</w:t>
      </w:r>
    </w:p>
    <w:p>
      <w:pPr>
        <w:pStyle w:val="ListBullet"/>
        <w:spacing w:after="60"/>
      </w:pPr>
      <w:r>
        <w:rPr>
          <w:rFonts w:ascii="Arial" w:hAnsi="Arial"/>
          <w:b/>
          <w:sz w:val="21"/>
        </w:rPr>
        <w:t xml:space="preserve">Sin rate limiting: </w:t>
      </w:r>
      <w:r>
        <w:rPr>
          <w:rFonts w:ascii="Arial" w:hAnsi="Arial"/>
          <w:sz w:val="21"/>
        </w:rPr>
        <w:t>El endpoint de voz es el mas costoso (Whisper carga modelo en RAM). Sin rate limiting, un cliente malicioso o un loop en el frontend puede saturar el servidor.</w:t>
      </w:r>
    </w:p>
    <w:p>
      <w:pPr>
        <w:pStyle w:val="ListBullet"/>
        <w:spacing w:after="60"/>
      </w:pPr>
      <w:r>
        <w:rPr>
          <w:rFonts w:ascii="Arial" w:hAnsi="Arial"/>
          <w:b/>
          <w:sz w:val="21"/>
        </w:rPr>
        <w:t xml:space="preserve">WebSockets no implementados: </w:t>
      </w:r>
      <w:r>
        <w:rPr>
          <w:rFonts w:ascii="Arial" w:hAnsi="Arial"/>
          <w:sz w:val="21"/>
        </w:rPr>
        <w:t>Las project instructions mencionan Flask-SocketIO pero el backend real es FastAPI sin WebSockets. Para notificaciones push (ej: 'tu parcela necesita riego urgente') se necesitaria WebSocket o SSE. No es prioritario para el MVP.</w:t>
      </w:r>
    </w:p>
    <w:p>
      <w:pPr>
        <w:pStyle w:val="Heading2"/>
      </w:pPr>
      <w:r>
        <w:rPr>
          <w:rFonts w:ascii="Arial" w:hAnsi="Arial"/>
          <w:color w:val="1565C0"/>
          <w:sz w:val="26"/>
        </w:rPr>
        <w:t>2.2 Base de Datos (Inexistente -&gt; Propuesta)</w:t>
      </w:r>
    </w:p>
    <w:p>
      <w:pPr>
        <w:spacing w:after="120"/>
        <w:jc w:val="both"/>
      </w:pPr>
      <w:r>
        <w:rPr>
          <w:rFonts w:ascii="Arial" w:hAnsi="Arial"/>
          <w:b w:val="0"/>
          <w:i w:val="0"/>
          <w:sz w:val="21"/>
        </w:rPr>
        <w:t>No hay base de datos. Todo es efimero. La propuesta de PostgreSQL+PostGIS es la decision correcta. Evaluacion del modelo propuesto en documentos previos:</w:t>
      </w:r>
    </w:p>
    <w:p>
      <w:pPr>
        <w:pStyle w:val="ListBullet"/>
        <w:spacing w:after="60"/>
      </w:pPr>
      <w:r>
        <w:rPr>
          <w:rFonts w:ascii="Arial" w:hAnsi="Arial"/>
          <w:b/>
          <w:sz w:val="21"/>
        </w:rPr>
        <w:t xml:space="preserve">Entidades bien definidas: </w:t>
      </w:r>
      <w:r>
        <w:rPr>
          <w:rFonts w:ascii="Arial" w:hAnsi="Arial"/>
          <w:sz w:val="21"/>
        </w:rPr>
        <w:t>usuarios, parcelas (con GEOMETRY Polygon SRID 4326), cultivos, clima_sensores, prescripciones, analisis_clustering, sesiones_voz. La estructura relacional es correcta.</w:t>
      </w:r>
    </w:p>
    <w:p>
      <w:pPr>
        <w:pStyle w:val="ListBullet"/>
        <w:spacing w:after="60"/>
      </w:pPr>
      <w:r>
        <w:rPr>
          <w:rFonts w:ascii="Arial" w:hAnsi="Arial"/>
          <w:b/>
          <w:sz w:val="21"/>
        </w:rPr>
        <w:t xml:space="preserve">Falta tabla ciclos_agricolas: </w:t>
      </w:r>
      <w:r>
        <w:rPr>
          <w:rFonts w:ascii="Arial" w:hAnsi="Arial"/>
          <w:sz w:val="21"/>
        </w:rPr>
        <w:t>Ya identificado en revision anterior. Sin esta entidad no se puede comparar rendimiento entre ciclos Otono-Invierno y Primavera-Verano.</w:t>
      </w:r>
    </w:p>
    <w:p>
      <w:pPr>
        <w:pStyle w:val="ListBullet"/>
        <w:spacing w:after="60"/>
      </w:pPr>
      <w:r>
        <w:rPr>
          <w:rFonts w:ascii="Arial" w:hAnsi="Arial"/>
          <w:b/>
          <w:sz w:val="21"/>
        </w:rPr>
        <w:t xml:space="preserve">JSONB para centroides y respuestas LLM: </w:t>
      </w:r>
      <w:r>
        <w:rPr>
          <w:rFonts w:ascii="Arial" w:hAnsi="Arial"/>
          <w:sz w:val="21"/>
        </w:rPr>
        <w:t>Correcto. Los centroides de clustering y las respuestas del LLM son estructuras semiestructuradas que JSONB maneja bien, con indices GIN para busquedas.</w:t>
      </w:r>
    </w:p>
    <w:p>
      <w:pPr>
        <w:pStyle w:val="ListBullet"/>
        <w:spacing w:after="60"/>
      </w:pPr>
      <w:r>
        <w:rPr>
          <w:rFonts w:ascii="Arial" w:hAnsi="Arial"/>
          <w:b/>
          <w:sz w:val="21"/>
        </w:rPr>
        <w:t xml:space="preserve">Indice GiST sobre geometria: </w:t>
      </w:r>
      <w:r>
        <w:rPr>
          <w:rFonts w:ascii="Arial" w:hAnsi="Arial"/>
          <w:sz w:val="21"/>
        </w:rPr>
        <w:t>Obligatorio para consultas ST_Contains, ST_Intersects, ST_DWithin. Sin este indice, las consultas espaciales son O(n) en vez de O(log n).</w:t>
      </w:r>
    </w:p>
    <w:p>
      <w:pPr>
        <w:pStyle w:val="ListBullet"/>
        <w:spacing w:after="60"/>
      </w:pPr>
      <w:r>
        <w:rPr>
          <w:rFonts w:ascii="Arial" w:hAnsi="Arial"/>
          <w:b/>
          <w:sz w:val="21"/>
        </w:rPr>
        <w:t xml:space="preserve">Falta estrategia de particionado temporal: </w:t>
      </w:r>
      <w:r>
        <w:rPr>
          <w:rFonts w:ascii="Arial" w:hAnsi="Arial"/>
          <w:sz w:val="21"/>
        </w:rPr>
        <w:t>Las series de tiempo climaticas crecen linealmente. Para 100 parcelas con datos diarios por 5 anos = ~180,000 registros. No es Big Data, pero particionar por ano mejora performance de consultas historicas.</w:t>
      </w:r>
    </w:p>
    <w:p>
      <w:pPr>
        <w:pStyle w:val="Heading2"/>
      </w:pPr>
      <w:r>
        <w:rPr>
          <w:rFonts w:ascii="Arial" w:hAnsi="Arial"/>
          <w:color w:val="1565C0"/>
          <w:sz w:val="26"/>
        </w:rPr>
        <w:t>2.3 Arquitectura Geoespacial</w:t>
      </w:r>
    </w:p>
    <w:p>
      <w:pPr>
        <w:spacing w:after="120"/>
        <w:jc w:val="both"/>
      </w:pPr>
      <w:r>
        <w:rPr>
          <w:rFonts w:ascii="Arial" w:hAnsi="Arial"/>
          <w:b w:val="0"/>
          <w:i w:val="0"/>
          <w:sz w:val="21"/>
        </w:rPr>
        <w:t>Leaflet.js v1.9.4 con 6 LayerGroups es una solucion correcta y ligera para visualizacion de parcelas agricolas. El sistema de colorizacion NDVI (gradiente de 6 niveles) es visualmente efectivo.</w:t>
      </w:r>
    </w:p>
    <w:p>
      <w:pPr>
        <w:pStyle w:val="ListBullet"/>
        <w:spacing w:after="60"/>
      </w:pPr>
      <w:r>
        <w:rPr>
          <w:rFonts w:ascii="Arial" w:hAnsi="Arial"/>
          <w:b/>
          <w:sz w:val="21"/>
        </w:rPr>
        <w:t xml:space="preserve">Problema: solo 1 de 5 capas GeoJSON existe (lotes.geojson). </w:t>
      </w:r>
      <w:r>
        <w:rPr>
          <w:rFonts w:ascii="Arial" w:hAnsi="Arial"/>
          <w:sz w:val="21"/>
        </w:rPr>
        <w:t>Las 4 capas pendientes (limites Cajeme, red hidrografica, canales DR-041, pozos CONAGUA) son necesarias para contexto geoespacial completo. Sin canales ni pozos, el sistema no puede calcular distancia al punto de extraccion, que afecta directamente el costo de bombeo.</w:t>
      </w:r>
    </w:p>
    <w:p>
      <w:pPr>
        <w:pStyle w:val="ListBullet"/>
        <w:spacing w:after="60"/>
      </w:pPr>
      <w:r>
        <w:rPr>
          <w:rFonts w:ascii="Arial" w:hAnsi="Arial"/>
          <w:b/>
          <w:sz w:val="21"/>
        </w:rPr>
        <w:t xml:space="preserve">Oportunidad con PostGIS: </w:t>
      </w:r>
      <w:r>
        <w:rPr>
          <w:rFonts w:ascii="Arial" w:hAnsi="Arial"/>
          <w:sz w:val="21"/>
        </w:rPr>
        <w:t>Cuando las parcelas migrem a PostGIS, el backend puede servir GeoJSON dinamico via endpoint (SELECT ST_AsGeoJSON(geometria) FROM parcelas) en vez de archivos estaticos. Esto permite filtrar por usuario, estado, ciclo, etc.</w:t>
      </w:r>
    </w:p>
    <w:p>
      <w:pPr>
        <w:pStyle w:val="ListBullet"/>
        <w:spacing w:after="60"/>
      </w:pPr>
      <w:r>
        <w:rPr>
          <w:rFonts w:ascii="Arial" w:hAnsi="Arial"/>
          <w:b/>
          <w:sz w:val="21"/>
        </w:rPr>
        <w:t xml:space="preserve">Falta analisis de proximidad: </w:t>
      </w:r>
      <w:r>
        <w:rPr>
          <w:rFonts w:ascii="Arial" w:hAnsi="Arial"/>
          <w:sz w:val="21"/>
        </w:rPr>
        <w:t>El sistema deberia calcular distancias parcela-pozo y parcela-canal para determinar la fuente de agua mas economica. PostGIS con ST_Distance hace esto trivial.</w:t>
      </w:r>
    </w:p>
    <w:p>
      <w:pPr>
        <w:pStyle w:val="Heading2"/>
      </w:pPr>
      <w:r>
        <w:rPr>
          <w:rFonts w:ascii="Arial" w:hAnsi="Arial"/>
          <w:color w:val="1565C0"/>
          <w:sz w:val="26"/>
        </w:rPr>
        <w:t>2.4 Arquitectura de IA</w:t>
      </w:r>
    </w:p>
    <w:p>
      <w:pPr>
        <w:spacing w:before="200" w:after="120"/>
      </w:pPr>
      <w:r>
        <w:rPr>
          <w:rFonts w:ascii="Arial" w:hAnsi="Arial"/>
          <w:b/>
          <w:color w:val="37474F"/>
          <w:sz w:val="22"/>
        </w:rPr>
        <w:t>K-Means para Zonificacion</w:t>
      </w:r>
    </w:p>
    <w:p>
      <w:pPr>
        <w:spacing w:after="120"/>
        <w:jc w:val="both"/>
      </w:pPr>
      <w:r>
        <w:rPr>
          <w:rFonts w:ascii="Arial" w:hAnsi="Arial"/>
          <w:b w:val="0"/>
          <w:i w:val="0"/>
          <w:sz w:val="21"/>
        </w:rPr>
        <w:t>El modelo actual (kmeans_model.py, 13 lineas) es un wrapper minimo de scikit-learn con n_clusters=3 fijo. Tras la reestructuracion, K-Means pasa a rol secundario (analisis post-cosecha). Sin embargo, necesita mejoras para ser util:</w:t>
      </w:r>
    </w:p>
    <w:p>
      <w:pPr>
        <w:pStyle w:val="ListBullet"/>
        <w:spacing w:after="60"/>
      </w:pPr>
      <w:r>
        <w:rPr>
          <w:rFonts w:ascii="Arial" w:hAnsi="Arial"/>
          <w:sz w:val="21"/>
        </w:rPr>
        <w:t>Implementar seleccion automatica de k con silhouette score (k de 2 a 8, seleccionar max silhouette).</w:t>
      </w:r>
    </w:p>
    <w:p>
      <w:pPr>
        <w:pStyle w:val="ListBullet"/>
        <w:spacing w:after="60"/>
      </w:pPr>
      <w:r>
        <w:rPr>
          <w:rFonts w:ascii="Arial" w:hAnsi="Arial"/>
          <w:sz w:val="21"/>
        </w:rPr>
        <w:t>Considerar DBSCAN como alternativa para parcelas con formas irregulares o distribuciones con ruido.</w:t>
      </w:r>
    </w:p>
    <w:p>
      <w:pPr>
        <w:pStyle w:val="ListBullet"/>
        <w:spacing w:after="60"/>
      </w:pPr>
      <w:r>
        <w:rPr>
          <w:rFonts w:ascii="Arial" w:hAnsi="Arial"/>
          <w:sz w:val="21"/>
        </w:rPr>
        <w:t>Input de clustering debe incluir features agronomicas (NDVI, humedad, CE) no solo coordenadas geograficas.</w:t>
      </w:r>
    </w:p>
    <w:p>
      <w:pPr>
        <w:spacing w:before="200" w:after="120"/>
      </w:pPr>
      <w:r>
        <w:rPr>
          <w:rFonts w:ascii="Arial" w:hAnsi="Arial"/>
          <w:b/>
          <w:color w:val="37474F"/>
          <w:sz w:val="22"/>
        </w:rPr>
        <w:t>Pipeline Whisper -&gt; Ollama -&gt; Accion</w:t>
      </w:r>
    </w:p>
    <w:p>
      <w:pPr>
        <w:spacing w:after="120"/>
        <w:jc w:val="both"/>
      </w:pPr>
      <w:r>
        <w:rPr>
          <w:rFonts w:ascii="Arial" w:hAnsi="Arial"/>
          <w:b w:val="0"/>
          <w:i w:val="0"/>
          <w:sz w:val="21"/>
        </w:rPr>
        <w:t>Es el componente de integracion mas sofisticado (240 lineas). Evaluacion detallada:</w:t>
      </w:r>
    </w:p>
    <w:p>
      <w:pPr>
        <w:pStyle w:val="ListBullet"/>
        <w:spacing w:after="60"/>
      </w:pPr>
      <w:r>
        <w:rPr>
          <w:rFonts w:ascii="Arial" w:hAnsi="Arial"/>
          <w:b/>
          <w:sz w:val="21"/>
        </w:rPr>
        <w:t xml:space="preserve">Fortaleza — System prompt robusto: </w:t>
      </w:r>
      <w:r>
        <w:rPr>
          <w:rFonts w:ascii="Arial" w:hAnsi="Arial"/>
          <w:sz w:val="21"/>
        </w:rPr>
        <w:t>Define 6 intents, 4 targets de navegacion, 5 cultivos, formato JSON estricto. Minimiza alucinaciones.</w:t>
      </w:r>
    </w:p>
    <w:p>
      <w:pPr>
        <w:pStyle w:val="ListBullet"/>
        <w:spacing w:after="60"/>
      </w:pPr>
      <w:r>
        <w:rPr>
          <w:rFonts w:ascii="Arial" w:hAnsi="Arial"/>
          <w:b/>
          <w:sz w:val="21"/>
        </w:rPr>
        <w:t xml:space="preserve">Fortaleza — Memoria conversacional: </w:t>
      </w:r>
      <w:r>
        <w:rPr>
          <w:rFonts w:ascii="Arial" w:hAnsi="Arial"/>
          <w:sz w:val="21"/>
        </w:rPr>
        <w:t>Ring buffer de 3 turnos con deque. Suficiente para contexto sin consumir memoria excesiva.</w:t>
      </w:r>
    </w:p>
    <w:p>
      <w:pPr>
        <w:pStyle w:val="ListBullet"/>
        <w:spacing w:after="60"/>
      </w:pPr>
      <w:r>
        <w:rPr>
          <w:rFonts w:ascii="Arial" w:hAnsi="Arial"/>
          <w:b/>
          <w:sz w:val="21"/>
        </w:rPr>
        <w:t xml:space="preserve">Debilidad — Sin conexion al motor FAO-56: </w:t>
      </w:r>
      <w:r>
        <w:rPr>
          <w:rFonts w:ascii="Arial" w:hAnsi="Arial"/>
          <w:sz w:val="21"/>
        </w:rPr>
        <w:t>Actualmente el LLM genera respuestas genericas. La integracion critica pendiente es que cuando Ollama clasifique intent='consultar' con target='riego', el sistema invoque /api/balance_hidrico con datos de la BD y retorne la prescripcion real.</w:t>
      </w:r>
    </w:p>
    <w:p>
      <w:pPr>
        <w:pStyle w:val="ListBullet"/>
        <w:spacing w:after="60"/>
      </w:pPr>
      <w:r>
        <w:rPr>
          <w:rFonts w:ascii="Arial" w:hAnsi="Arial"/>
          <w:b/>
          <w:sz w:val="21"/>
        </w:rPr>
        <w:t xml:space="preserve">Debilidad — Sin fallback si Ollama cae: </w:t>
      </w:r>
      <w:r>
        <w:rPr>
          <w:rFonts w:ascii="Arial" w:hAnsi="Arial"/>
          <w:sz w:val="21"/>
        </w:rPr>
        <w:t>Si el servicio Ollama no esta corriendo, el endpoint falla silenciosamente. Se necesita: (1) health check de Ollama en /health, (2) respuesta predeterminada 'servicio no disponible' en vez de error 500.</w:t>
      </w:r>
    </w:p>
    <w:p>
      <w:pPr>
        <w:pStyle w:val="ListBullet"/>
        <w:spacing w:after="60"/>
      </w:pPr>
      <w:r>
        <w:rPr>
          <w:rFonts w:ascii="Arial" w:hAnsi="Arial"/>
          <w:b/>
          <w:sz w:val="21"/>
        </w:rPr>
        <w:t xml:space="preserve">Riesgo — Latencia acumulada: </w:t>
      </w:r>
      <w:r>
        <w:rPr>
          <w:rFonts w:ascii="Arial" w:hAnsi="Arial"/>
          <w:sz w:val="21"/>
        </w:rPr>
        <w:t>Whisper (~1-2s) + Ollama (~1-2s) + FAO-56 (&lt;0.1s) + TTS (~0.5s) = ~3-5s. Aceptable pero en el limite para experiencia conversacional. Faster-Whisper (CTranslate2) reduciria a ~0.5s.</w:t>
      </w:r>
    </w:p>
    <w:p>
      <w:r>
        <w:br w:type="page"/>
      </w:r>
    </w:p>
    <w:p>
      <w:pPr>
        <w:pStyle w:val="Heading1"/>
      </w:pPr>
      <w:r>
        <w:rPr>
          <w:rFonts w:ascii="Arial" w:hAnsi="Arial"/>
          <w:color w:val="2E7D32"/>
          <w:sz w:val="32"/>
        </w:rPr>
        <w:t>3. Evaluacion del Modelo Agronomico (FAO-56)</w:t>
      </w:r>
    </w:p>
    <w:p>
      <w:pPr>
        <w:pStyle w:val="Heading2"/>
      </w:pPr>
      <w:r>
        <w:rPr>
          <w:rFonts w:ascii="Arial" w:hAnsi="Arial"/>
          <w:color w:val="1565C0"/>
          <w:sz w:val="26"/>
        </w:rPr>
        <w:t>3.1 Adecuacion al Problema</w:t>
      </w:r>
    </w:p>
    <w:p>
      <w:pPr>
        <w:spacing w:after="120"/>
        <w:jc w:val="both"/>
      </w:pPr>
      <w:r>
        <w:rPr>
          <w:rFonts w:ascii="Arial" w:hAnsi="Arial"/>
          <w:b w:val="0"/>
          <w:i w:val="0"/>
          <w:sz w:val="21"/>
        </w:rPr>
        <w:t>El modelo FAO-56 Penman-Monteith es el estandar internacional para calculo de evapotranspiracion de referencia. Su uso en MILPIN es la decision tecnica mas correcta del proyecto. La FAO lo recomienda como metodo unico de referencia cuando se dispone de datos climaticos completos (Allen et al., 1998). Para el Valle del Yaqui, con su clima arido y alta radiacion solar, Penman-Monteith es especialmente adecuado porque captura el efecto del deficit de presion de vapor (VPD), que en Sonora es extremo y domina la demanda evaporativa en verano.</w:t>
      </w:r>
    </w:p>
    <w:p>
      <w:pPr>
        <w:pStyle w:val="Heading2"/>
      </w:pPr>
      <w:r>
        <w:rPr>
          <w:rFonts w:ascii="Arial" w:hAnsi="Arial"/>
          <w:color w:val="1565C0"/>
          <w:sz w:val="26"/>
        </w:rPr>
        <w:t>3.2 Verificacion de la Implementacion</w:t>
      </w:r>
    </w:p>
    <w:p>
      <w:pPr>
        <w:spacing w:after="120"/>
        <w:jc w:val="both"/>
      </w:pPr>
      <w:r>
        <w:rPr>
          <w:rFonts w:ascii="Arial" w:hAnsi="Arial"/>
          <w:b w:val="0"/>
          <w:i w:val="0"/>
          <w:sz w:val="21"/>
        </w:rPr>
        <w:t>Se verificaron las ecuaciones contra las formulas originales de FAO-56:</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shd w:fill="2E7D32" w:val="clear"/>
          </w:tcPr>
          <w:p>
            <w:pPr>
              <w:jc w:val="center"/>
            </w:pPr>
            <w:r/>
            <w:r>
              <w:rPr>
                <w:rFonts w:ascii="Arial" w:hAnsi="Arial"/>
                <w:b/>
                <w:color w:val="FFFFFF"/>
                <w:sz w:val="18"/>
              </w:rPr>
              <w:t>Ecuacion</w:t>
            </w:r>
          </w:p>
        </w:tc>
        <w:tc>
          <w:tcPr>
            <w:tcW w:type="dxa" w:w="3600"/>
            <w:shd w:fill="2E7D32" w:val="clear"/>
          </w:tcPr>
          <w:p>
            <w:pPr>
              <w:jc w:val="center"/>
            </w:pPr>
            <w:r/>
            <w:r>
              <w:rPr>
                <w:rFonts w:ascii="Arial" w:hAnsi="Arial"/>
                <w:b/>
                <w:color w:val="FFFFFF"/>
                <w:sz w:val="18"/>
              </w:rPr>
              <w:t>Referencia FAO-56</w:t>
            </w:r>
          </w:p>
        </w:tc>
        <w:tc>
          <w:tcPr>
            <w:tcW w:type="dxa" w:w="720"/>
            <w:shd w:fill="2E7D32" w:val="clear"/>
          </w:tcPr>
          <w:p>
            <w:pPr>
              <w:jc w:val="center"/>
            </w:pPr>
            <w:r/>
            <w:r>
              <w:rPr>
                <w:rFonts w:ascii="Arial" w:hAnsi="Arial"/>
                <w:b/>
                <w:color w:val="FFFFFF"/>
                <w:sz w:val="18"/>
              </w:rPr>
              <w:t>Implementada</w:t>
            </w:r>
          </w:p>
        </w:tc>
        <w:tc>
          <w:tcPr>
            <w:tcW w:type="dxa" w:w="1440"/>
            <w:shd w:fill="2E7D32" w:val="clear"/>
          </w:tcPr>
          <w:p>
            <w:pPr>
              <w:jc w:val="center"/>
            </w:pPr>
            <w:r/>
            <w:r>
              <w:rPr>
                <w:rFonts w:ascii="Arial" w:hAnsi="Arial"/>
                <w:b/>
                <w:color w:val="FFFFFF"/>
                <w:sz w:val="18"/>
              </w:rPr>
              <w:t>Verificacion</w:t>
            </w:r>
          </w:p>
        </w:tc>
      </w:tr>
      <w:tr>
        <w:tc>
          <w:tcPr>
            <w:tcW w:type="dxa" w:w="2592"/>
            <w:shd w:fill="F5F5F5" w:val="clear"/>
          </w:tcPr>
          <w:p>
            <w:r/>
            <w:r>
              <w:rPr>
                <w:rFonts w:ascii="Arial" w:hAnsi="Arial"/>
                <w:sz w:val="18"/>
              </w:rPr>
              <w:t>Presion atmosferica</w:t>
            </w:r>
          </w:p>
        </w:tc>
        <w:tc>
          <w:tcPr>
            <w:tcW w:type="dxa" w:w="3600"/>
            <w:shd w:fill="F5F5F5" w:val="clear"/>
          </w:tcPr>
          <w:p>
            <w:r/>
            <w:r>
              <w:rPr>
                <w:rFonts w:ascii="Arial" w:hAnsi="Arial"/>
                <w:sz w:val="18"/>
              </w:rPr>
              <w:t>Ec. 7: P = 101.3*((293-0.0065z)/293)^5.26</w:t>
            </w:r>
          </w:p>
        </w:tc>
        <w:tc>
          <w:tcPr>
            <w:tcW w:type="dxa" w:w="720"/>
            <w:shd w:fill="F5F5F5" w:val="clear"/>
          </w:tcPr>
          <w:p>
            <w:r/>
            <w:r>
              <w:rPr>
                <w:rFonts w:ascii="Arial" w:hAnsi="Arial"/>
                <w:sz w:val="18"/>
              </w:rPr>
              <w:t>Si</w:t>
            </w:r>
          </w:p>
        </w:tc>
        <w:tc>
          <w:tcPr>
            <w:tcW w:type="dxa" w:w="1440"/>
            <w:shd w:fill="C8E6C9" w:val="clear"/>
          </w:tcPr>
          <w:p>
            <w:r/>
            <w:r>
              <w:rPr>
                <w:rFonts w:ascii="Arial" w:hAnsi="Arial"/>
                <w:sz w:val="18"/>
              </w:rPr>
              <w:t>Correcta</w:t>
            </w:r>
          </w:p>
        </w:tc>
      </w:tr>
      <w:tr>
        <w:tc>
          <w:tcPr>
            <w:tcW w:type="dxa" w:w="2592"/>
          </w:tcPr>
          <w:p>
            <w:r/>
            <w:r>
              <w:rPr>
                <w:rFonts w:ascii="Arial" w:hAnsi="Arial"/>
                <w:sz w:val="18"/>
              </w:rPr>
              <w:t>Constante psicrometrica</w:t>
            </w:r>
          </w:p>
        </w:tc>
        <w:tc>
          <w:tcPr>
            <w:tcW w:type="dxa" w:w="3600"/>
          </w:tcPr>
          <w:p>
            <w:r/>
            <w:r>
              <w:rPr>
                <w:rFonts w:ascii="Arial" w:hAnsi="Arial"/>
                <w:sz w:val="18"/>
              </w:rPr>
              <w:t>Ec. 8: gamma = 0.000665*P</w:t>
            </w:r>
          </w:p>
        </w:tc>
        <w:tc>
          <w:tcPr>
            <w:tcW w:type="dxa" w:w="720"/>
          </w:tcPr>
          <w:p>
            <w:r/>
            <w:r>
              <w:rPr>
                <w:rFonts w:ascii="Arial" w:hAnsi="Arial"/>
                <w:sz w:val="18"/>
              </w:rPr>
              <w:t>Si</w:t>
            </w:r>
          </w:p>
        </w:tc>
        <w:tc>
          <w:tcPr>
            <w:tcW w:type="dxa" w:w="1440"/>
            <w:shd w:fill="C8E6C9" w:val="clear"/>
          </w:tcPr>
          <w:p>
            <w:r/>
            <w:r>
              <w:rPr>
                <w:rFonts w:ascii="Arial" w:hAnsi="Arial"/>
                <w:sz w:val="18"/>
              </w:rPr>
              <w:t>Correcta</w:t>
            </w:r>
          </w:p>
        </w:tc>
      </w:tr>
      <w:tr>
        <w:tc>
          <w:tcPr>
            <w:tcW w:type="dxa" w:w="2592"/>
            <w:shd w:fill="F5F5F5" w:val="clear"/>
          </w:tcPr>
          <w:p>
            <w:r/>
            <w:r>
              <w:rPr>
                <w:rFonts w:ascii="Arial" w:hAnsi="Arial"/>
                <w:sz w:val="18"/>
              </w:rPr>
              <w:t>Presion saturacion</w:t>
            </w:r>
          </w:p>
        </w:tc>
        <w:tc>
          <w:tcPr>
            <w:tcW w:type="dxa" w:w="3600"/>
            <w:shd w:fill="F5F5F5" w:val="clear"/>
          </w:tcPr>
          <w:p>
            <w:r/>
            <w:r>
              <w:rPr>
                <w:rFonts w:ascii="Arial" w:hAnsi="Arial"/>
                <w:sz w:val="18"/>
              </w:rPr>
              <w:t>Ec. 11: e0(T) = 0.6108*exp(17.27T/(T+237.3))</w:t>
            </w:r>
          </w:p>
        </w:tc>
        <w:tc>
          <w:tcPr>
            <w:tcW w:type="dxa" w:w="720"/>
            <w:shd w:fill="F5F5F5" w:val="clear"/>
          </w:tcPr>
          <w:p>
            <w:r/>
            <w:r>
              <w:rPr>
                <w:rFonts w:ascii="Arial" w:hAnsi="Arial"/>
                <w:sz w:val="18"/>
              </w:rPr>
              <w:t>Si</w:t>
            </w:r>
          </w:p>
        </w:tc>
        <w:tc>
          <w:tcPr>
            <w:tcW w:type="dxa" w:w="1440"/>
            <w:shd w:fill="C8E6C9" w:val="clear"/>
          </w:tcPr>
          <w:p>
            <w:r/>
            <w:r>
              <w:rPr>
                <w:rFonts w:ascii="Arial" w:hAnsi="Arial"/>
                <w:sz w:val="18"/>
              </w:rPr>
              <w:t>Correcta</w:t>
            </w:r>
          </w:p>
        </w:tc>
      </w:tr>
      <w:tr>
        <w:tc>
          <w:tcPr>
            <w:tcW w:type="dxa" w:w="2592"/>
          </w:tcPr>
          <w:p>
            <w:r/>
            <w:r>
              <w:rPr>
                <w:rFonts w:ascii="Arial" w:hAnsi="Arial"/>
                <w:sz w:val="18"/>
              </w:rPr>
              <w:t>Pendiente curva saturacion</w:t>
            </w:r>
          </w:p>
        </w:tc>
        <w:tc>
          <w:tcPr>
            <w:tcW w:type="dxa" w:w="3600"/>
          </w:tcPr>
          <w:p>
            <w:r/>
            <w:r>
              <w:rPr>
                <w:rFonts w:ascii="Arial" w:hAnsi="Arial"/>
                <w:sz w:val="18"/>
              </w:rPr>
              <w:t>Ec. 13: Delta = 4098*e0(T)/(T+237.3)^2</w:t>
            </w:r>
          </w:p>
        </w:tc>
        <w:tc>
          <w:tcPr>
            <w:tcW w:type="dxa" w:w="720"/>
          </w:tcPr>
          <w:p>
            <w:r/>
            <w:r>
              <w:rPr>
                <w:rFonts w:ascii="Arial" w:hAnsi="Arial"/>
                <w:sz w:val="18"/>
              </w:rPr>
              <w:t>Si</w:t>
            </w:r>
          </w:p>
        </w:tc>
        <w:tc>
          <w:tcPr>
            <w:tcW w:type="dxa" w:w="1440"/>
            <w:shd w:fill="C8E6C9" w:val="clear"/>
          </w:tcPr>
          <w:p>
            <w:r/>
            <w:r>
              <w:rPr>
                <w:rFonts w:ascii="Arial" w:hAnsi="Arial"/>
                <w:sz w:val="18"/>
              </w:rPr>
              <w:t>Correcta</w:t>
            </w:r>
          </w:p>
        </w:tc>
      </w:tr>
      <w:tr>
        <w:tc>
          <w:tcPr>
            <w:tcW w:type="dxa" w:w="2592"/>
            <w:shd w:fill="F5F5F5" w:val="clear"/>
          </w:tcPr>
          <w:p>
            <w:r/>
            <w:r>
              <w:rPr>
                <w:rFonts w:ascii="Arial" w:hAnsi="Arial"/>
                <w:sz w:val="18"/>
              </w:rPr>
              <w:t>Radiacion extraterrestre</w:t>
            </w:r>
          </w:p>
        </w:tc>
        <w:tc>
          <w:tcPr>
            <w:tcW w:type="dxa" w:w="3600"/>
            <w:shd w:fill="F5F5F5" w:val="clear"/>
          </w:tcPr>
          <w:p>
            <w:r/>
            <w:r>
              <w:rPr>
                <w:rFonts w:ascii="Arial" w:hAnsi="Arial"/>
                <w:sz w:val="18"/>
              </w:rPr>
              <w:t>Ec. 21-25: Ra con dr, delta, ws</w:t>
            </w:r>
          </w:p>
        </w:tc>
        <w:tc>
          <w:tcPr>
            <w:tcW w:type="dxa" w:w="720"/>
            <w:shd w:fill="F5F5F5" w:val="clear"/>
          </w:tcPr>
          <w:p>
            <w:r/>
            <w:r>
              <w:rPr>
                <w:rFonts w:ascii="Arial" w:hAnsi="Arial"/>
                <w:sz w:val="18"/>
              </w:rPr>
              <w:t>Si</w:t>
            </w:r>
          </w:p>
        </w:tc>
        <w:tc>
          <w:tcPr>
            <w:tcW w:type="dxa" w:w="1440"/>
            <w:shd w:fill="C8E6C9" w:val="clear"/>
          </w:tcPr>
          <w:p>
            <w:r/>
            <w:r>
              <w:rPr>
                <w:rFonts w:ascii="Arial" w:hAnsi="Arial"/>
                <w:sz w:val="18"/>
              </w:rPr>
              <w:t>Correcta</w:t>
            </w:r>
          </w:p>
        </w:tc>
      </w:tr>
      <w:tr>
        <w:tc>
          <w:tcPr>
            <w:tcW w:type="dxa" w:w="2592"/>
          </w:tcPr>
          <w:p>
            <w:r/>
            <w:r>
              <w:rPr>
                <w:rFonts w:ascii="Arial" w:hAnsi="Arial"/>
                <w:sz w:val="18"/>
              </w:rPr>
              <w:t>Radiacion cielo despejado</w:t>
            </w:r>
          </w:p>
        </w:tc>
        <w:tc>
          <w:tcPr>
            <w:tcW w:type="dxa" w:w="3600"/>
          </w:tcPr>
          <w:p>
            <w:r/>
            <w:r>
              <w:rPr>
                <w:rFonts w:ascii="Arial" w:hAnsi="Arial"/>
                <w:sz w:val="18"/>
              </w:rPr>
              <w:t>Ec. 37: Rso = (0.75+2e-5*z)*Ra</w:t>
            </w:r>
          </w:p>
        </w:tc>
        <w:tc>
          <w:tcPr>
            <w:tcW w:type="dxa" w:w="720"/>
          </w:tcPr>
          <w:p>
            <w:r/>
            <w:r>
              <w:rPr>
                <w:rFonts w:ascii="Arial" w:hAnsi="Arial"/>
                <w:sz w:val="18"/>
              </w:rPr>
              <w:t>Si</w:t>
            </w:r>
          </w:p>
        </w:tc>
        <w:tc>
          <w:tcPr>
            <w:tcW w:type="dxa" w:w="1440"/>
            <w:shd w:fill="C8E6C9" w:val="clear"/>
          </w:tcPr>
          <w:p>
            <w:r/>
            <w:r>
              <w:rPr>
                <w:rFonts w:ascii="Arial" w:hAnsi="Arial"/>
                <w:sz w:val="18"/>
              </w:rPr>
              <w:t>Correcta</w:t>
            </w:r>
          </w:p>
        </w:tc>
      </w:tr>
      <w:tr>
        <w:tc>
          <w:tcPr>
            <w:tcW w:type="dxa" w:w="2592"/>
            <w:shd w:fill="F5F5F5" w:val="clear"/>
          </w:tcPr>
          <w:p>
            <w:r/>
            <w:r>
              <w:rPr>
                <w:rFonts w:ascii="Arial" w:hAnsi="Arial"/>
                <w:sz w:val="18"/>
              </w:rPr>
              <w:t>Radiacion neta onda corta</w:t>
            </w:r>
          </w:p>
        </w:tc>
        <w:tc>
          <w:tcPr>
            <w:tcW w:type="dxa" w:w="3600"/>
            <w:shd w:fill="F5F5F5" w:val="clear"/>
          </w:tcPr>
          <w:p>
            <w:r/>
            <w:r>
              <w:rPr>
                <w:rFonts w:ascii="Arial" w:hAnsi="Arial"/>
                <w:sz w:val="18"/>
              </w:rPr>
              <w:t>Ec. 38: Rns = (1-0.23)*Rs</w:t>
            </w:r>
          </w:p>
        </w:tc>
        <w:tc>
          <w:tcPr>
            <w:tcW w:type="dxa" w:w="720"/>
            <w:shd w:fill="F5F5F5" w:val="clear"/>
          </w:tcPr>
          <w:p>
            <w:r/>
            <w:r>
              <w:rPr>
                <w:rFonts w:ascii="Arial" w:hAnsi="Arial"/>
                <w:sz w:val="18"/>
              </w:rPr>
              <w:t>Si</w:t>
            </w:r>
          </w:p>
        </w:tc>
        <w:tc>
          <w:tcPr>
            <w:tcW w:type="dxa" w:w="1440"/>
            <w:shd w:fill="F5F5F5" w:val="clear"/>
          </w:tcPr>
          <w:p>
            <w:r/>
            <w:r>
              <w:rPr>
                <w:rFonts w:ascii="Arial" w:hAnsi="Arial"/>
                <w:sz w:val="18"/>
              </w:rPr>
              <w:t>Correcta (albedo 0.23)</w:t>
            </w:r>
          </w:p>
        </w:tc>
      </w:tr>
      <w:tr>
        <w:tc>
          <w:tcPr>
            <w:tcW w:type="dxa" w:w="2592"/>
          </w:tcPr>
          <w:p>
            <w:r/>
            <w:r>
              <w:rPr>
                <w:rFonts w:ascii="Arial" w:hAnsi="Arial"/>
                <w:sz w:val="18"/>
              </w:rPr>
              <w:t>Radiacion neta onda larga</w:t>
            </w:r>
          </w:p>
        </w:tc>
        <w:tc>
          <w:tcPr>
            <w:tcW w:type="dxa" w:w="3600"/>
          </w:tcPr>
          <w:p>
            <w:r/>
            <w:r>
              <w:rPr>
                <w:rFonts w:ascii="Arial" w:hAnsi="Arial"/>
                <w:sz w:val="18"/>
              </w:rPr>
              <w:t>Ec. 39: Rnl con Stefan-Boltzmann</w:t>
            </w:r>
          </w:p>
        </w:tc>
        <w:tc>
          <w:tcPr>
            <w:tcW w:type="dxa" w:w="720"/>
          </w:tcPr>
          <w:p>
            <w:r/>
            <w:r>
              <w:rPr>
                <w:rFonts w:ascii="Arial" w:hAnsi="Arial"/>
                <w:sz w:val="18"/>
              </w:rPr>
              <w:t>Si</w:t>
            </w:r>
          </w:p>
        </w:tc>
        <w:tc>
          <w:tcPr>
            <w:tcW w:type="dxa" w:w="1440"/>
            <w:shd w:fill="C8E6C9" w:val="clear"/>
          </w:tcPr>
          <w:p>
            <w:r/>
            <w:r>
              <w:rPr>
                <w:rFonts w:ascii="Arial" w:hAnsi="Arial"/>
                <w:sz w:val="18"/>
              </w:rPr>
              <w:t>Correcta</w:t>
            </w:r>
          </w:p>
        </w:tc>
      </w:tr>
      <w:tr>
        <w:tc>
          <w:tcPr>
            <w:tcW w:type="dxa" w:w="2592"/>
            <w:shd w:fill="F5F5F5" w:val="clear"/>
          </w:tcPr>
          <w:p>
            <w:r/>
            <w:r>
              <w:rPr>
                <w:rFonts w:ascii="Arial" w:hAnsi="Arial"/>
                <w:sz w:val="18"/>
              </w:rPr>
              <w:t>Penman-Monteith</w:t>
            </w:r>
          </w:p>
        </w:tc>
        <w:tc>
          <w:tcPr>
            <w:tcW w:type="dxa" w:w="3600"/>
            <w:shd w:fill="F5F5F5" w:val="clear"/>
          </w:tcPr>
          <w:p>
            <w:r/>
            <w:r>
              <w:rPr>
                <w:rFonts w:ascii="Arial" w:hAnsi="Arial"/>
                <w:sz w:val="18"/>
              </w:rPr>
              <w:t>Ec. 6: formula completa</w:t>
            </w:r>
          </w:p>
        </w:tc>
        <w:tc>
          <w:tcPr>
            <w:tcW w:type="dxa" w:w="720"/>
            <w:shd w:fill="F5F5F5" w:val="clear"/>
          </w:tcPr>
          <w:p>
            <w:r/>
            <w:r>
              <w:rPr>
                <w:rFonts w:ascii="Arial" w:hAnsi="Arial"/>
                <w:sz w:val="18"/>
              </w:rPr>
              <w:t>Si</w:t>
            </w:r>
          </w:p>
        </w:tc>
        <w:tc>
          <w:tcPr>
            <w:tcW w:type="dxa" w:w="1440"/>
            <w:shd w:fill="C8E6C9" w:val="clear"/>
          </w:tcPr>
          <w:p>
            <w:r/>
            <w:r>
              <w:rPr>
                <w:rFonts w:ascii="Arial" w:hAnsi="Arial"/>
                <w:sz w:val="18"/>
              </w:rPr>
              <w:t>Correcta</w:t>
            </w:r>
          </w:p>
        </w:tc>
      </w:tr>
      <w:tr>
        <w:tc>
          <w:tcPr>
            <w:tcW w:type="dxa" w:w="2592"/>
          </w:tcPr>
          <w:p>
            <w:r/>
            <w:r>
              <w:rPr>
                <w:rFonts w:ascii="Arial" w:hAnsi="Arial"/>
                <w:sz w:val="18"/>
              </w:rPr>
              <w:t>Hargreaves-Samani</w:t>
            </w:r>
          </w:p>
        </w:tc>
        <w:tc>
          <w:tcPr>
            <w:tcW w:type="dxa" w:w="3600"/>
          </w:tcPr>
          <w:p>
            <w:r/>
            <w:r>
              <w:rPr>
                <w:rFonts w:ascii="Arial" w:hAnsi="Arial"/>
                <w:sz w:val="18"/>
              </w:rPr>
              <w:t>Ec. 52: 0.0023*(T+17.8)*(Td)^0.5*Ra</w:t>
            </w:r>
          </w:p>
        </w:tc>
        <w:tc>
          <w:tcPr>
            <w:tcW w:type="dxa" w:w="720"/>
          </w:tcPr>
          <w:p>
            <w:r/>
            <w:r>
              <w:rPr>
                <w:rFonts w:ascii="Arial" w:hAnsi="Arial"/>
                <w:sz w:val="18"/>
              </w:rPr>
              <w:t>Si</w:t>
            </w:r>
          </w:p>
        </w:tc>
        <w:tc>
          <w:tcPr>
            <w:tcW w:type="dxa" w:w="1440"/>
            <w:shd w:fill="C8E6C9" w:val="clear"/>
          </w:tcPr>
          <w:p>
            <w:r/>
            <w:r>
              <w:rPr>
                <w:rFonts w:ascii="Arial" w:hAnsi="Arial"/>
                <w:sz w:val="18"/>
              </w:rPr>
              <w:t>Correcta</w:t>
            </w:r>
          </w:p>
        </w:tc>
      </w:tr>
    </w:tbl>
    <w:p/>
    <w:p>
      <w:pPr>
        <w:pStyle w:val="Heading2"/>
      </w:pPr>
      <w:r>
        <w:rPr>
          <w:rFonts w:ascii="Arial" w:hAnsi="Arial"/>
          <w:color w:val="1565C0"/>
          <w:sz w:val="26"/>
        </w:rPr>
        <w:t>3.3 Logica de Fallback Hargreaves</w:t>
      </w:r>
    </w:p>
    <w:p>
      <w:pPr>
        <w:spacing w:after="120"/>
        <w:jc w:val="both"/>
      </w:pPr>
      <w:r>
        <w:rPr>
          <w:rFonts w:ascii="Arial" w:hAnsi="Arial"/>
          <w:b w:val="0"/>
          <w:i w:val="0"/>
          <w:sz w:val="21"/>
        </w:rPr>
        <w:t>La implementacion del fallback es tecnica y metodologicamente correcta. Hargreaves solo necesita Tmax y Tmin, que son los datos mas universalmente disponibles. En la practica del SMN mexicano, temperatura se reporta con &gt;95% de completitud mientras que radiacion solar y viento tienen gaps frecuentes. El patron implementado (detectar None en parametros -&gt; cambiar a Hargreaves -&gt; incluir advertencia en JSON) es exactamente lo que recomienda FAO-56 Chapter 4.</w:t>
      </w:r>
    </w:p>
    <w:p>
      <w:pPr>
        <w:spacing w:after="120"/>
        <w:jc w:val="both"/>
      </w:pPr>
      <w:r>
        <w:rPr>
          <w:rFonts w:ascii="Arial" w:hAnsi="Arial"/>
          <w:b w:val="0"/>
          <w:i w:val="0"/>
          <w:sz w:val="21"/>
        </w:rPr>
        <w:t>Limitacion conocida: Hargreaves tiende a subestimar ETo en climas aridos con alta radiacion y sobreestimar en climas humedos. Para el Valle del Yaqui (arido), esto significa que el fallback daria laminas de riego ligeramente menores a lo optimo. Esto es conservador (ahorra agua) pero podria causar estres leve si se usa sistematicamente sin calibracion.</w:t>
      </w:r>
    </w:p>
    <w:p>
      <w:pPr>
        <w:pStyle w:val="Heading2"/>
      </w:pPr>
      <w:r>
        <w:rPr>
          <w:rFonts w:ascii="Arial" w:hAnsi="Arial"/>
          <w:color w:val="1565C0"/>
          <w:sz w:val="26"/>
        </w:rPr>
        <w:t>3.4 Variables que Faltan</w:t>
      </w:r>
    </w:p>
    <w:p>
      <w:pPr>
        <w:pStyle w:val="ListBullet"/>
        <w:spacing w:after="60"/>
      </w:pPr>
      <w:r>
        <w:rPr>
          <w:rFonts w:ascii="Arial" w:hAnsi="Arial"/>
          <w:b/>
          <w:sz w:val="21"/>
        </w:rPr>
        <w:t xml:space="preserve">Coeficiente de estres hidrico (Ks): </w:t>
      </w:r>
      <w:r>
        <w:rPr>
          <w:rFonts w:ascii="Arial" w:hAnsi="Arial"/>
          <w:sz w:val="21"/>
        </w:rPr>
        <w:t>La formula ETc_aj = ETo * Kc * Ks esta documentada en los KPIs pero NO implementada en el codigo. El balance_hidrico.py calcula ETc = ETo * Kc sin Ks. Para implementar el KPI de Ya/Ym (FAO-33), se necesita Ks = (TAW - Dr) / ((1-p) * TAW) donde Dr es la deplecion de la zona radicular y p es la fraccion de agotamiento.</w:t>
      </w:r>
    </w:p>
    <w:p>
      <w:pPr>
        <w:pStyle w:val="ListBullet"/>
        <w:spacing w:after="60"/>
      </w:pPr>
      <w:r>
        <w:rPr>
          <w:rFonts w:ascii="Arial" w:hAnsi="Arial"/>
          <w:b/>
          <w:sz w:val="21"/>
        </w:rPr>
        <w:t xml:space="preserve">Salinidad (CE): </w:t>
      </w:r>
      <w:r>
        <w:rPr>
          <w:rFonts w:ascii="Arial" w:hAnsi="Arial"/>
          <w:sz w:val="21"/>
        </w:rPr>
        <w:t>El Valle del Yaqui tiene problemas documentados de salinidad. La CE del agua de riego y del extracto de suelo afecta la disponibilidad hidrica efectiva. FAO-29 provee factores de correccion por salinidad que deberian integrarse.</w:t>
      </w:r>
    </w:p>
    <w:p>
      <w:pPr>
        <w:pStyle w:val="ListBullet"/>
        <w:spacing w:after="60"/>
      </w:pPr>
      <w:r>
        <w:rPr>
          <w:rFonts w:ascii="Arial" w:hAnsi="Arial"/>
          <w:b/>
          <w:sz w:val="21"/>
        </w:rPr>
        <w:t xml:space="preserve">Percolacion profunda: </w:t>
      </w:r>
      <w:r>
        <w:rPr>
          <w:rFonts w:ascii="Arial" w:hAnsi="Arial"/>
          <w:sz w:val="21"/>
        </w:rPr>
        <w:t>El balance hidrico actual asume percolacion=0 (toda el agua que excede CC se pierde como escorrentia). En suelos arcillosos del Valle del Yaqui, la percolacion puede ser del 10-20% de la lamina aplicada. Esto subestima el volumen real necesario.</w:t>
      </w:r>
    </w:p>
    <w:p>
      <w:pPr>
        <w:pStyle w:val="ListBullet"/>
        <w:spacing w:after="60"/>
      </w:pPr>
      <w:r>
        <w:rPr>
          <w:rFonts w:ascii="Arial" w:hAnsi="Arial"/>
          <w:b/>
          <w:sz w:val="21"/>
        </w:rPr>
        <w:t xml:space="preserve">Kc ajustado por cobertura del suelo: </w:t>
      </w:r>
      <w:r>
        <w:rPr>
          <w:rFonts w:ascii="Arial" w:hAnsi="Arial"/>
          <w:sz w:val="21"/>
        </w:rPr>
        <w:t>FAO-56 capitulo 7 describe ajustes de Kc_mid por frecuencia de riego y cobertura vegetal. Para riego por surcos (comun en DR-041) vs goteo, el Kc puede variar 10-15%.</w:t>
      </w:r>
    </w:p>
    <w:p>
      <w:pPr>
        <w:pStyle w:val="Heading2"/>
      </w:pPr>
      <w:r>
        <w:rPr>
          <w:rFonts w:ascii="Arial" w:hAnsi="Arial"/>
          <w:color w:val="1565C0"/>
          <w:sz w:val="26"/>
        </w:rPr>
        <w:t>3.5 Calibracion Local Recomendada</w:t>
      </w:r>
    </w:p>
    <w:p>
      <w:pPr>
        <w:spacing w:after="120"/>
        <w:jc w:val="both"/>
      </w:pPr>
      <w:r>
        <w:rPr>
          <w:rFonts w:ascii="Arial" w:hAnsi="Arial"/>
          <w:b w:val="0"/>
          <w:i w:val="0"/>
          <w:sz w:val="21"/>
        </w:rPr>
        <w:t>Los valores de Kc de FAO-56 Tabla 12 son genericos para clima semiarido. Para el Valle del Yaqui especificamente, se recomienda:</w:t>
      </w:r>
    </w:p>
    <w:p>
      <w:pPr>
        <w:pStyle w:val="ListBullet"/>
        <w:spacing w:after="60"/>
      </w:pPr>
      <w:r>
        <w:rPr>
          <w:rFonts w:ascii="Arial" w:hAnsi="Arial"/>
          <w:sz w:val="21"/>
        </w:rPr>
        <w:t>Obtener Kc calibrados de INIFAP (Instituto Nacional de Investigaciones Forestales, Agricolas y Pecuarias) para las variedades locales de trigo (CIRNO C2008), maiz y algodon.</w:t>
      </w:r>
    </w:p>
    <w:p>
      <w:pPr>
        <w:pStyle w:val="ListBullet"/>
        <w:spacing w:after="60"/>
      </w:pPr>
      <w:r>
        <w:rPr>
          <w:rFonts w:ascii="Arial" w:hAnsi="Arial"/>
          <w:sz w:val="21"/>
        </w:rPr>
        <w:t>Comparar ETo calculada por Penman-Monteith con mediciones de estaciones de lisimetro si existen en la region (CENEB-INIFAP Cd. Obregon tiene datos historicos).</w:t>
      </w:r>
    </w:p>
    <w:p>
      <w:pPr>
        <w:pStyle w:val="ListBullet"/>
        <w:spacing w:after="60"/>
      </w:pPr>
      <w:r>
        <w:rPr>
          <w:rFonts w:ascii="Arial" w:hAnsi="Arial"/>
          <w:sz w:val="21"/>
        </w:rPr>
        <w:t>Ajustar la eficiencia de riego (actualmente fija en 75%) segun el metodo real: gravedad (~45-55%), surcos con compuertas (~60-70%), aspersion (~75-85%), goteo (~90-95%).</w:t>
      </w:r>
    </w:p>
    <w:p>
      <w:r>
        <w:br w:type="page"/>
      </w:r>
    </w:p>
    <w:p>
      <w:pPr>
        <w:pStyle w:val="Heading1"/>
      </w:pPr>
      <w:r>
        <w:rPr>
          <w:rFonts w:ascii="Arial" w:hAnsi="Arial"/>
          <w:color w:val="2E7D32"/>
          <w:sz w:val="32"/>
        </w:rPr>
        <w:t>4. Evaluacion de Ciencia de Datos</w:t>
      </w:r>
    </w:p>
    <w:p>
      <w:pPr>
        <w:pStyle w:val="Heading2"/>
      </w:pPr>
      <w:r>
        <w:rPr>
          <w:rFonts w:ascii="Arial" w:hAnsi="Arial"/>
          <w:color w:val="1565C0"/>
          <w:sz w:val="26"/>
        </w:rPr>
        <w:t>4.1 EDA Propuesto</w:t>
      </w:r>
    </w:p>
    <w:p>
      <w:pPr>
        <w:spacing w:after="120"/>
        <w:jc w:val="both"/>
      </w:pPr>
      <w:r>
        <w:rPr>
          <w:rFonts w:ascii="Arial" w:hAnsi="Arial"/>
          <w:b w:val="0"/>
          <w:i w:val="0"/>
          <w:sz w:val="21"/>
        </w:rPr>
        <w:t>El EDA documentado (patrones de humedad, relacion clima-riego, deteccion de sobre/sub-riego) es tematica correcto pero aun no se ha ejecutado porque no hay datos cargados. Evaluacion critica de lo que falta:</w:t>
      </w:r>
    </w:p>
    <w:p>
      <w:pPr>
        <w:pStyle w:val="ListBullet"/>
        <w:spacing w:after="60"/>
      </w:pPr>
      <w:r>
        <w:rPr>
          <w:rFonts w:ascii="Arial" w:hAnsi="Arial"/>
          <w:b/>
          <w:sz w:val="21"/>
        </w:rPr>
        <w:t xml:space="preserve">Falta analisis de estacionariedad: </w:t>
      </w:r>
      <w:r>
        <w:rPr>
          <w:rFonts w:ascii="Arial" w:hAnsi="Arial"/>
          <w:sz w:val="21"/>
        </w:rPr>
        <w:t>Las series de ETo tienen estacionalidad anual fuerte (verano alto, invierno bajo). Sin descomposicion estacional (seasonal_decompose de statsmodels), cualquier modelo predictivo confundira tendencia con estacionalidad.</w:t>
      </w:r>
    </w:p>
    <w:p>
      <w:pPr>
        <w:pStyle w:val="ListBullet"/>
        <w:spacing w:after="60"/>
      </w:pPr>
      <w:r>
        <w:rPr>
          <w:rFonts w:ascii="Arial" w:hAnsi="Arial"/>
          <w:b/>
          <w:sz w:val="21"/>
        </w:rPr>
        <w:t xml:space="preserve">Falta analisis de missingness: </w:t>
      </w:r>
      <w:r>
        <w:rPr>
          <w:rFonts w:ascii="Arial" w:hAnsi="Arial"/>
          <w:sz w:val="21"/>
        </w:rPr>
        <w:t>El SMN tiene gaps. Cuantificar: que porcentaje de dias faltan? El patron es MCAR (aleatorio) o MAR (mas gaps en verano cuando las estaciones fallan por calor)? Esto determina la estrategia de imputacion.</w:t>
      </w:r>
    </w:p>
    <w:p>
      <w:pPr>
        <w:pStyle w:val="ListBullet"/>
        <w:spacing w:after="60"/>
      </w:pPr>
      <w:r>
        <w:rPr>
          <w:rFonts w:ascii="Arial" w:hAnsi="Arial"/>
          <w:b/>
          <w:sz w:val="21"/>
        </w:rPr>
        <w:t xml:space="preserve">Falta autocorrelacion espacial: </w:t>
      </w:r>
      <w:r>
        <w:rPr>
          <w:rFonts w:ascii="Arial" w:hAnsi="Arial"/>
          <w:sz w:val="21"/>
        </w:rPr>
        <w:t>Si parcelas vecinas tienen ETo similar (lo cual es fisicamente esperable), Moran's I lo confirma y justifica interpolar datos de estaciones cercanas.</w:t>
      </w:r>
    </w:p>
    <w:p>
      <w:pPr>
        <w:pStyle w:val="Heading2"/>
      </w:pPr>
      <w:r>
        <w:rPr>
          <w:rFonts w:ascii="Arial" w:hAnsi="Arial"/>
          <w:color w:val="1565C0"/>
          <w:sz w:val="26"/>
        </w:rPr>
        <w:t>4.2 Clustering K-Means</w:t>
      </w:r>
    </w:p>
    <w:p>
      <w:pPr>
        <w:spacing w:after="120"/>
        <w:jc w:val="both"/>
      </w:pPr>
      <w:r>
        <w:rPr>
          <w:rFonts w:ascii="Arial" w:hAnsi="Arial"/>
          <w:b w:val="0"/>
          <w:i w:val="0"/>
          <w:sz w:val="21"/>
        </w:rPr>
        <w:t>El K-Means actual es el componente mas debil del sistema. Evaluacion:</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2E7D32" w:val="clear"/>
          </w:tcPr>
          <w:p>
            <w:pPr>
              <w:jc w:val="center"/>
            </w:pPr>
            <w:r/>
            <w:r>
              <w:rPr>
                <w:rFonts w:ascii="Arial" w:hAnsi="Arial"/>
                <w:b/>
                <w:color w:val="FFFFFF"/>
                <w:sz w:val="18"/>
              </w:rPr>
              <w:t>Aspecto</w:t>
            </w:r>
          </w:p>
        </w:tc>
        <w:tc>
          <w:tcPr>
            <w:tcW w:type="dxa" w:w="3168"/>
            <w:shd w:fill="2E7D32" w:val="clear"/>
          </w:tcPr>
          <w:p>
            <w:pPr>
              <w:jc w:val="center"/>
            </w:pPr>
            <w:r/>
            <w:r>
              <w:rPr>
                <w:rFonts w:ascii="Arial" w:hAnsi="Arial"/>
                <w:b/>
                <w:color w:val="FFFFFF"/>
                <w:sz w:val="18"/>
              </w:rPr>
              <w:t>Estado Actual</w:t>
            </w:r>
          </w:p>
        </w:tc>
        <w:tc>
          <w:tcPr>
            <w:tcW w:type="dxa" w:w="3744"/>
            <w:shd w:fill="2E7D32" w:val="clear"/>
          </w:tcPr>
          <w:p>
            <w:pPr>
              <w:jc w:val="center"/>
            </w:pPr>
            <w:r/>
            <w:r>
              <w:rPr>
                <w:rFonts w:ascii="Arial" w:hAnsi="Arial"/>
                <w:b/>
                <w:color w:val="FFFFFF"/>
                <w:sz w:val="18"/>
              </w:rPr>
              <w:t>Recomendacion</w:t>
            </w:r>
          </w:p>
        </w:tc>
      </w:tr>
      <w:tr>
        <w:tc>
          <w:tcPr>
            <w:tcW w:type="dxa" w:w="2160"/>
            <w:shd w:fill="F5F5F5" w:val="clear"/>
          </w:tcPr>
          <w:p>
            <w:r/>
            <w:r>
              <w:rPr>
                <w:rFonts w:ascii="Arial" w:hAnsi="Arial"/>
                <w:sz w:val="18"/>
              </w:rPr>
              <w:t>n_clusters</w:t>
            </w:r>
          </w:p>
        </w:tc>
        <w:tc>
          <w:tcPr>
            <w:tcW w:type="dxa" w:w="3168"/>
            <w:shd w:fill="F5F5F5" w:val="clear"/>
          </w:tcPr>
          <w:p>
            <w:r/>
            <w:r>
              <w:rPr>
                <w:rFonts w:ascii="Arial" w:hAnsi="Arial"/>
                <w:sz w:val="18"/>
              </w:rPr>
              <w:t>Fijo en 3, sin justificacion</w:t>
            </w:r>
          </w:p>
        </w:tc>
        <w:tc>
          <w:tcPr>
            <w:tcW w:type="dxa" w:w="3744"/>
            <w:shd w:fill="F5F5F5" w:val="clear"/>
          </w:tcPr>
          <w:p>
            <w:r/>
            <w:r>
              <w:rPr>
                <w:rFonts w:ascii="Arial" w:hAnsi="Arial"/>
                <w:sz w:val="18"/>
              </w:rPr>
              <w:t>Automatizar con silhouette score (k=2..8)</w:t>
            </w:r>
          </w:p>
        </w:tc>
      </w:tr>
      <w:tr>
        <w:tc>
          <w:tcPr>
            <w:tcW w:type="dxa" w:w="2160"/>
          </w:tcPr>
          <w:p>
            <w:r/>
            <w:r>
              <w:rPr>
                <w:rFonts w:ascii="Arial" w:hAnsi="Arial"/>
                <w:sz w:val="18"/>
              </w:rPr>
              <w:t>Features de entrada</w:t>
            </w:r>
          </w:p>
        </w:tc>
        <w:tc>
          <w:tcPr>
            <w:tcW w:type="dxa" w:w="3168"/>
          </w:tcPr>
          <w:p>
            <w:r/>
            <w:r>
              <w:rPr>
                <w:rFonts w:ascii="Arial" w:hAnsi="Arial"/>
                <w:sz w:val="18"/>
              </w:rPr>
              <w:t>Coordenadas geograficas hardcodeadas</w:t>
            </w:r>
          </w:p>
        </w:tc>
        <w:tc>
          <w:tcPr>
            <w:tcW w:type="dxa" w:w="3744"/>
          </w:tcPr>
          <w:p>
            <w:r/>
            <w:r>
              <w:rPr>
                <w:rFonts w:ascii="Arial" w:hAnsi="Arial"/>
                <w:sz w:val="18"/>
              </w:rPr>
              <w:t>Usar NDVI + humedad + CE de PostGIS</w:t>
            </w:r>
          </w:p>
        </w:tc>
      </w:tr>
      <w:tr>
        <w:tc>
          <w:tcPr>
            <w:tcW w:type="dxa" w:w="2160"/>
            <w:shd w:fill="F5F5F5" w:val="clear"/>
          </w:tcPr>
          <w:p>
            <w:r/>
            <w:r>
              <w:rPr>
                <w:rFonts w:ascii="Arial" w:hAnsi="Arial"/>
                <w:sz w:val="18"/>
              </w:rPr>
              <w:t>Validacion</w:t>
            </w:r>
          </w:p>
        </w:tc>
        <w:tc>
          <w:tcPr>
            <w:tcW w:type="dxa" w:w="3168"/>
            <w:shd w:fill="F5F5F5" w:val="clear"/>
          </w:tcPr>
          <w:p>
            <w:r/>
            <w:r>
              <w:rPr>
                <w:rFonts w:ascii="Arial" w:hAnsi="Arial"/>
                <w:sz w:val="18"/>
              </w:rPr>
              <w:t>Ninguna</w:t>
            </w:r>
          </w:p>
        </w:tc>
        <w:tc>
          <w:tcPr>
            <w:tcW w:type="dxa" w:w="3744"/>
            <w:shd w:fill="F5F5F5" w:val="clear"/>
          </w:tcPr>
          <w:p>
            <w:r/>
            <w:r>
              <w:rPr>
                <w:rFonts w:ascii="Arial" w:hAnsi="Arial"/>
                <w:sz w:val="18"/>
              </w:rPr>
              <w:t>Silhouette score &gt; 0.45 + validacion agronomica visual</w:t>
            </w:r>
          </w:p>
        </w:tc>
      </w:tr>
      <w:tr>
        <w:tc>
          <w:tcPr>
            <w:tcW w:type="dxa" w:w="2160"/>
          </w:tcPr>
          <w:p>
            <w:r/>
            <w:r>
              <w:rPr>
                <w:rFonts w:ascii="Arial" w:hAnsi="Arial"/>
                <w:sz w:val="18"/>
              </w:rPr>
              <w:t>Alternativa</w:t>
            </w:r>
          </w:p>
        </w:tc>
        <w:tc>
          <w:tcPr>
            <w:tcW w:type="dxa" w:w="3168"/>
          </w:tcPr>
          <w:p>
            <w:r/>
            <w:r>
              <w:rPr>
                <w:rFonts w:ascii="Arial" w:hAnsi="Arial"/>
                <w:sz w:val="18"/>
              </w:rPr>
              <w:t>No considerada</w:t>
            </w:r>
          </w:p>
        </w:tc>
        <w:tc>
          <w:tcPr>
            <w:tcW w:type="dxa" w:w="3744"/>
          </w:tcPr>
          <w:p>
            <w:r/>
            <w:r>
              <w:rPr>
                <w:rFonts w:ascii="Arial" w:hAnsi="Arial"/>
                <w:sz w:val="18"/>
              </w:rPr>
              <w:t>Evaluar DBSCAN para formas irregulares con ruido</w:t>
            </w:r>
          </w:p>
        </w:tc>
      </w:tr>
      <w:tr>
        <w:tc>
          <w:tcPr>
            <w:tcW w:type="dxa" w:w="2160"/>
            <w:shd w:fill="F5F5F5" w:val="clear"/>
          </w:tcPr>
          <w:p>
            <w:r/>
            <w:r>
              <w:rPr>
                <w:rFonts w:ascii="Arial" w:hAnsi="Arial"/>
                <w:sz w:val="18"/>
              </w:rPr>
              <w:t>Rol en el sistema</w:t>
            </w:r>
          </w:p>
        </w:tc>
        <w:tc>
          <w:tcPr>
            <w:tcW w:type="dxa" w:w="3168"/>
            <w:shd w:fill="F5F5F5" w:val="clear"/>
          </w:tcPr>
          <w:p>
            <w:r/>
            <w:r>
              <w:rPr>
                <w:rFonts w:ascii="Arial" w:hAnsi="Arial"/>
                <w:sz w:val="18"/>
              </w:rPr>
              <w:t>Era central, ahora es secundario</w:t>
            </w:r>
          </w:p>
        </w:tc>
        <w:tc>
          <w:tcPr>
            <w:tcW w:type="dxa" w:w="3744"/>
            <w:shd w:fill="F5F5F5" w:val="clear"/>
          </w:tcPr>
          <w:p>
            <w:r/>
            <w:r>
              <w:rPr>
                <w:rFonts w:ascii="Arial" w:hAnsi="Arial"/>
                <w:sz w:val="18"/>
              </w:rPr>
              <w:t>Post-cosecha: zonas de manejo para prescripcion variable</w:t>
            </w:r>
          </w:p>
        </w:tc>
      </w:tr>
    </w:tbl>
    <w:p/>
    <w:p>
      <w:pPr>
        <w:pStyle w:val="Heading2"/>
      </w:pPr>
      <w:r>
        <w:rPr>
          <w:rFonts w:ascii="Arial" w:hAnsi="Arial"/>
          <w:color w:val="1565C0"/>
          <w:sz w:val="26"/>
        </w:rPr>
        <w:t>4.3 Uso de NDVI</w:t>
      </w:r>
    </w:p>
    <w:p>
      <w:pPr>
        <w:spacing w:after="120"/>
        <w:jc w:val="both"/>
      </w:pPr>
      <w:r>
        <w:rPr>
          <w:rFonts w:ascii="Arial" w:hAnsi="Arial"/>
          <w:b w:val="0"/>
          <w:i w:val="0"/>
          <w:sz w:val="21"/>
        </w:rPr>
        <w:t>El NDVI esta presente en dos formas: (1) como atributo estatico en lotes.geojson (rendimiento 0-95), y (2) como gradiente de colorizacion en map_engine.js. Evaluacion:</w:t>
      </w:r>
    </w:p>
    <w:p>
      <w:pPr>
        <w:pStyle w:val="ListBullet"/>
        <w:spacing w:after="60"/>
      </w:pPr>
      <w:r>
        <w:rPr>
          <w:rFonts w:ascii="Arial" w:hAnsi="Arial"/>
          <w:b/>
          <w:sz w:val="21"/>
        </w:rPr>
        <w:t xml:space="preserve">Correcto: </w:t>
      </w:r>
      <w:r>
        <w:rPr>
          <w:rFonts w:ascii="Arial" w:hAnsi="Arial"/>
          <w:sz w:val="21"/>
        </w:rPr>
        <w:t>El gradiente NDVI de 6 niveles (verde alto vigor -&gt; rojo critico) es una visualizacion efectiva para el agricultor.</w:t>
      </w:r>
    </w:p>
    <w:p>
      <w:pPr>
        <w:pStyle w:val="ListBullet"/>
        <w:spacing w:after="60"/>
      </w:pPr>
      <w:r>
        <w:rPr>
          <w:rFonts w:ascii="Arial" w:hAnsi="Arial"/>
          <w:b/>
          <w:sz w:val="21"/>
        </w:rPr>
        <w:t xml:space="preserve">Problema: </w:t>
      </w:r>
      <w:r>
        <w:rPr>
          <w:rFonts w:ascii="Arial" w:hAnsi="Arial"/>
          <w:sz w:val="21"/>
        </w:rPr>
        <w:t>Los valores de NDVI en lotes.geojson son inventados (atributo 'rendimiento' con valores fijos). No provienen de imagenes satelitales.</w:t>
      </w:r>
    </w:p>
    <w:p>
      <w:pPr>
        <w:pStyle w:val="ListBullet"/>
        <w:spacing w:after="60"/>
      </w:pPr>
      <w:r>
        <w:rPr>
          <w:rFonts w:ascii="Arial" w:hAnsi="Arial"/>
          <w:b/>
          <w:sz w:val="21"/>
        </w:rPr>
        <w:t xml:space="preserve">Recomendacion: </w:t>
      </w:r>
      <w:r>
        <w:rPr>
          <w:rFonts w:ascii="Arial" w:hAnsi="Arial"/>
          <w:sz w:val="21"/>
        </w:rPr>
        <w:t>Integrar Google Earth Engine (GEE) con un script Python que extraiga NDVI de Sentinel-2 sobre las coordenadas de cada parcela. GEE es gratuito para uso academico y tiene cobertura global. La latencia es de 5-16 dias (revisita Sentinel-2), lo cual debe declararse como limitacion.</w:t>
      </w:r>
    </w:p>
    <w:p>
      <w:pPr>
        <w:pStyle w:val="Heading2"/>
      </w:pPr>
      <w:r>
        <w:rPr>
          <w:rFonts w:ascii="Arial" w:hAnsi="Arial"/>
          <w:color w:val="1565C0"/>
          <w:sz w:val="26"/>
        </w:rPr>
        <w:t>4.4 Feature Engineering</w:t>
      </w:r>
    </w:p>
    <w:p>
      <w:pPr>
        <w:spacing w:after="120"/>
        <w:jc w:val="both"/>
      </w:pPr>
      <w:r>
        <w:rPr>
          <w:rFonts w:ascii="Arial" w:hAnsi="Arial"/>
          <w:b w:val="0"/>
          <w:i w:val="0"/>
          <w:sz w:val="21"/>
        </w:rPr>
        <w:t>Las variables derivadas propuestas (ETc ajustada, deficit hidrico acumulado, costo por lamina, lluvia efectiva, GDD) son las correctas para el dominio. De estas, las primeras tres YA estan implementadas en balance_hidrico.py. Falta implementar:</w:t>
      </w:r>
    </w:p>
    <w:p>
      <w:pPr>
        <w:pStyle w:val="ListBullet"/>
        <w:spacing w:after="60"/>
      </w:pPr>
      <w:r>
        <w:rPr>
          <w:rFonts w:ascii="Arial" w:hAnsi="Arial"/>
          <w:sz w:val="21"/>
        </w:rPr>
        <w:t>GDD (Growing Degree Days): MAX((Tmax+Tmin)/2 - Tbase, 0) acumulado. Determina la etapa fenologica de forma mas precisa que 'dias desde siembra'.</w:t>
      </w:r>
    </w:p>
    <w:p>
      <w:pPr>
        <w:pStyle w:val="ListBullet"/>
        <w:spacing w:after="60"/>
      </w:pPr>
      <w:r>
        <w:rPr>
          <w:rFonts w:ascii="Arial" w:hAnsi="Arial"/>
          <w:sz w:val="21"/>
        </w:rPr>
        <w:t>Lluvia efectiva USDA: Pe = P*(1 - 0.2*P/125) para P&lt;250mm. El balance actual resta precipitacion bruta, no efectiva.</w:t>
      </w:r>
    </w:p>
    <w:p>
      <w:pPr>
        <w:pStyle w:val="ListBullet"/>
        <w:spacing w:after="60"/>
      </w:pPr>
      <w:r>
        <w:rPr>
          <w:rFonts w:ascii="Arial" w:hAnsi="Arial"/>
          <w:sz w:val="21"/>
        </w:rPr>
        <w:t>Indice de salinidad relativo: CE_actual / CE_umbral por cultivo. No implementable sin datos de CE.</w:t>
      </w:r>
    </w:p>
    <w:p>
      <w:pPr>
        <w:pStyle w:val="Heading2"/>
      </w:pPr>
      <w:r>
        <w:rPr>
          <w:rFonts w:ascii="Arial" w:hAnsi="Arial"/>
          <w:color w:val="1565C0"/>
          <w:sz w:val="26"/>
        </w:rPr>
        <w:t>4.5 Modelos Adicionales Recomendados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fill="2E7D32" w:val="clear"/>
          </w:tcPr>
          <w:p>
            <w:pPr>
              <w:jc w:val="center"/>
            </w:pPr>
            <w:r/>
            <w:r>
              <w:rPr>
                <w:rFonts w:ascii="Arial" w:hAnsi="Arial"/>
                <w:b/>
                <w:color w:val="FFFFFF"/>
                <w:sz w:val="18"/>
              </w:rPr>
              <w:t>Modelo</w:t>
            </w:r>
          </w:p>
        </w:tc>
        <w:tc>
          <w:tcPr>
            <w:tcW w:type="dxa" w:w="2592"/>
            <w:shd w:fill="2E7D32" w:val="clear"/>
          </w:tcPr>
          <w:p>
            <w:pPr>
              <w:jc w:val="center"/>
            </w:pPr>
            <w:r/>
            <w:r>
              <w:rPr>
                <w:rFonts w:ascii="Arial" w:hAnsi="Arial"/>
                <w:b/>
                <w:color w:val="FFFFFF"/>
                <w:sz w:val="18"/>
              </w:rPr>
              <w:t>Problema</w:t>
            </w:r>
          </w:p>
        </w:tc>
        <w:tc>
          <w:tcPr>
            <w:tcW w:type="dxa" w:w="1152"/>
            <w:shd w:fill="2E7D32" w:val="clear"/>
          </w:tcPr>
          <w:p>
            <w:pPr>
              <w:jc w:val="center"/>
            </w:pPr>
            <w:r/>
            <w:r>
              <w:rPr>
                <w:rFonts w:ascii="Arial" w:hAnsi="Arial"/>
                <w:b/>
                <w:color w:val="FFFFFF"/>
                <w:sz w:val="18"/>
              </w:rPr>
              <w:t>Prioridad</w:t>
            </w:r>
          </w:p>
        </w:tc>
        <w:tc>
          <w:tcPr>
            <w:tcW w:type="dxa" w:w="3168"/>
            <w:shd w:fill="2E7D32" w:val="clear"/>
          </w:tcPr>
          <w:p>
            <w:pPr>
              <w:jc w:val="center"/>
            </w:pPr>
            <w:r/>
            <w:r>
              <w:rPr>
                <w:rFonts w:ascii="Arial" w:hAnsi="Arial"/>
                <w:b/>
                <w:color w:val="FFFFFF"/>
                <w:sz w:val="18"/>
              </w:rPr>
              <w:t>Justificacion</w:t>
            </w:r>
          </w:p>
        </w:tc>
      </w:tr>
      <w:tr>
        <w:tc>
          <w:tcPr>
            <w:tcW w:type="dxa" w:w="2160"/>
            <w:shd w:fill="F5F5F5" w:val="clear"/>
          </w:tcPr>
          <w:p>
            <w:r/>
            <w:r>
              <w:rPr>
                <w:rFonts w:ascii="Arial" w:hAnsi="Arial"/>
                <w:sz w:val="18"/>
              </w:rPr>
              <w:t>Balance hidrico FAO-56 (det.)</w:t>
            </w:r>
          </w:p>
        </w:tc>
        <w:tc>
          <w:tcPr>
            <w:tcW w:type="dxa" w:w="2592"/>
            <w:shd w:fill="F5F5F5" w:val="clear"/>
          </w:tcPr>
          <w:p>
            <w:r/>
            <w:r>
              <w:rPr>
                <w:rFonts w:ascii="Arial" w:hAnsi="Arial"/>
                <w:sz w:val="18"/>
              </w:rPr>
              <w:t>Cuanto regar hoy</w:t>
            </w:r>
          </w:p>
        </w:tc>
        <w:tc>
          <w:tcPr>
            <w:tcW w:type="dxa" w:w="1152"/>
            <w:shd w:fill="C8E6C9" w:val="clear"/>
          </w:tcPr>
          <w:p>
            <w:r/>
            <w:r>
              <w:rPr>
                <w:rFonts w:ascii="Arial" w:hAnsi="Arial"/>
                <w:sz w:val="18"/>
              </w:rPr>
              <w:t>IMPLEMENTADO</w:t>
            </w:r>
          </w:p>
        </w:tc>
        <w:tc>
          <w:tcPr>
            <w:tcW w:type="dxa" w:w="3168"/>
            <w:shd w:fill="F5F5F5" w:val="clear"/>
          </w:tcPr>
          <w:p>
            <w:r/>
            <w:r>
              <w:rPr>
                <w:rFonts w:ascii="Arial" w:hAnsi="Arial"/>
                <w:sz w:val="18"/>
              </w:rPr>
              <w:t>Motor central del sistema, ya funcional</w:t>
            </w:r>
          </w:p>
        </w:tc>
      </w:tr>
      <w:tr>
        <w:tc>
          <w:tcPr>
            <w:tcW w:type="dxa" w:w="2160"/>
          </w:tcPr>
          <w:p>
            <w:r/>
            <w:r>
              <w:rPr>
                <w:rFonts w:ascii="Arial" w:hAnsi="Arial"/>
                <w:sz w:val="18"/>
              </w:rPr>
              <w:t>Regresion Ridge/Lasso</w:t>
            </w:r>
          </w:p>
        </w:tc>
        <w:tc>
          <w:tcPr>
            <w:tcW w:type="dxa" w:w="2592"/>
          </w:tcPr>
          <w:p>
            <w:r/>
            <w:r>
              <w:rPr>
                <w:rFonts w:ascii="Arial" w:hAnsi="Arial"/>
                <w:sz w:val="18"/>
              </w:rPr>
              <w:t>ETo con datos incompletos</w:t>
            </w:r>
          </w:p>
        </w:tc>
        <w:tc>
          <w:tcPr>
            <w:tcW w:type="dxa" w:w="1152"/>
            <w:shd w:fill="FFE0B2" w:val="clear"/>
          </w:tcPr>
          <w:p>
            <w:r/>
            <w:r>
              <w:rPr>
                <w:rFonts w:ascii="Arial" w:hAnsi="Arial"/>
                <w:sz w:val="18"/>
              </w:rPr>
              <w:t>Alta</w:t>
            </w:r>
          </w:p>
        </w:tc>
        <w:tc>
          <w:tcPr>
            <w:tcW w:type="dxa" w:w="3168"/>
          </w:tcPr>
          <w:p>
            <w:r/>
            <w:r>
              <w:rPr>
                <w:rFonts w:ascii="Arial" w:hAnsi="Arial"/>
                <w:sz w:val="18"/>
              </w:rPr>
              <w:t>Cuando Hargreaves no es suficientemente preciso</w:t>
            </w:r>
          </w:p>
        </w:tc>
      </w:tr>
      <w:tr>
        <w:tc>
          <w:tcPr>
            <w:tcW w:type="dxa" w:w="2160"/>
            <w:shd w:fill="F5F5F5" w:val="clear"/>
          </w:tcPr>
          <w:p>
            <w:r/>
            <w:r>
              <w:rPr>
                <w:rFonts w:ascii="Arial" w:hAnsi="Arial"/>
                <w:sz w:val="18"/>
              </w:rPr>
              <w:t>ARIMA / Prophet</w:t>
            </w:r>
          </w:p>
        </w:tc>
        <w:tc>
          <w:tcPr>
            <w:tcW w:type="dxa" w:w="2592"/>
            <w:shd w:fill="F5F5F5" w:val="clear"/>
          </w:tcPr>
          <w:p>
            <w:r/>
            <w:r>
              <w:rPr>
                <w:rFonts w:ascii="Arial" w:hAnsi="Arial"/>
                <w:sz w:val="18"/>
              </w:rPr>
              <w:t>Pronostico de ETo a 7-14 dias</w:t>
            </w:r>
          </w:p>
        </w:tc>
        <w:tc>
          <w:tcPr>
            <w:tcW w:type="dxa" w:w="1152"/>
            <w:shd w:fill="FFE0B2" w:val="clear"/>
          </w:tcPr>
          <w:p>
            <w:r/>
            <w:r>
              <w:rPr>
                <w:rFonts w:ascii="Arial" w:hAnsi="Arial"/>
                <w:sz w:val="18"/>
              </w:rPr>
              <w:t>Alta</w:t>
            </w:r>
          </w:p>
        </w:tc>
        <w:tc>
          <w:tcPr>
            <w:tcW w:type="dxa" w:w="3168"/>
            <w:shd w:fill="F5F5F5" w:val="clear"/>
          </w:tcPr>
          <w:p>
            <w:r/>
            <w:r>
              <w:rPr>
                <w:rFonts w:ascii="Arial" w:hAnsi="Arial"/>
                <w:sz w:val="18"/>
              </w:rPr>
              <w:t>Planificacion de riego semanal, no solo diario</w:t>
            </w:r>
          </w:p>
        </w:tc>
      </w:tr>
      <w:tr>
        <w:tc>
          <w:tcPr>
            <w:tcW w:type="dxa" w:w="2160"/>
          </w:tcPr>
          <w:p>
            <w:r/>
            <w:r>
              <w:rPr>
                <w:rFonts w:ascii="Arial" w:hAnsi="Arial"/>
                <w:sz w:val="18"/>
              </w:rPr>
              <w:t>Isolation Forest</w:t>
            </w:r>
          </w:p>
        </w:tc>
        <w:tc>
          <w:tcPr>
            <w:tcW w:type="dxa" w:w="2592"/>
          </w:tcPr>
          <w:p>
            <w:r/>
            <w:r>
              <w:rPr>
                <w:rFonts w:ascii="Arial" w:hAnsi="Arial"/>
                <w:sz w:val="18"/>
              </w:rPr>
              <w:t>Anomalias en sensores</w:t>
            </w:r>
          </w:p>
        </w:tc>
        <w:tc>
          <w:tcPr>
            <w:tcW w:type="dxa" w:w="1152"/>
            <w:shd w:fill="BBDEFB" w:val="clear"/>
          </w:tcPr>
          <w:p>
            <w:r/>
            <w:r>
              <w:rPr>
                <w:rFonts w:ascii="Arial" w:hAnsi="Arial"/>
                <w:sz w:val="18"/>
              </w:rPr>
              <w:t>Media</w:t>
            </w:r>
          </w:p>
        </w:tc>
        <w:tc>
          <w:tcPr>
            <w:tcW w:type="dxa" w:w="3168"/>
          </w:tcPr>
          <w:p>
            <w:r/>
            <w:r>
              <w:rPr>
                <w:rFonts w:ascii="Arial" w:hAnsi="Arial"/>
                <w:sz w:val="18"/>
              </w:rPr>
              <w:t>Critico cuando haya sensores IoT reales</w:t>
            </w:r>
          </w:p>
        </w:tc>
      </w:tr>
      <w:tr>
        <w:tc>
          <w:tcPr>
            <w:tcW w:type="dxa" w:w="2160"/>
            <w:shd w:fill="F5F5F5" w:val="clear"/>
          </w:tcPr>
          <w:p>
            <w:r/>
            <w:r>
              <w:rPr>
                <w:rFonts w:ascii="Arial" w:hAnsi="Arial"/>
                <w:sz w:val="18"/>
              </w:rPr>
              <w:t>Random Forest / XGBoost</w:t>
            </w:r>
          </w:p>
        </w:tc>
        <w:tc>
          <w:tcPr>
            <w:tcW w:type="dxa" w:w="2592"/>
            <w:shd w:fill="F5F5F5" w:val="clear"/>
          </w:tcPr>
          <w:p>
            <w:r/>
            <w:r>
              <w:rPr>
                <w:rFonts w:ascii="Arial" w:hAnsi="Arial"/>
                <w:sz w:val="18"/>
              </w:rPr>
              <w:t>Riesgo de perdida por sequia</w:t>
            </w:r>
          </w:p>
        </w:tc>
        <w:tc>
          <w:tcPr>
            <w:tcW w:type="dxa" w:w="1152"/>
            <w:shd w:fill="F5F5F5" w:val="clear"/>
          </w:tcPr>
          <w:p>
            <w:r/>
            <w:r>
              <w:rPr>
                <w:rFonts w:ascii="Arial" w:hAnsi="Arial"/>
                <w:sz w:val="18"/>
              </w:rPr>
              <w:t>Baja</w:t>
            </w:r>
          </w:p>
        </w:tc>
        <w:tc>
          <w:tcPr>
            <w:tcW w:type="dxa" w:w="3168"/>
            <w:shd w:fill="F5F5F5" w:val="clear"/>
          </w:tcPr>
          <w:p>
            <w:r/>
            <w:r>
              <w:rPr>
                <w:rFonts w:ascii="Arial" w:hAnsi="Arial"/>
                <w:sz w:val="18"/>
              </w:rPr>
              <w:t>Requiere datos historicos de rendimiento que no existen aun</w:t>
            </w:r>
          </w:p>
        </w:tc>
      </w:tr>
      <w:tr>
        <w:tc>
          <w:tcPr>
            <w:tcW w:type="dxa" w:w="2160"/>
          </w:tcPr>
          <w:p>
            <w:r/>
            <w:r>
              <w:rPr>
                <w:rFonts w:ascii="Arial" w:hAnsi="Arial"/>
                <w:sz w:val="18"/>
              </w:rPr>
              <w:t>DBSCAN</w:t>
            </w:r>
          </w:p>
        </w:tc>
        <w:tc>
          <w:tcPr>
            <w:tcW w:type="dxa" w:w="2592"/>
          </w:tcPr>
          <w:p>
            <w:r/>
            <w:r>
              <w:rPr>
                <w:rFonts w:ascii="Arial" w:hAnsi="Arial"/>
                <w:sz w:val="18"/>
              </w:rPr>
              <w:t>Zonas de manejo irregulares</w:t>
            </w:r>
          </w:p>
        </w:tc>
        <w:tc>
          <w:tcPr>
            <w:tcW w:type="dxa" w:w="1152"/>
            <w:shd w:fill="F5F5F5" w:val="clear"/>
          </w:tcPr>
          <w:p>
            <w:r/>
            <w:r>
              <w:rPr>
                <w:rFonts w:ascii="Arial" w:hAnsi="Arial"/>
                <w:sz w:val="18"/>
              </w:rPr>
              <w:t>Baja</w:t>
            </w:r>
          </w:p>
        </w:tc>
        <w:tc>
          <w:tcPr>
            <w:tcW w:type="dxa" w:w="3168"/>
          </w:tcPr>
          <w:p>
            <w:r/>
            <w:r>
              <w:rPr>
                <w:rFonts w:ascii="Arial" w:hAnsi="Arial"/>
                <w:sz w:val="18"/>
              </w:rPr>
              <w:t>Alternativa a K-Means cuando haya datos NDVI reales</w:t>
            </w:r>
          </w:p>
        </w:tc>
      </w:tr>
    </w:tbl>
    <w:p/>
    <w:p>
      <w:r>
        <w:br w:type="page"/>
      </w:r>
    </w:p>
    <w:p>
      <w:pPr>
        <w:pStyle w:val="Heading1"/>
      </w:pPr>
      <w:r>
        <w:rPr>
          <w:rFonts w:ascii="Arial" w:hAnsi="Arial"/>
          <w:color w:val="2E7D32"/>
          <w:sz w:val="32"/>
        </w:rPr>
        <w:t>5. Identificacion de Vacios Tecnicos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592"/>
            <w:shd w:fill="2E7D32" w:val="clear"/>
          </w:tcPr>
          <w:p>
            <w:pPr>
              <w:jc w:val="center"/>
            </w:pPr>
            <w:r/>
            <w:r>
              <w:rPr>
                <w:rFonts w:ascii="Arial" w:hAnsi="Arial"/>
                <w:b/>
                <w:color w:val="FFFFFF"/>
                <w:sz w:val="18"/>
              </w:rPr>
              <w:t>Vacio</w:t>
            </w:r>
          </w:p>
        </w:tc>
        <w:tc>
          <w:tcPr>
            <w:tcW w:type="dxa" w:w="1008"/>
            <w:shd w:fill="2E7D32" w:val="clear"/>
          </w:tcPr>
          <w:p>
            <w:pPr>
              <w:jc w:val="center"/>
            </w:pPr>
            <w:r/>
            <w:r>
              <w:rPr>
                <w:rFonts w:ascii="Arial" w:hAnsi="Arial"/>
                <w:b/>
                <w:color w:val="FFFFFF"/>
                <w:sz w:val="18"/>
              </w:rPr>
              <w:t>Severidad</w:t>
            </w:r>
          </w:p>
        </w:tc>
        <w:tc>
          <w:tcPr>
            <w:tcW w:type="dxa" w:w="1008"/>
            <w:shd w:fill="2E7D32" w:val="clear"/>
          </w:tcPr>
          <w:p>
            <w:pPr>
              <w:jc w:val="center"/>
            </w:pPr>
            <w:r/>
            <w:r>
              <w:rPr>
                <w:rFonts w:ascii="Arial" w:hAnsi="Arial"/>
                <w:b/>
                <w:color w:val="FFFFFF"/>
                <w:sz w:val="18"/>
              </w:rPr>
              <w:t>Estado</w:t>
            </w:r>
          </w:p>
        </w:tc>
        <w:tc>
          <w:tcPr>
            <w:tcW w:type="dxa" w:w="1872"/>
            <w:shd w:fill="2E7D32" w:val="clear"/>
          </w:tcPr>
          <w:p>
            <w:pPr>
              <w:jc w:val="center"/>
            </w:pPr>
            <w:r/>
            <w:r>
              <w:rPr>
                <w:rFonts w:ascii="Arial" w:hAnsi="Arial"/>
                <w:b/>
                <w:color w:val="FFFFFF"/>
                <w:sz w:val="18"/>
              </w:rPr>
              <w:t>Impacto</w:t>
            </w:r>
          </w:p>
        </w:tc>
        <w:tc>
          <w:tcPr>
            <w:tcW w:type="dxa" w:w="2592"/>
            <w:shd w:fill="2E7D32" w:val="clear"/>
          </w:tcPr>
          <w:p>
            <w:pPr>
              <w:jc w:val="center"/>
            </w:pPr>
            <w:r/>
            <w:r>
              <w:rPr>
                <w:rFonts w:ascii="Arial" w:hAnsi="Arial"/>
                <w:b/>
                <w:color w:val="FFFFFF"/>
                <w:sz w:val="18"/>
              </w:rPr>
              <w:t>Solucion</w:t>
            </w:r>
          </w:p>
        </w:tc>
      </w:tr>
      <w:tr>
        <w:tc>
          <w:tcPr>
            <w:tcW w:type="dxa" w:w="2592"/>
            <w:shd w:fill="F5F5F5" w:val="clear"/>
          </w:tcPr>
          <w:p>
            <w:r/>
            <w:r>
              <w:rPr>
                <w:rFonts w:ascii="Arial" w:hAnsi="Arial"/>
                <w:sz w:val="18"/>
              </w:rPr>
              <w:t>Sin base de datos</w:t>
            </w:r>
          </w:p>
        </w:tc>
        <w:tc>
          <w:tcPr>
            <w:tcW w:type="dxa" w:w="1008"/>
            <w:shd w:fill="FFCDD2" w:val="clear"/>
          </w:tcPr>
          <w:p>
            <w:r/>
            <w:r>
              <w:rPr>
                <w:rFonts w:ascii="Arial" w:hAnsi="Arial"/>
                <w:sz w:val="18"/>
              </w:rPr>
              <w:t>CRITICA</w:t>
            </w:r>
          </w:p>
        </w:tc>
        <w:tc>
          <w:tcPr>
            <w:tcW w:type="dxa" w:w="1008"/>
            <w:shd w:fill="F5F5F5" w:val="clear"/>
          </w:tcPr>
          <w:p>
            <w:r/>
            <w:r>
              <w:rPr>
                <w:rFonts w:ascii="Arial" w:hAnsi="Arial"/>
                <w:sz w:val="18"/>
              </w:rPr>
              <w:t>No iniciado</w:t>
            </w:r>
          </w:p>
        </w:tc>
        <w:tc>
          <w:tcPr>
            <w:tcW w:type="dxa" w:w="1872"/>
            <w:shd w:fill="F5F5F5" w:val="clear"/>
          </w:tcPr>
          <w:p>
            <w:r/>
            <w:r>
              <w:rPr>
                <w:rFonts w:ascii="Arial" w:hAnsi="Arial"/>
                <w:sz w:val="18"/>
              </w:rPr>
              <w:t>Todo dato es efimero</w:t>
            </w:r>
          </w:p>
        </w:tc>
        <w:tc>
          <w:tcPr>
            <w:tcW w:type="dxa" w:w="2592"/>
            <w:shd w:fill="F5F5F5" w:val="clear"/>
          </w:tcPr>
          <w:p>
            <w:r/>
            <w:r>
              <w:rPr>
                <w:rFonts w:ascii="Arial" w:hAnsi="Arial"/>
                <w:sz w:val="18"/>
              </w:rPr>
              <w:t>PostgreSQL+PostGIS con Alembic</w:t>
            </w:r>
          </w:p>
        </w:tc>
      </w:tr>
      <w:tr>
        <w:tc>
          <w:tcPr>
            <w:tcW w:type="dxa" w:w="2592"/>
          </w:tcPr>
          <w:p>
            <w:r/>
            <w:r>
              <w:rPr>
                <w:rFonts w:ascii="Arial" w:hAnsi="Arial"/>
                <w:sz w:val="18"/>
              </w:rPr>
              <w:t>Sin pipeline ETL</w:t>
            </w:r>
          </w:p>
        </w:tc>
        <w:tc>
          <w:tcPr>
            <w:tcW w:type="dxa" w:w="1008"/>
            <w:shd w:fill="FFCDD2" w:val="clear"/>
          </w:tcPr>
          <w:p>
            <w:r/>
            <w:r>
              <w:rPr>
                <w:rFonts w:ascii="Arial" w:hAnsi="Arial"/>
                <w:sz w:val="18"/>
              </w:rPr>
              <w:t>CRITICA</w:t>
            </w:r>
          </w:p>
        </w:tc>
        <w:tc>
          <w:tcPr>
            <w:tcW w:type="dxa" w:w="1008"/>
          </w:tcPr>
          <w:p>
            <w:r/>
            <w:r>
              <w:rPr>
                <w:rFonts w:ascii="Arial" w:hAnsi="Arial"/>
                <w:sz w:val="18"/>
              </w:rPr>
              <w:t>No iniciado</w:t>
            </w:r>
          </w:p>
        </w:tc>
        <w:tc>
          <w:tcPr>
            <w:tcW w:type="dxa" w:w="1872"/>
          </w:tcPr>
          <w:p>
            <w:r/>
            <w:r>
              <w:rPr>
                <w:rFonts w:ascii="Arial" w:hAnsi="Arial"/>
                <w:sz w:val="18"/>
              </w:rPr>
              <w:t>Datos no reproducibles</w:t>
            </w:r>
          </w:p>
        </w:tc>
        <w:tc>
          <w:tcPr>
            <w:tcW w:type="dxa" w:w="2592"/>
          </w:tcPr>
          <w:p>
            <w:r/>
            <w:r>
              <w:rPr>
                <w:rFonts w:ascii="Arial" w:hAnsi="Arial"/>
                <w:sz w:val="18"/>
              </w:rPr>
              <w:t>3 scripts Python (extract/transform/load)</w:t>
            </w:r>
          </w:p>
        </w:tc>
      </w:tr>
      <w:tr>
        <w:tc>
          <w:tcPr>
            <w:tcW w:type="dxa" w:w="2592"/>
            <w:shd w:fill="F5F5F5" w:val="clear"/>
          </w:tcPr>
          <w:p>
            <w:r/>
            <w:r>
              <w:rPr>
                <w:rFonts w:ascii="Arial" w:hAnsi="Arial"/>
                <w:sz w:val="18"/>
              </w:rPr>
              <w:t>Ks (coef. estres) no implementado</w:t>
            </w:r>
          </w:p>
        </w:tc>
        <w:tc>
          <w:tcPr>
            <w:tcW w:type="dxa" w:w="1008"/>
            <w:shd w:fill="FFE0B2" w:val="clear"/>
          </w:tcPr>
          <w:p>
            <w:r/>
            <w:r>
              <w:rPr>
                <w:rFonts w:ascii="Arial" w:hAnsi="Arial"/>
                <w:sz w:val="18"/>
              </w:rPr>
              <w:t>ALTA</w:t>
            </w:r>
          </w:p>
        </w:tc>
        <w:tc>
          <w:tcPr>
            <w:tcW w:type="dxa" w:w="1008"/>
            <w:shd w:fill="F5F5F5" w:val="clear"/>
          </w:tcPr>
          <w:p>
            <w:r/>
            <w:r>
              <w:rPr>
                <w:rFonts w:ascii="Arial" w:hAnsi="Arial"/>
                <w:sz w:val="18"/>
              </w:rPr>
              <w:t>Pendiente</w:t>
            </w:r>
          </w:p>
        </w:tc>
        <w:tc>
          <w:tcPr>
            <w:tcW w:type="dxa" w:w="1872"/>
            <w:shd w:fill="F5F5F5" w:val="clear"/>
          </w:tcPr>
          <w:p>
            <w:r/>
            <w:r>
              <w:rPr>
                <w:rFonts w:ascii="Arial" w:hAnsi="Arial"/>
                <w:sz w:val="18"/>
              </w:rPr>
              <w:t>KPI Ya/Ym no calculable</w:t>
            </w:r>
          </w:p>
        </w:tc>
        <w:tc>
          <w:tcPr>
            <w:tcW w:type="dxa" w:w="2592"/>
            <w:shd w:fill="F5F5F5" w:val="clear"/>
          </w:tcPr>
          <w:p>
            <w:r/>
            <w:r>
              <w:rPr>
                <w:rFonts w:ascii="Arial" w:hAnsi="Arial"/>
                <w:sz w:val="18"/>
              </w:rPr>
              <w:t>Agregar Ks a balance_hidrico.py</w:t>
            </w:r>
          </w:p>
        </w:tc>
      </w:tr>
      <w:tr>
        <w:tc>
          <w:tcPr>
            <w:tcW w:type="dxa" w:w="2592"/>
          </w:tcPr>
          <w:p>
            <w:r/>
            <w:r>
              <w:rPr>
                <w:rFonts w:ascii="Arial" w:hAnsi="Arial"/>
                <w:sz w:val="18"/>
              </w:rPr>
              <w:t>Sin versionado de datasets</w:t>
            </w:r>
          </w:p>
        </w:tc>
        <w:tc>
          <w:tcPr>
            <w:tcW w:type="dxa" w:w="1008"/>
            <w:shd w:fill="FFE0B2" w:val="clear"/>
          </w:tcPr>
          <w:p>
            <w:r/>
            <w:r>
              <w:rPr>
                <w:rFonts w:ascii="Arial" w:hAnsi="Arial"/>
                <w:sz w:val="18"/>
              </w:rPr>
              <w:t>ALTA</w:t>
            </w:r>
          </w:p>
        </w:tc>
        <w:tc>
          <w:tcPr>
            <w:tcW w:type="dxa" w:w="1008"/>
          </w:tcPr>
          <w:p>
            <w:r/>
            <w:r>
              <w:rPr>
                <w:rFonts w:ascii="Arial" w:hAnsi="Arial"/>
                <w:sz w:val="18"/>
              </w:rPr>
              <w:t>No iniciado</w:t>
            </w:r>
          </w:p>
        </w:tc>
        <w:tc>
          <w:tcPr>
            <w:tcW w:type="dxa" w:w="1872"/>
          </w:tcPr>
          <w:p>
            <w:r/>
            <w:r>
              <w:rPr>
                <w:rFonts w:ascii="Arial" w:hAnsi="Arial"/>
                <w:sz w:val="18"/>
              </w:rPr>
              <w:t>No se puede reproducir EDA</w:t>
            </w:r>
          </w:p>
        </w:tc>
        <w:tc>
          <w:tcPr>
            <w:tcW w:type="dxa" w:w="2592"/>
          </w:tcPr>
          <w:p>
            <w:r/>
            <w:r>
              <w:rPr>
                <w:rFonts w:ascii="Arial" w:hAnsi="Arial"/>
                <w:sz w:val="18"/>
              </w:rPr>
              <w:t>DVC o directorio versionado en Git</w:t>
            </w:r>
          </w:p>
        </w:tc>
      </w:tr>
      <w:tr>
        <w:tc>
          <w:tcPr>
            <w:tcW w:type="dxa" w:w="2592"/>
            <w:shd w:fill="F5F5F5" w:val="clear"/>
          </w:tcPr>
          <w:p>
            <w:r/>
            <w:r>
              <w:rPr>
                <w:rFonts w:ascii="Arial" w:hAnsi="Arial"/>
                <w:sz w:val="18"/>
              </w:rPr>
              <w:t>Sin monitoreo de modelos</w:t>
            </w:r>
          </w:p>
        </w:tc>
        <w:tc>
          <w:tcPr>
            <w:tcW w:type="dxa" w:w="1008"/>
            <w:shd w:fill="FFE0B2" w:val="clear"/>
          </w:tcPr>
          <w:p>
            <w:r/>
            <w:r>
              <w:rPr>
                <w:rFonts w:ascii="Arial" w:hAnsi="Arial"/>
                <w:sz w:val="18"/>
              </w:rPr>
              <w:t>ALTA</w:t>
            </w:r>
          </w:p>
        </w:tc>
        <w:tc>
          <w:tcPr>
            <w:tcW w:type="dxa" w:w="1008"/>
            <w:shd w:fill="F5F5F5" w:val="clear"/>
          </w:tcPr>
          <w:p>
            <w:r/>
            <w:r>
              <w:rPr>
                <w:rFonts w:ascii="Arial" w:hAnsi="Arial"/>
                <w:sz w:val="18"/>
              </w:rPr>
              <w:t>No iniciado</w:t>
            </w:r>
          </w:p>
        </w:tc>
        <w:tc>
          <w:tcPr>
            <w:tcW w:type="dxa" w:w="1872"/>
            <w:shd w:fill="F5F5F5" w:val="clear"/>
          </w:tcPr>
          <w:p>
            <w:r/>
            <w:r>
              <w:rPr>
                <w:rFonts w:ascii="Arial" w:hAnsi="Arial"/>
                <w:sz w:val="18"/>
              </w:rPr>
              <w:t>Drift no detectado</w:t>
            </w:r>
          </w:p>
        </w:tc>
        <w:tc>
          <w:tcPr>
            <w:tcW w:type="dxa" w:w="2592"/>
            <w:shd w:fill="F5F5F5" w:val="clear"/>
          </w:tcPr>
          <w:p>
            <w:r/>
            <w:r>
              <w:rPr>
                <w:rFonts w:ascii="Arial" w:hAnsi="Arial"/>
                <w:sz w:val="18"/>
              </w:rPr>
              <w:t>Logging de ETo calculada vs observada</w:t>
            </w:r>
          </w:p>
        </w:tc>
      </w:tr>
      <w:tr>
        <w:tc>
          <w:tcPr>
            <w:tcW w:type="dxa" w:w="2592"/>
          </w:tcPr>
          <w:p>
            <w:r/>
            <w:r>
              <w:rPr>
                <w:rFonts w:ascii="Arial" w:hAnsi="Arial"/>
                <w:sz w:val="18"/>
              </w:rPr>
              <w:t>Sin validacion experimental</w:t>
            </w:r>
          </w:p>
        </w:tc>
        <w:tc>
          <w:tcPr>
            <w:tcW w:type="dxa" w:w="1008"/>
            <w:shd w:fill="FFE0B2" w:val="clear"/>
          </w:tcPr>
          <w:p>
            <w:r/>
            <w:r>
              <w:rPr>
                <w:rFonts w:ascii="Arial" w:hAnsi="Arial"/>
                <w:sz w:val="18"/>
              </w:rPr>
              <w:t>ALTA</w:t>
            </w:r>
          </w:p>
        </w:tc>
        <w:tc>
          <w:tcPr>
            <w:tcW w:type="dxa" w:w="1008"/>
          </w:tcPr>
          <w:p>
            <w:r/>
            <w:r>
              <w:rPr>
                <w:rFonts w:ascii="Arial" w:hAnsi="Arial"/>
                <w:sz w:val="18"/>
              </w:rPr>
              <w:t>No iniciado</w:t>
            </w:r>
          </w:p>
        </w:tc>
        <w:tc>
          <w:tcPr>
            <w:tcW w:type="dxa" w:w="1872"/>
          </w:tcPr>
          <w:p>
            <w:r/>
            <w:r>
              <w:rPr>
                <w:rFonts w:ascii="Arial" w:hAnsi="Arial"/>
                <w:sz w:val="18"/>
              </w:rPr>
              <w:t>Resultados no verificables</w:t>
            </w:r>
          </w:p>
        </w:tc>
        <w:tc>
          <w:tcPr>
            <w:tcW w:type="dxa" w:w="2592"/>
          </w:tcPr>
          <w:p>
            <w:r/>
            <w:r>
              <w:rPr>
                <w:rFonts w:ascii="Arial" w:hAnsi="Arial"/>
                <w:sz w:val="18"/>
              </w:rPr>
              <w:t>Parcela piloto en DR-041</w:t>
            </w:r>
          </w:p>
        </w:tc>
      </w:tr>
      <w:tr>
        <w:tc>
          <w:tcPr>
            <w:tcW w:type="dxa" w:w="2592"/>
            <w:shd w:fill="F5F5F5" w:val="clear"/>
          </w:tcPr>
          <w:p>
            <w:r/>
            <w:r>
              <w:rPr>
                <w:rFonts w:ascii="Arial" w:hAnsi="Arial"/>
                <w:sz w:val="18"/>
              </w:rPr>
              <w:t>Sin control de calidad de datos</w:t>
            </w:r>
          </w:p>
        </w:tc>
        <w:tc>
          <w:tcPr>
            <w:tcW w:type="dxa" w:w="1008"/>
            <w:shd w:fill="BBDEFB" w:val="clear"/>
          </w:tcPr>
          <w:p>
            <w:r/>
            <w:r>
              <w:rPr>
                <w:rFonts w:ascii="Arial" w:hAnsi="Arial"/>
                <w:sz w:val="18"/>
              </w:rPr>
              <w:t>MEDIA</w:t>
            </w:r>
          </w:p>
        </w:tc>
        <w:tc>
          <w:tcPr>
            <w:tcW w:type="dxa" w:w="1008"/>
            <w:shd w:fill="F5F5F5" w:val="clear"/>
          </w:tcPr>
          <w:p>
            <w:r/>
            <w:r>
              <w:rPr>
                <w:rFonts w:ascii="Arial" w:hAnsi="Arial"/>
                <w:sz w:val="18"/>
              </w:rPr>
              <w:t>No iniciado</w:t>
            </w:r>
          </w:p>
        </w:tc>
        <w:tc>
          <w:tcPr>
            <w:tcW w:type="dxa" w:w="1872"/>
            <w:shd w:fill="F5F5F5" w:val="clear"/>
          </w:tcPr>
          <w:p>
            <w:r/>
            <w:r>
              <w:rPr>
                <w:rFonts w:ascii="Arial" w:hAnsi="Arial"/>
                <w:sz w:val="18"/>
              </w:rPr>
              <w:t>Datos sucios entran al modelo</w:t>
            </w:r>
          </w:p>
        </w:tc>
        <w:tc>
          <w:tcPr>
            <w:tcW w:type="dxa" w:w="2592"/>
            <w:shd w:fill="F5F5F5" w:val="clear"/>
          </w:tcPr>
          <w:p>
            <w:r/>
            <w:r>
              <w:rPr>
                <w:rFonts w:ascii="Arial" w:hAnsi="Arial"/>
                <w:sz w:val="18"/>
              </w:rPr>
              <w:t>Validaciones en pipeline ETL</w:t>
            </w:r>
          </w:p>
        </w:tc>
      </w:tr>
      <w:tr>
        <w:tc>
          <w:tcPr>
            <w:tcW w:type="dxa" w:w="2592"/>
          </w:tcPr>
          <w:p>
            <w:r/>
            <w:r>
              <w:rPr>
                <w:rFonts w:ascii="Arial" w:hAnsi="Arial"/>
                <w:sz w:val="18"/>
              </w:rPr>
              <w:t>Sin CI/CD</w:t>
            </w:r>
          </w:p>
        </w:tc>
        <w:tc>
          <w:tcPr>
            <w:tcW w:type="dxa" w:w="1008"/>
            <w:shd w:fill="BBDEFB" w:val="clear"/>
          </w:tcPr>
          <w:p>
            <w:r/>
            <w:r>
              <w:rPr>
                <w:rFonts w:ascii="Arial" w:hAnsi="Arial"/>
                <w:sz w:val="18"/>
              </w:rPr>
              <w:t>MEDIA</w:t>
            </w:r>
          </w:p>
        </w:tc>
        <w:tc>
          <w:tcPr>
            <w:tcW w:type="dxa" w:w="1008"/>
          </w:tcPr>
          <w:p>
            <w:r/>
            <w:r>
              <w:rPr>
                <w:rFonts w:ascii="Arial" w:hAnsi="Arial"/>
                <w:sz w:val="18"/>
              </w:rPr>
              <w:t>No iniciado</w:t>
            </w:r>
          </w:p>
        </w:tc>
        <w:tc>
          <w:tcPr>
            <w:tcW w:type="dxa" w:w="1872"/>
          </w:tcPr>
          <w:p>
            <w:r/>
            <w:r>
              <w:rPr>
                <w:rFonts w:ascii="Arial" w:hAnsi="Arial"/>
                <w:sz w:val="18"/>
              </w:rPr>
              <w:t>Despliegue manual</w:t>
            </w:r>
          </w:p>
        </w:tc>
        <w:tc>
          <w:tcPr>
            <w:tcW w:type="dxa" w:w="2592"/>
          </w:tcPr>
          <w:p>
            <w:r/>
            <w:r>
              <w:rPr>
                <w:rFonts w:ascii="Arial" w:hAnsi="Arial"/>
                <w:sz w:val="18"/>
              </w:rPr>
              <w:t>GitHub Actions con pytest</w:t>
            </w:r>
          </w:p>
        </w:tc>
      </w:tr>
      <w:tr>
        <w:tc>
          <w:tcPr>
            <w:tcW w:type="dxa" w:w="2592"/>
            <w:shd w:fill="F5F5F5" w:val="clear"/>
          </w:tcPr>
          <w:p>
            <w:r/>
            <w:r>
              <w:rPr>
                <w:rFonts w:ascii="Arial" w:hAnsi="Arial"/>
                <w:sz w:val="18"/>
              </w:rPr>
              <w:t>Sin health check endpoint</w:t>
            </w:r>
          </w:p>
        </w:tc>
        <w:tc>
          <w:tcPr>
            <w:tcW w:type="dxa" w:w="1008"/>
            <w:shd w:fill="BBDEFB" w:val="clear"/>
          </w:tcPr>
          <w:p>
            <w:r/>
            <w:r>
              <w:rPr>
                <w:rFonts w:ascii="Arial" w:hAnsi="Arial"/>
                <w:sz w:val="18"/>
              </w:rPr>
              <w:t>MEDIA</w:t>
            </w:r>
          </w:p>
        </w:tc>
        <w:tc>
          <w:tcPr>
            <w:tcW w:type="dxa" w:w="1008"/>
            <w:shd w:fill="F5F5F5" w:val="clear"/>
          </w:tcPr>
          <w:p>
            <w:r/>
            <w:r>
              <w:rPr>
                <w:rFonts w:ascii="Arial" w:hAnsi="Arial"/>
                <w:sz w:val="18"/>
              </w:rPr>
              <w:t>No iniciado</w:t>
            </w:r>
          </w:p>
        </w:tc>
        <w:tc>
          <w:tcPr>
            <w:tcW w:type="dxa" w:w="1872"/>
            <w:shd w:fill="F5F5F5" w:val="clear"/>
          </w:tcPr>
          <w:p>
            <w:r/>
            <w:r>
              <w:rPr>
                <w:rFonts w:ascii="Arial" w:hAnsi="Arial"/>
                <w:sz w:val="18"/>
              </w:rPr>
              <w:t>Fallas silenciosas</w:t>
            </w:r>
          </w:p>
        </w:tc>
        <w:tc>
          <w:tcPr>
            <w:tcW w:type="dxa" w:w="2592"/>
            <w:shd w:fill="F5F5F5" w:val="clear"/>
          </w:tcPr>
          <w:p>
            <w:r/>
            <w:r>
              <w:rPr>
                <w:rFonts w:ascii="Arial" w:hAnsi="Arial"/>
                <w:sz w:val="18"/>
              </w:rPr>
              <w:t>GET /health verificando BD+Ollama</w:t>
            </w:r>
          </w:p>
        </w:tc>
      </w:tr>
      <w:tr>
        <w:tc>
          <w:tcPr>
            <w:tcW w:type="dxa" w:w="2592"/>
          </w:tcPr>
          <w:p>
            <w:r/>
            <w:r>
              <w:rPr>
                <w:rFonts w:ascii="Arial" w:hAnsi="Arial"/>
                <w:sz w:val="18"/>
              </w:rPr>
              <w:t>Lluvia efectiva no implementada</w:t>
            </w:r>
          </w:p>
        </w:tc>
        <w:tc>
          <w:tcPr>
            <w:tcW w:type="dxa" w:w="1008"/>
            <w:shd w:fill="C8E6C9" w:val="clear"/>
          </w:tcPr>
          <w:p>
            <w:r/>
            <w:r>
              <w:rPr>
                <w:rFonts w:ascii="Arial" w:hAnsi="Arial"/>
                <w:sz w:val="18"/>
              </w:rPr>
              <w:t>BAJA</w:t>
            </w:r>
          </w:p>
        </w:tc>
        <w:tc>
          <w:tcPr>
            <w:tcW w:type="dxa" w:w="1008"/>
          </w:tcPr>
          <w:p>
            <w:r/>
            <w:r>
              <w:rPr>
                <w:rFonts w:ascii="Arial" w:hAnsi="Arial"/>
                <w:sz w:val="18"/>
              </w:rPr>
              <w:t>Pendiente</w:t>
            </w:r>
          </w:p>
        </w:tc>
        <w:tc>
          <w:tcPr>
            <w:tcW w:type="dxa" w:w="1872"/>
          </w:tcPr>
          <w:p>
            <w:r/>
            <w:r>
              <w:rPr>
                <w:rFonts w:ascii="Arial" w:hAnsi="Arial"/>
                <w:sz w:val="18"/>
              </w:rPr>
              <w:t>Sobre-estimacion de agua disponible</w:t>
            </w:r>
          </w:p>
        </w:tc>
        <w:tc>
          <w:tcPr>
            <w:tcW w:type="dxa" w:w="2592"/>
          </w:tcPr>
          <w:p>
            <w:r/>
            <w:r>
              <w:rPr>
                <w:rFonts w:ascii="Arial" w:hAnsi="Arial"/>
                <w:sz w:val="18"/>
              </w:rPr>
              <w:t>Agregar formula USDA SCS</w:t>
            </w:r>
          </w:p>
        </w:tc>
      </w:tr>
    </w:tbl>
    <w:p/>
    <w:p>
      <w:r>
        <w:br w:type="page"/>
      </w:r>
    </w:p>
    <w:p>
      <w:pPr>
        <w:pStyle w:val="Heading1"/>
      </w:pPr>
      <w:r>
        <w:rPr>
          <w:rFonts w:ascii="Arial" w:hAnsi="Arial"/>
          <w:color w:val="2E7D32"/>
          <w:sz w:val="32"/>
        </w:rPr>
        <w:t>6. Roadmap Tecnico del Proyecto</w:t>
      </w:r>
    </w:p>
    <w:p>
      <w:pPr>
        <w:pStyle w:val="Heading2"/>
      </w:pPr>
      <w:r>
        <w:rPr>
          <w:rFonts w:ascii="Arial" w:hAnsi="Arial"/>
          <w:color w:val="1565C0"/>
          <w:sz w:val="26"/>
        </w:rPr>
        <w:t>Fase 1 — Ingenieria de Datos (Semanas 1-3)</w:t>
      </w:r>
    </w:p>
    <w:p>
      <w:pPr>
        <w:spacing w:before="200" w:after="120"/>
      </w:pPr>
      <w:r>
        <w:rPr>
          <w:rFonts w:ascii="Arial" w:hAnsi="Arial"/>
          <w:b/>
          <w:color w:val="37474F"/>
          <w:sz w:val="22"/>
        </w:rPr>
        <w:t>Obtencion de datos climaticos</w:t>
      </w:r>
    </w:p>
    <w:p>
      <w:pPr>
        <w:pStyle w:val="ListBullet"/>
        <w:spacing w:after="60"/>
      </w:pPr>
      <w:r>
        <w:rPr>
          <w:rFonts w:ascii="Arial" w:hAnsi="Arial"/>
          <w:sz w:val="21"/>
        </w:rPr>
        <w:t>Descargar datos historicos del SMN estacion Cd. Obregon (26-013). Variables: Tmax, Tmin, Precipitacion, Humedad relativa, Viento, Radiacion solar. Periodo: 2019-2025.</w:t>
      </w:r>
    </w:p>
    <w:p>
      <w:pPr>
        <w:pStyle w:val="ListBullet"/>
        <w:spacing w:after="60"/>
      </w:pPr>
      <w:r>
        <w:rPr>
          <w:rFonts w:ascii="Arial" w:hAnsi="Arial"/>
          <w:sz w:val="21"/>
        </w:rPr>
        <w:t>Fuente alternativa: Red de estaciones del INIFAP-CENEB si el SMN tiene gaps excesivos.</w:t>
      </w:r>
    </w:p>
    <w:p>
      <w:pPr>
        <w:pStyle w:val="ListBullet"/>
        <w:spacing w:after="60"/>
      </w:pPr>
      <w:r>
        <w:rPr>
          <w:rFonts w:ascii="Arial" w:hAnsi="Arial"/>
          <w:sz w:val="21"/>
        </w:rPr>
        <w:t>Para NDVI: script de Google Earth Engine que extraiga valores Sentinel-2 sobre coordenadas de las 11 parcelas prototipo. Frecuencia: cada 5-16 dias.</w:t>
      </w:r>
    </w:p>
    <w:p>
      <w:pPr>
        <w:spacing w:before="200" w:after="120"/>
      </w:pPr>
      <w:r>
        <w:rPr>
          <w:rFonts w:ascii="Arial" w:hAnsi="Arial"/>
          <w:b/>
          <w:color w:val="37474F"/>
          <w:sz w:val="22"/>
        </w:rPr>
        <w:t>Construccion del dataset</w:t>
      </w:r>
    </w:p>
    <w:p>
      <w:pPr>
        <w:pStyle w:val="ListBullet"/>
        <w:spacing w:after="60"/>
      </w:pPr>
      <w:r>
        <w:rPr>
          <w:rFonts w:ascii="Arial" w:hAnsi="Arial"/>
          <w:sz w:val="21"/>
        </w:rPr>
        <w:t>Crear generador Python para datos simulados de suelo (humedad, CE) usando distribuciones empiricas (decaimiento exponencial post-riego, tau=3-5 dias para arcilla).</w:t>
      </w:r>
    </w:p>
    <w:p>
      <w:pPr>
        <w:pStyle w:val="ListBullet"/>
        <w:spacing w:after="60"/>
      </w:pPr>
      <w:r>
        <w:rPr>
          <w:rFonts w:ascii="Arial" w:hAnsi="Arial"/>
          <w:sz w:val="21"/>
        </w:rPr>
        <w:t>Unificar timestamps a UTC-7 (hora Sonora). Estandarizar unidades (mm, C, m/s, MJ/m2/dia).</w:t>
      </w:r>
    </w:p>
    <w:p>
      <w:pPr>
        <w:spacing w:before="200" w:after="120"/>
      </w:pPr>
      <w:r>
        <w:rPr>
          <w:rFonts w:ascii="Arial" w:hAnsi="Arial"/>
          <w:b/>
          <w:color w:val="37474F"/>
          <w:sz w:val="22"/>
        </w:rPr>
        <w:t>Limpieza de datos</w:t>
      </w:r>
    </w:p>
    <w:p>
      <w:pPr>
        <w:pStyle w:val="ListBullet"/>
        <w:spacing w:after="60"/>
      </w:pPr>
      <w:r>
        <w:rPr>
          <w:rFonts w:ascii="Arial" w:hAnsi="Arial"/>
          <w:sz w:val="21"/>
        </w:rPr>
        <w:t>Deteccion de outliers fisicamente imposibles: T&lt;-10 o &gt;55, HR&lt;0 o &gt;100, Precip&lt;0.</w:t>
      </w:r>
    </w:p>
    <w:p>
      <w:pPr>
        <w:pStyle w:val="ListBullet"/>
        <w:spacing w:after="60"/>
      </w:pPr>
      <w:r>
        <w:rPr>
          <w:rFonts w:ascii="Arial" w:hAnsi="Arial"/>
          <w:sz w:val="21"/>
        </w:rPr>
        <w:t>Imputacion: interpolacion lineal para gaps &lt;6 horas, Hargreaves para dias sin radiacion/viento.</w:t>
      </w:r>
    </w:p>
    <w:p>
      <w:pPr>
        <w:pStyle w:val="ListBullet"/>
        <w:spacing w:after="60"/>
      </w:pPr>
      <w:r>
        <w:rPr>
          <w:rFonts w:ascii="Arial" w:hAnsi="Arial"/>
          <w:sz w:val="21"/>
        </w:rPr>
        <w:t>Flag de dato imputado para trazabilidad.</w:t>
      </w:r>
    </w:p>
    <w:p>
      <w:pPr>
        <w:pStyle w:val="Heading2"/>
      </w:pPr>
      <w:r>
        <w:rPr>
          <w:rFonts w:ascii="Arial" w:hAnsi="Arial"/>
          <w:color w:val="1565C0"/>
          <w:sz w:val="26"/>
        </w:rPr>
        <w:t>Fase 2 — Infraestructura de Datos (Semanas 2-4)</w:t>
      </w:r>
    </w:p>
    <w:p>
      <w:pPr>
        <w:spacing w:before="200" w:after="120"/>
      </w:pPr>
      <w:r>
        <w:rPr>
          <w:rFonts w:ascii="Arial" w:hAnsi="Arial"/>
          <w:b/>
          <w:color w:val="37474F"/>
          <w:sz w:val="22"/>
        </w:rPr>
        <w:t>Base de datos PostgreSQL + PostGIS</w:t>
      </w:r>
    </w:p>
    <w:p>
      <w:pPr>
        <w:pStyle w:val="ListBullet"/>
        <w:spacing w:after="60"/>
      </w:pPr>
      <w:r>
        <w:rPr>
          <w:rFonts w:ascii="Arial" w:hAnsi="Arial"/>
          <w:sz w:val="21"/>
        </w:rPr>
        <w:t>Docker Compose con PostgreSQL 16 + PostGIS 3.4 + Redis 7.</w:t>
      </w:r>
    </w:p>
    <w:p>
      <w:pPr>
        <w:pStyle w:val="ListBullet"/>
        <w:spacing w:after="60"/>
      </w:pPr>
      <w:r>
        <w:rPr>
          <w:rFonts w:ascii="Arial" w:hAnsi="Arial"/>
          <w:sz w:val="21"/>
        </w:rPr>
        <w:t>Esquema: usuarios, parcelas (GEOMETRY), ciclos_agricolas, cultivos, clima_diario, sensores_suelo, prescripciones, analisis_clustering, sesiones_voz, tarifas_energia, pozos.</w:t>
      </w:r>
    </w:p>
    <w:p>
      <w:pPr>
        <w:pStyle w:val="ListBullet"/>
        <w:spacing w:after="60"/>
      </w:pPr>
      <w:r>
        <w:rPr>
          <w:rFonts w:ascii="Arial" w:hAnsi="Arial"/>
          <w:sz w:val="21"/>
        </w:rPr>
        <w:t>Migraciones con Alembic para reproducibilidad.</w:t>
      </w:r>
    </w:p>
    <w:p>
      <w:pPr>
        <w:spacing w:before="200" w:after="120"/>
      </w:pPr>
      <w:r>
        <w:rPr>
          <w:rFonts w:ascii="Arial" w:hAnsi="Arial"/>
          <w:b/>
          <w:color w:val="37474F"/>
          <w:sz w:val="22"/>
        </w:rPr>
        <w:t>Integracion PostGIS</w:t>
      </w:r>
    </w:p>
    <w:p>
      <w:pPr>
        <w:pStyle w:val="ListBullet"/>
        <w:spacing w:after="60"/>
      </w:pPr>
      <w:r>
        <w:rPr>
          <w:rFonts w:ascii="Arial" w:hAnsi="Arial"/>
          <w:sz w:val="21"/>
        </w:rPr>
        <w:t>Migrar lotes.geojson a tabla parcelas usando ST_GeomFromGeoJSON().</w:t>
      </w:r>
    </w:p>
    <w:p>
      <w:pPr>
        <w:pStyle w:val="ListBullet"/>
        <w:spacing w:after="60"/>
      </w:pPr>
      <w:r>
        <w:rPr>
          <w:rFonts w:ascii="Arial" w:hAnsi="Arial"/>
          <w:sz w:val="21"/>
        </w:rPr>
        <w:t>Crear indices: GiST sobre geometria, B-tree sobre usuario_id, compuesto (parcela_id, timestamp DESC) en clima_diario.</w:t>
      </w:r>
    </w:p>
    <w:p>
      <w:pPr>
        <w:pStyle w:val="ListBullet"/>
        <w:spacing w:after="60"/>
      </w:pPr>
      <w:r>
        <w:rPr>
          <w:rFonts w:ascii="Arial" w:hAnsi="Arial"/>
          <w:sz w:val="21"/>
        </w:rPr>
        <w:t>Endpoint nuevo: GET /api/parcelas que sirva GeoJSON dinamico desde PostGIS en vez de archivos estaticos.</w:t>
      </w:r>
    </w:p>
    <w:p>
      <w:pPr>
        <w:pStyle w:val="Heading2"/>
      </w:pPr>
      <w:r>
        <w:rPr>
          <w:rFonts w:ascii="Arial" w:hAnsi="Arial"/>
          <w:color w:val="1565C0"/>
          <w:sz w:val="26"/>
        </w:rPr>
        <w:t>Fase 3 — Analisis de Datos / EDA (Semanas 4-6)</w:t>
      </w:r>
    </w:p>
    <w:p>
      <w:pPr>
        <w:pStyle w:val="ListBullet"/>
        <w:spacing w:after="60"/>
      </w:pPr>
      <w:r>
        <w:rPr>
          <w:rFonts w:ascii="Arial" w:hAnsi="Arial"/>
          <w:sz w:val="21"/>
        </w:rPr>
        <w:t>Estadisticas descriptivas por variable y parcela. Test ADF de estacionariedad en series de ETo.</w:t>
      </w:r>
    </w:p>
    <w:p>
      <w:pPr>
        <w:pStyle w:val="ListBullet"/>
        <w:spacing w:after="60"/>
      </w:pPr>
      <w:r>
        <w:rPr>
          <w:rFonts w:ascii="Arial" w:hAnsi="Arial"/>
          <w:sz w:val="21"/>
        </w:rPr>
        <w:t>Matriz de correlacion entre variables climaticas y NDVI como proxy de rendimiento.</w:t>
      </w:r>
    </w:p>
    <w:p>
      <w:pPr>
        <w:pStyle w:val="ListBullet"/>
        <w:spacing w:after="60"/>
      </w:pPr>
      <w:r>
        <w:rPr>
          <w:rFonts w:ascii="Arial" w:hAnsi="Arial"/>
          <w:sz w:val="21"/>
        </w:rPr>
        <w:t>Analisis de datos faltantes: porcentaje de missingness, patron MCAR/MAR, evaluacion de estrategia de imputacion.</w:t>
      </w:r>
    </w:p>
    <w:p>
      <w:pPr>
        <w:pStyle w:val="ListBullet"/>
        <w:spacing w:after="60"/>
      </w:pPr>
      <w:r>
        <w:rPr>
          <w:rFonts w:ascii="Arial" w:hAnsi="Arial"/>
          <w:sz w:val="21"/>
        </w:rPr>
        <w:t>Autocorrelacion espacial (Moran's I) entre parcelas vecinas.</w:t>
      </w:r>
    </w:p>
    <w:p>
      <w:pPr>
        <w:pStyle w:val="ListBullet"/>
        <w:spacing w:after="60"/>
      </w:pPr>
      <w:r>
        <w:rPr>
          <w:rFonts w:ascii="Arial" w:hAnsi="Arial"/>
          <w:sz w:val="21"/>
        </w:rPr>
        <w:t>6 visualizaciones clave: serie de tiempo multi-panel, mapa coropletico NDVI, heatmap temporal, histograma de deltas de riego, scatter ETo vs Tmax, boxplot costo por fuente de agua.</w:t>
      </w:r>
    </w:p>
    <w:p>
      <w:pPr>
        <w:pStyle w:val="ListBullet"/>
        <w:spacing w:after="60"/>
      </w:pPr>
      <w:r>
        <w:rPr>
          <w:rFonts w:ascii="Arial" w:hAnsi="Arial"/>
          <w:sz w:val="21"/>
        </w:rPr>
        <w:t>Entregable: Jupyter notebook documentado con conclusiones accionables.</w:t>
      </w:r>
    </w:p>
    <w:p>
      <w:pPr>
        <w:pStyle w:val="Heading2"/>
      </w:pPr>
      <w:r>
        <w:rPr>
          <w:rFonts w:ascii="Arial" w:hAnsi="Arial"/>
          <w:color w:val="1565C0"/>
          <w:sz w:val="26"/>
        </w:rPr>
        <w:t>Fase 4 — Modelado (Semanas 5-8)</w:t>
      </w:r>
    </w:p>
    <w:p>
      <w:pPr>
        <w:spacing w:before="200" w:after="120"/>
      </w:pPr>
      <w:r>
        <w:rPr>
          <w:rFonts w:ascii="Arial" w:hAnsi="Arial"/>
          <w:b/>
          <w:color w:val="37474F"/>
          <w:sz w:val="22"/>
        </w:rPr>
        <w:t>Calibracion agronomica</w:t>
      </w:r>
    </w:p>
    <w:p>
      <w:pPr>
        <w:pStyle w:val="ListBullet"/>
        <w:spacing w:after="60"/>
      </w:pPr>
      <w:r>
        <w:rPr>
          <w:rFonts w:ascii="Arial" w:hAnsi="Arial"/>
          <w:sz w:val="21"/>
        </w:rPr>
        <w:t>Implementar Ks (coeficiente de estres) en balance_hidrico.py. Formula: Ks = (TAW-Dr)/((1-p)*TAW).</w:t>
      </w:r>
    </w:p>
    <w:p>
      <w:pPr>
        <w:pStyle w:val="ListBullet"/>
        <w:spacing w:after="60"/>
      </w:pPr>
      <w:r>
        <w:rPr>
          <w:rFonts w:ascii="Arial" w:hAnsi="Arial"/>
          <w:sz w:val="21"/>
        </w:rPr>
        <w:t>Implementar lluvia efectiva USDA: Pe = P*(1-0.2*P/125).</w:t>
      </w:r>
    </w:p>
    <w:p>
      <w:pPr>
        <w:pStyle w:val="ListBullet"/>
        <w:spacing w:after="60"/>
      </w:pPr>
      <w:r>
        <w:rPr>
          <w:rFonts w:ascii="Arial" w:hAnsi="Arial"/>
          <w:sz w:val="21"/>
        </w:rPr>
        <w:t>Ajustar eficiencia de riego por metodo: gravedad 50%, surcos 65%, aspersion 80%, goteo 92%.</w:t>
      </w:r>
    </w:p>
    <w:p>
      <w:pPr>
        <w:pStyle w:val="ListBullet"/>
        <w:spacing w:after="60"/>
      </w:pPr>
      <w:r>
        <w:rPr>
          <w:rFonts w:ascii="Arial" w:hAnsi="Arial"/>
          <w:sz w:val="21"/>
        </w:rPr>
        <w:t>Obtener Kc calibrados de INIFAP para variedades locales si estan disponibles.</w:t>
      </w:r>
    </w:p>
    <w:p>
      <w:pPr>
        <w:spacing w:before="200" w:after="120"/>
      </w:pPr>
      <w:r>
        <w:rPr>
          <w:rFonts w:ascii="Arial" w:hAnsi="Arial"/>
          <w:b/>
          <w:color w:val="37474F"/>
          <w:sz w:val="22"/>
        </w:rPr>
        <w:t>ML complementario</w:t>
      </w:r>
    </w:p>
    <w:p>
      <w:pPr>
        <w:pStyle w:val="ListBullet"/>
        <w:spacing w:after="60"/>
      </w:pPr>
      <w:r>
        <w:rPr>
          <w:rFonts w:ascii="Arial" w:hAnsi="Arial"/>
          <w:sz w:val="21"/>
        </w:rPr>
        <w:t>K-Means dinamico: silhouette score para seleccion de k. Input: NDVI + humedad + CE por pixel.</w:t>
      </w:r>
    </w:p>
    <w:p>
      <w:pPr>
        <w:pStyle w:val="ListBullet"/>
        <w:spacing w:after="60"/>
      </w:pPr>
      <w:r>
        <w:rPr>
          <w:rFonts w:ascii="Arial" w:hAnsi="Arial"/>
          <w:sz w:val="21"/>
        </w:rPr>
        <w:t>Regresion Ridge para estimacion de ETo cuando faltan &gt;2 variables. Train 2019-2023, test 2024-2025.</w:t>
      </w:r>
    </w:p>
    <w:p>
      <w:pPr>
        <w:pStyle w:val="ListBullet"/>
        <w:spacing w:after="60"/>
      </w:pPr>
      <w:r>
        <w:rPr>
          <w:rFonts w:ascii="Arial" w:hAnsi="Arial"/>
          <w:sz w:val="21"/>
        </w:rPr>
        <w:t>Si hay suficientes datos (&gt;3 ciclos): Prophet para pronostico de ETo a 7-14 dias.</w:t>
      </w:r>
    </w:p>
    <w:p>
      <w:pPr>
        <w:pStyle w:val="Heading2"/>
      </w:pPr>
      <w:r>
        <w:rPr>
          <w:rFonts w:ascii="Arial" w:hAnsi="Arial"/>
          <w:color w:val="1565C0"/>
          <w:sz w:val="26"/>
        </w:rPr>
        <w:t>Fase 5 — Implementacion del Sistema (Semanas 6-10)</w:t>
      </w:r>
    </w:p>
    <w:p>
      <w:pPr>
        <w:spacing w:before="200" w:after="120"/>
      </w:pPr>
      <w:r>
        <w:rPr>
          <w:rFonts w:ascii="Arial" w:hAnsi="Arial"/>
          <w:b/>
          <w:color w:val="37474F"/>
          <w:sz w:val="22"/>
        </w:rPr>
        <w:t>Backend</w:t>
      </w:r>
    </w:p>
    <w:p>
      <w:pPr>
        <w:pStyle w:val="ListBullet"/>
        <w:spacing w:after="60"/>
      </w:pPr>
      <w:r>
        <w:rPr>
          <w:rFonts w:ascii="Arial" w:hAnsi="Arial"/>
          <w:sz w:val="21"/>
        </w:rPr>
        <w:t>Evolucionar /api/balance_hidrico de GET con params a POST que consulte PostgreSQL. El frontend solo envia parcela_id; el backend obtiene clima, suelo y cultivo de la BD.</w:t>
      </w:r>
    </w:p>
    <w:p>
      <w:pPr>
        <w:pStyle w:val="ListBullet"/>
        <w:spacing w:after="60"/>
      </w:pPr>
      <w:r>
        <w:rPr>
          <w:rFonts w:ascii="Arial" w:hAnsi="Arial"/>
          <w:sz w:val="21"/>
        </w:rPr>
        <w:t>Conectar pipeline de voz al balance hidrico: intent='consultar'+target='riego' -&gt; invocar /api/balance_hidrico con datos de BD -&gt; respuesta verbal con prescripcion real.</w:t>
      </w:r>
    </w:p>
    <w:p>
      <w:pPr>
        <w:pStyle w:val="ListBullet"/>
        <w:spacing w:after="60"/>
      </w:pPr>
      <w:r>
        <w:rPr>
          <w:rFonts w:ascii="Arial" w:hAnsi="Arial"/>
          <w:sz w:val="21"/>
        </w:rPr>
        <w:t>Autenticacion JWT con python-jose. 3 roles: productor (solo sus parcelas), agronomo (todas), admin.</w:t>
      </w:r>
    </w:p>
    <w:p>
      <w:pPr>
        <w:pStyle w:val="ListBullet"/>
        <w:spacing w:after="60"/>
      </w:pPr>
      <w:r>
        <w:rPr>
          <w:rFonts w:ascii="Arial" w:hAnsi="Arial"/>
          <w:sz w:val="21"/>
        </w:rPr>
        <w:t>Health check: GET /health que verifique PostgreSQL, Ollama, y modelo Whisper cargado.</w:t>
      </w:r>
    </w:p>
    <w:p>
      <w:pPr>
        <w:spacing w:before="200" w:after="120"/>
      </w:pPr>
      <w:r>
        <w:rPr>
          <w:rFonts w:ascii="Arial" w:hAnsi="Arial"/>
          <w:b/>
          <w:color w:val="37474F"/>
          <w:sz w:val="22"/>
        </w:rPr>
        <w:t>Frontend</w:t>
      </w:r>
    </w:p>
    <w:p>
      <w:pPr>
        <w:pStyle w:val="ListBullet"/>
        <w:spacing w:after="60"/>
      </w:pPr>
      <w:r>
        <w:rPr>
          <w:rFonts w:ascii="Arial" w:hAnsi="Arial"/>
          <w:sz w:val="21"/>
        </w:rPr>
        <w:t>Reemplazar GeoJSON estaticos por fetch a /api/parcelas (GeoJSON dinamico de PostGIS).</w:t>
      </w:r>
    </w:p>
    <w:p>
      <w:pPr>
        <w:pStyle w:val="ListBullet"/>
        <w:spacing w:after="60"/>
      </w:pPr>
      <w:r>
        <w:rPr>
          <w:rFonts w:ascii="Arial" w:hAnsi="Arial"/>
          <w:sz w:val="21"/>
        </w:rPr>
        <w:t>Mover filtrado colaborativo al backend o eliminarlo si no se alimenta con datos reales.</w:t>
      </w:r>
    </w:p>
    <w:p>
      <w:pPr>
        <w:pStyle w:val="ListBullet"/>
        <w:spacing w:after="60"/>
      </w:pPr>
      <w:r>
        <w:rPr>
          <w:rFonts w:ascii="Arial" w:hAnsi="Arial"/>
          <w:sz w:val="21"/>
        </w:rPr>
        <w:t>Agregar validacion de formulario de prescripcion (tasa&gt;0, cultivo requerido, zonas IN 3/5/7).</w:t>
      </w:r>
    </w:p>
    <w:p>
      <w:pPr>
        <w:pStyle w:val="ListBullet"/>
        <w:spacing w:after="60"/>
      </w:pPr>
      <w:r>
        <w:rPr>
          <w:rFonts w:ascii="Arial" w:hAnsi="Arial"/>
          <w:sz w:val="21"/>
        </w:rPr>
        <w:t>Dashboard de 'Semaforo de Riego': mapa con parcelas coloreadas por urgencia (verde/amarillo/rojo basado en balance hidrico).</w:t>
      </w:r>
    </w:p>
    <w:p>
      <w:pPr>
        <w:pStyle w:val="Heading2"/>
      </w:pPr>
      <w:r>
        <w:rPr>
          <w:rFonts w:ascii="Arial" w:hAnsi="Arial"/>
          <w:color w:val="1565C0"/>
          <w:sz w:val="26"/>
        </w:rPr>
        <w:t>Fase 6 — Validacion en Campo (Semanas 10-16)</w:t>
      </w:r>
    </w:p>
    <w:p>
      <w:pPr>
        <w:pStyle w:val="ListBullet"/>
        <w:spacing w:after="60"/>
      </w:pPr>
      <w:r>
        <w:rPr>
          <w:rFonts w:ascii="Arial" w:hAnsi="Arial"/>
          <w:sz w:val="21"/>
        </w:rPr>
        <w:t>Identificar 2-3 parcelas piloto en el DR-041 con agricultor cooperante. Idealmente parcelas contiguas con mismo cultivo para comparacion.</w:t>
      </w:r>
    </w:p>
    <w:p>
      <w:pPr>
        <w:pStyle w:val="ListBullet"/>
        <w:spacing w:after="60"/>
      </w:pPr>
      <w:r>
        <w:rPr>
          <w:rFonts w:ascii="Arial" w:hAnsi="Arial"/>
          <w:sz w:val="21"/>
        </w:rPr>
        <w:t>Parcela A: riego prescrito por el sistema (balance hidrico FAO-56). Parcela B: riego tradicional por calendario del agricultor.</w:t>
      </w:r>
    </w:p>
    <w:p>
      <w:pPr>
        <w:pStyle w:val="ListBullet"/>
        <w:spacing w:after="60"/>
      </w:pPr>
      <w:r>
        <w:rPr>
          <w:rFonts w:ascii="Arial" w:hAnsi="Arial"/>
          <w:sz w:val="21"/>
        </w:rPr>
        <w:t>Medir: volumen de agua aplicado (m3/ha), NDVI satelital cada 16 dias, rendimiento al final del ciclo (ton/ha).</w:t>
      </w:r>
    </w:p>
    <w:p>
      <w:pPr>
        <w:pStyle w:val="ListBullet"/>
        <w:spacing w:after="60"/>
      </w:pPr>
      <w:r>
        <w:rPr>
          <w:rFonts w:ascii="Arial" w:hAnsi="Arial"/>
          <w:sz w:val="21"/>
        </w:rPr>
        <w:t>Calcular WUE (Water Use Efficiency) = rendimiento / agua total. Comparar entre parcelas A y B.</w:t>
      </w:r>
    </w:p>
    <w:p>
      <w:pPr>
        <w:pStyle w:val="ListBullet"/>
        <w:spacing w:after="60"/>
      </w:pPr>
      <w:r>
        <w:rPr>
          <w:rFonts w:ascii="Arial" w:hAnsi="Arial"/>
          <w:sz w:val="21"/>
        </w:rPr>
        <w:t>Documentar: condiciones iniciales, decisiones del sistema vs decisiones del agricultor, desviaciones y causas.</w:t>
      </w:r>
    </w:p>
    <w:p>
      <w:pPr>
        <w:pStyle w:val="ListBullet"/>
        <w:spacing w:after="60"/>
      </w:pPr>
      <w:r>
        <w:rPr>
          <w:rFonts w:ascii="Arial" w:hAnsi="Arial"/>
          <w:sz w:val="21"/>
        </w:rPr>
        <w:t>Este es el paso que convierte el prototipo en evidencia cientifica. Sin validacion en campo, todo lo anterior es simulacion.</w:t>
      </w:r>
    </w:p>
    <w:p>
      <w:r>
        <w:br w:type="page"/>
      </w:r>
    </w:p>
    <w:p>
      <w:pPr>
        <w:pStyle w:val="Heading1"/>
      </w:pPr>
      <w:r>
        <w:rPr>
          <w:rFonts w:ascii="Arial" w:hAnsi="Arial"/>
          <w:color w:val="2E7D32"/>
          <w:sz w:val="32"/>
        </w:rPr>
        <w:t>7. Recomendaciones Estrategicas</w:t>
      </w:r>
    </w:p>
    <w:p>
      <w:pPr>
        <w:pStyle w:val="Heading2"/>
      </w:pPr>
      <w:r>
        <w:rPr>
          <w:rFonts w:ascii="Arial" w:hAnsi="Arial"/>
          <w:color w:val="1565C0"/>
          <w:sz w:val="26"/>
        </w:rPr>
        <w:t>7.1 Rigor Cientifico</w:t>
      </w:r>
    </w:p>
    <w:p>
      <w:pPr>
        <w:pStyle w:val="ListBullet"/>
        <w:spacing w:after="60"/>
      </w:pPr>
      <w:r>
        <w:rPr>
          <w:rFonts w:ascii="Arial" w:hAnsi="Arial"/>
          <w:b/>
          <w:sz w:val="21"/>
        </w:rPr>
        <w:t xml:space="preserve">Publicar como paper tecnico: </w:t>
      </w:r>
      <w:r>
        <w:rPr>
          <w:rFonts w:ascii="Arial" w:hAnsi="Arial"/>
          <w:sz w:val="21"/>
        </w:rPr>
        <w:t>El motor FAO-56 implementado + validacion contra datos del SMN + comparacion con Hargreaves constituye un analisis reproducible. Formato sugerido: paper corto para revista TERRA Latinoamericana o Tecnologia y Ciencias del Agua (IMTA). Titulo sugerido: 'Evaluacion de un sistema de apoyo a decisiones de riego basado en FAO-56 con interfaz de voz para el Valle del Yaqui, Sonora'.</w:t>
      </w:r>
    </w:p>
    <w:p>
      <w:pPr>
        <w:pStyle w:val="ListBullet"/>
        <w:spacing w:after="60"/>
      </w:pPr>
      <w:r>
        <w:rPr>
          <w:rFonts w:ascii="Arial" w:hAnsi="Arial"/>
          <w:b/>
          <w:sz w:val="21"/>
        </w:rPr>
        <w:t xml:space="preserve">Citar fuentes primarias: </w:t>
      </w:r>
      <w:r>
        <w:rPr>
          <w:rFonts w:ascii="Arial" w:hAnsi="Arial"/>
          <w:sz w:val="21"/>
        </w:rPr>
        <w:t>FAO-56 (Allen et al., 1998), FAO-33 (Doorenbos &amp; Kassam, 1979), Hargreaves &amp; Samani (1985), Fereres &amp; Soriano (2007). Las ecuaciones en el codigo YA citan las ecuaciones FAO-56 — esto es una fortaleza que debe trasladarse a la documentacion escrita.</w:t>
      </w:r>
    </w:p>
    <w:p>
      <w:pPr>
        <w:pStyle w:val="ListBullet"/>
        <w:spacing w:after="60"/>
      </w:pPr>
      <w:r>
        <w:rPr>
          <w:rFonts w:ascii="Arial" w:hAnsi="Arial"/>
          <w:b/>
          <w:sz w:val="21"/>
        </w:rPr>
        <w:t xml:space="preserve">Declarar limitaciones: </w:t>
      </w:r>
      <w:r>
        <w:rPr>
          <w:rFonts w:ascii="Arial" w:hAnsi="Arial"/>
          <w:sz w:val="21"/>
        </w:rPr>
        <w:t>Datos simulados, Kc genericos (no calibrados localmente), sin validacion en campo, modelo de un solo sitio.</w:t>
      </w:r>
    </w:p>
    <w:p>
      <w:pPr>
        <w:pStyle w:val="Heading2"/>
      </w:pPr>
      <w:r>
        <w:rPr>
          <w:rFonts w:ascii="Arial" w:hAnsi="Arial"/>
          <w:color w:val="1565C0"/>
          <w:sz w:val="26"/>
        </w:rPr>
        <w:t>7.2 Arquitectura Tecnica</w:t>
      </w:r>
    </w:p>
    <w:p>
      <w:pPr>
        <w:pStyle w:val="ListBullet"/>
        <w:spacing w:after="60"/>
      </w:pPr>
      <w:r>
        <w:rPr>
          <w:rFonts w:ascii="Arial" w:hAnsi="Arial"/>
          <w:b/>
          <w:sz w:val="21"/>
        </w:rPr>
        <w:t xml:space="preserve">Consolidar repositorio AHORA: </w:t>
      </w:r>
      <w:r>
        <w:rPr>
          <w:rFonts w:ascii="Arial" w:hAnsi="Arial"/>
          <w:sz w:val="21"/>
        </w:rPr>
        <w:t>Eliminar codigo Python de pp26--frontend/. Un solo directorio backend/. Inicializar Git con .gitignore. Esto es prerequisito de todo lo demas.</w:t>
      </w:r>
    </w:p>
    <w:p>
      <w:pPr>
        <w:pStyle w:val="ListBullet"/>
        <w:spacing w:after="60"/>
      </w:pPr>
      <w:r>
        <w:rPr>
          <w:rFonts w:ascii="Arial" w:hAnsi="Arial"/>
          <w:b/>
          <w:sz w:val="21"/>
        </w:rPr>
        <w:t xml:space="preserve">Docker Compose como entorno de desarrollo: </w:t>
      </w:r>
      <w:r>
        <w:rPr>
          <w:rFonts w:ascii="Arial" w:hAnsi="Arial"/>
          <w:sz w:val="21"/>
        </w:rPr>
        <w:t>FastAPI + PostgreSQL/PostGIS + Redis + Ollama en 4 contenedores. Un solo 'docker compose up' para levantar todo el sistema.</w:t>
      </w:r>
    </w:p>
    <w:p>
      <w:pPr>
        <w:pStyle w:val="ListBullet"/>
        <w:spacing w:after="60"/>
      </w:pPr>
      <w:r>
        <w:rPr>
          <w:rFonts w:ascii="Arial" w:hAnsi="Arial"/>
          <w:b/>
          <w:sz w:val="21"/>
        </w:rPr>
        <w:t xml:space="preserve">Testing como habito, no como fase: </w:t>
      </w:r>
      <w:r>
        <w:rPr>
          <w:rFonts w:ascii="Arial" w:hAnsi="Arial"/>
          <w:sz w:val="21"/>
        </w:rPr>
        <w:t>No esperar a 'Fase de Testing'. Cada funcion nueva en balance_hidrico.py debe tener un test en tests/test_balance_hidrico.py que valide contra valores conocidos de FAO-56.</w:t>
      </w:r>
    </w:p>
    <w:p>
      <w:pPr>
        <w:pStyle w:val="ListBullet"/>
        <w:spacing w:after="60"/>
      </w:pPr>
      <w:r>
        <w:rPr>
          <w:rFonts w:ascii="Arial" w:hAnsi="Arial"/>
          <w:b/>
          <w:sz w:val="21"/>
        </w:rPr>
        <w:t xml:space="preserve">API Documentation automatica: </w:t>
      </w:r>
      <w:r>
        <w:rPr>
          <w:rFonts w:ascii="Arial" w:hAnsi="Arial"/>
          <w:sz w:val="21"/>
        </w:rPr>
        <w:t>FastAPI ya genera /docs (Swagger) automaticamente. Pero los endpoints actuales carecen de descripcion, ejemplos y schemas de respuesta. Agregar response_model con Pydantic a cada endpoint.</w:t>
      </w:r>
    </w:p>
    <w:p>
      <w:pPr>
        <w:pStyle w:val="Heading2"/>
      </w:pPr>
      <w:r>
        <w:rPr>
          <w:rFonts w:ascii="Arial" w:hAnsi="Arial"/>
          <w:color w:val="1565C0"/>
          <w:sz w:val="26"/>
        </w:rPr>
        <w:t>7.3 De Prototipo a Sistema Real</w:t>
      </w:r>
    </w:p>
    <w:p>
      <w:pPr>
        <w:spacing w:after="120"/>
        <w:jc w:val="both"/>
      </w:pPr>
      <w:r>
        <w:rPr>
          <w:rFonts w:ascii="Arial" w:hAnsi="Arial"/>
          <w:b w:val="0"/>
          <w:i w:val="0"/>
          <w:sz w:val="21"/>
        </w:rPr>
        <w:t>El camino mas corto hacia un sistema demostrable y escalable es:</w:t>
      </w:r>
    </w:p>
    <w:p>
      <w:pPr>
        <w:pStyle w:val="ListBullet"/>
        <w:spacing w:after="60"/>
      </w:pPr>
      <w:r>
        <w:rPr>
          <w:rFonts w:ascii="Arial" w:hAnsi="Arial"/>
          <w:b/>
          <w:sz w:val="21"/>
        </w:rPr>
        <w:t xml:space="preserve">Paso 1 (inmediato): </w:t>
      </w:r>
      <w:r>
        <w:rPr>
          <w:rFonts w:ascii="Arial" w:hAnsi="Arial"/>
          <w:sz w:val="21"/>
        </w:rPr>
        <w:t>Consolidar repo + Docker Compose + PostgreSQL. Migrar lotes.geojson a PostGIS. Cargar 1 ano de datos SMN. Esto se puede hacer en 1 semana de trabajo enfocado.</w:t>
      </w:r>
    </w:p>
    <w:p>
      <w:pPr>
        <w:pStyle w:val="ListBullet"/>
        <w:spacing w:after="60"/>
      </w:pPr>
      <w:r>
        <w:rPr>
          <w:rFonts w:ascii="Arial" w:hAnsi="Arial"/>
          <w:b/>
          <w:sz w:val="21"/>
        </w:rPr>
        <w:t xml:space="preserve">Paso 2 (semana 2-3): </w:t>
      </w:r>
      <w:r>
        <w:rPr>
          <w:rFonts w:ascii="Arial" w:hAnsi="Arial"/>
          <w:sz w:val="21"/>
        </w:rPr>
        <w:t>Evolucionar /api/balance_hidrico para consultar PostgreSQL. Conectar pipeline de voz al balance hidrico. Demo funcional: agricultor habla -&gt; sistema responde con prescripcion real basada en datos reales.</w:t>
      </w:r>
    </w:p>
    <w:p>
      <w:pPr>
        <w:pStyle w:val="ListBullet"/>
        <w:spacing w:after="60"/>
      </w:pPr>
      <w:r>
        <w:rPr>
          <w:rFonts w:ascii="Arial" w:hAnsi="Arial"/>
          <w:b/>
          <w:sz w:val="21"/>
        </w:rPr>
        <w:t xml:space="preserve">Paso 3 (semana 4-6): </w:t>
      </w:r>
      <w:r>
        <w:rPr>
          <w:rFonts w:ascii="Arial" w:hAnsi="Arial"/>
          <w:sz w:val="21"/>
        </w:rPr>
        <w:t>EDA con datos reales. Jupyter notebook con las 6 visualizaciones clave. Calibracion de Kc si hay datos INIFAP disponibles. Implementar Ks.</w:t>
      </w:r>
    </w:p>
    <w:p>
      <w:pPr>
        <w:pStyle w:val="ListBullet"/>
        <w:spacing w:after="60"/>
      </w:pPr>
      <w:r>
        <w:rPr>
          <w:rFonts w:ascii="Arial" w:hAnsi="Arial"/>
          <w:b/>
          <w:sz w:val="21"/>
        </w:rPr>
        <w:t xml:space="preserve">Paso 4 (semana 7-10): </w:t>
      </w:r>
      <w:r>
        <w:rPr>
          <w:rFonts w:ascii="Arial" w:hAnsi="Arial"/>
          <w:sz w:val="21"/>
        </w:rPr>
        <w:t>Dashboard de semaforo de riego. Autenticacion JWT. Testing automatizado &gt;70% cobertura.</w:t>
      </w:r>
    </w:p>
    <w:p>
      <w:pPr>
        <w:pStyle w:val="ListBullet"/>
        <w:spacing w:after="60"/>
      </w:pPr>
      <w:r>
        <w:rPr>
          <w:rFonts w:ascii="Arial" w:hAnsi="Arial"/>
          <w:b/>
          <w:sz w:val="21"/>
        </w:rPr>
        <w:t xml:space="preserve">Paso 5 (semana 10+): </w:t>
      </w:r>
      <w:r>
        <w:rPr>
          <w:rFonts w:ascii="Arial" w:hAnsi="Arial"/>
          <w:sz w:val="21"/>
        </w:rPr>
        <w:t>Buscar parcela piloto en DR-041 para validacion en campo. Este paso depende de relaciones con agricultores/instituciones y no es puramente tecnico.</w:t>
      </w:r>
    </w:p>
    <w:p>
      <w:pPr>
        <w:spacing w:after="120"/>
        <w:jc w:val="both"/>
      </w:pPr>
      <w:r>
        <w:rPr>
          <w:rFonts w:ascii="Arial" w:hAnsi="Arial"/>
          <w:b/>
          <w:i w:val="0"/>
          <w:sz w:val="21"/>
        </w:rPr>
        <w:t>El sistema ya tiene el componente de valor diferenciador (interfaz de voz + motor agronomico FAO-56). Lo que falta es conectarlo a datos reales y demostrarlo en un ciclo agricola. Eso es lo que convierte un proyecto academico en una herramienta que un agricultor del Valle del Yaqui realmente usaria.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