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Arial" w:cs="Arial" w:eastAsia="Arial" w:hAnsi="Arial"/>
          <w:b/>
          <w:bCs/>
          <w:color w:val="1A6B3C"/>
          <w:sz w:val="72"/>
          <w:szCs w:val="72"/>
        </w:rPr>
        <w:t xml:space="preserve">MILPÍN</w:t>
      </w:r>
    </w:p>
    <w:p>
      <w:pPr>
        <w:spacing w:after="80" w:before="0"/>
        <w:jc w:val="center"/>
      </w:pPr>
      <w:r>
        <w:rPr>
          <w:rFonts w:ascii="Arial" w:cs="Arial" w:eastAsia="Arial" w:hAnsi="Arial"/>
          <w:color w:val="5A5A5A"/>
          <w:sz w:val="28"/>
          <w:szCs w:val="28"/>
        </w:rPr>
        <w:t xml:space="preserve">ERP Agrícola Inteligente — Valle del Yaqui, Sonora</w:t>
      </w:r>
    </w:p>
    <w:p>
      <w:pPr>
        <w:spacing w:after="80" w:before="0"/>
      </w:pPr>
      <w:r>
        <w:t xml:space="preserve"/>
      </w:r>
    </w:p>
    <w:p>
      <w:pPr>
        <w:spacing w:after="80" w:before="0"/>
        <w:jc w:val="center"/>
      </w:pPr>
      <w:r>
        <w:rPr>
          <w:rFonts w:ascii="Arial" w:cs="Arial" w:eastAsia="Arial" w:hAnsi="Arial"/>
          <w:b/>
          <w:bCs/>
          <w:color w:val="1E5FA8"/>
          <w:sz w:val="40"/>
          <w:szCs w:val="40"/>
        </w:rPr>
        <w:t xml:space="preserve">DASHBOARD CON POWER BI</w:t>
      </w:r>
    </w:p>
    <w:p>
      <w:pPr>
        <w:spacing w:after="80" w:before="0"/>
        <w:jc w:val="center"/>
      </w:pPr>
      <w:r>
        <w:rPr>
          <w:rFonts w:ascii="Arial" w:cs="Arial" w:eastAsia="Arial" w:hAnsi="Arial"/>
          <w:i/>
          <w:iCs/>
          <w:color w:val="5A5A5A"/>
          <w:sz w:val="26"/>
          <w:szCs w:val="26"/>
        </w:rPr>
        <w:t xml:space="preserve">Guía de implementación por fases</w:t>
      </w:r>
    </w:p>
    <w:p>
      <w:pPr>
        <w:spacing w:after="80" w:before="0"/>
      </w:pPr>
      <w:r>
        <w:t xml:space="preserve"/>
      </w:r>
    </w:p>
    <w:p>
      <w:pPr>
        <w:spacing w:after="40" w:before="0"/>
        <w:jc w:val="center"/>
      </w:pPr>
      <w:r>
        <w:rPr>
          <w:rFonts w:ascii="Arial" w:cs="Arial" w:eastAsia="Arial" w:hAnsi="Arial"/>
          <w:color w:val="5A5A5A"/>
          <w:sz w:val="22"/>
          <w:szCs w:val="22"/>
        </w:rPr>
        <w:t xml:space="preserve">Audiencia: Agricultores Módulo 3, DR-041</w:t>
      </w:r>
    </w:p>
    <w:p>
      <w:pPr>
        <w:spacing w:after="40" w:before="0"/>
        <w:jc w:val="center"/>
      </w:pPr>
      <w:r>
        <w:rPr>
          <w:rFonts w:ascii="Arial" w:cs="Arial" w:eastAsia="Arial" w:hAnsi="Arial"/>
          <w:color w:val="5A5A5A"/>
          <w:sz w:val="22"/>
          <w:szCs w:val="22"/>
        </w:rPr>
        <w:t xml:space="preserve">Fuente de datos: PostgreSQL 15 + PostGIS 3.6</w:t>
      </w:r>
    </w:p>
    <w:p>
      <w:pPr>
        <w:spacing w:after="40" w:before="0"/>
        <w:jc w:val="center"/>
      </w:pPr>
      <w:r>
        <w:rPr>
          <w:rFonts w:ascii="Arial" w:cs="Arial" w:eastAsia="Arial" w:hAnsi="Arial"/>
          <w:color w:val="5A5A5A"/>
          <w:sz w:val="22"/>
          <w:szCs w:val="22"/>
        </w:rPr>
        <w:t xml:space="preserve">Mayo 2026</w:t>
      </w:r>
    </w:p>
    <w:p>
      <w:pPr>
        <w:spacing w:after="160" w:before="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E07B00" w:sz="6"/>
              <w:left w:val="single" w:color="E07B00" w:sz="6"/>
              <w:bottom w:val="single" w:color="E07B00" w:sz="6"/>
              <w:right w:val="single" w:color="E07B00" w:sz="6"/>
            </w:tcBorders>
            <w:shd w:fill="FFF4E0" w:val="clear"/>
            <w:tcMar>
              <w:top w:type="dxa" w:w="160"/>
              <w:left w:type="dxa" w:w="200"/>
              <w:bottom w:type="dxa" w:w="160"/>
              <w:right w:type="dxa" w:w="200"/>
            </w:tcMar>
          </w:tcPr>
          <w:p>
            <w:pPr>
              <w:jc w:val="center"/>
            </w:pPr>
            <w:r>
              <w:rPr>
                <w:rFonts w:ascii="Arial" w:cs="Arial" w:eastAsia="Arial" w:hAnsi="Arial"/>
                <w:b/>
                <w:bCs/>
                <w:color w:val="E07B00"/>
                <w:sz w:val="22"/>
                <w:szCs w:val="22"/>
              </w:rPr>
              <w:t xml:space="preserve">KPI Central del Proyecto</w:t>
            </w:r>
          </w:p>
          <w:p>
            <w:pPr>
              <w:spacing w:before="80"/>
              <w:jc w:val="center"/>
            </w:pPr>
            <w:r>
              <w:rPr>
                <w:rFonts w:ascii="Arial" w:cs="Arial" w:eastAsia="Arial" w:hAnsi="Arial"/>
                <w:b/>
                <w:bCs/>
                <w:color w:val="333333"/>
                <w:sz w:val="28"/>
                <w:szCs w:val="28"/>
              </w:rPr>
              <w:t xml:space="preserve">8,000 m³/ha/ciclo  →  6,000 m³/ha/ciclo</w:t>
            </w:r>
          </w:p>
          <w:p>
            <w:pPr>
              <w:spacing w:before="40"/>
              <w:jc w:val="center"/>
            </w:pPr>
            <w:r>
              <w:rPr>
                <w:rFonts w:ascii="Arial" w:cs="Arial" w:eastAsia="Arial" w:hAnsi="Arial"/>
                <w:color w:val="5A5A5A"/>
                <w:sz w:val="20"/>
                <w:szCs w:val="20"/>
              </w:rPr>
              <w:t xml:space="preserve">Ahorro objetivo: 25%  |  Tarifa: $1.68 MXN/m³</w:t>
            </w:r>
          </w:p>
        </w:tc>
      </w:tr>
    </w:tbl>
    <w:p>
      <w:r>
        <w:br w:type="page"/>
      </w:r>
    </w:p>
    <w:p>
      <w:pPr>
        <w:pStyle w:val="Heading1"/>
        <w:spacing w:after="120" w:before="360"/>
      </w:pPr>
      <w:r>
        <w:rPr>
          <w:rFonts w:ascii="Arial" w:cs="Arial" w:eastAsia="Arial" w:hAnsi="Arial"/>
          <w:b/>
          <w:bCs/>
          <w:color w:val="1A6B3C"/>
          <w:sz w:val="36"/>
          <w:szCs w:val="36"/>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spacing w:after="80" w:before="0"/>
      </w:pPr>
      <w:r>
        <w:t xml:space="preserve"/>
      </w:r>
    </w:p>
    <w:p>
      <w:r>
        <w:br w:type="page"/>
      </w:r>
    </w:p>
    <w:p>
      <w:pPr>
        <w:pStyle w:val="Heading1"/>
        <w:spacing w:after="120" w:before="360"/>
      </w:pPr>
      <w:r>
        <w:rPr>
          <w:rFonts w:ascii="Arial" w:cs="Arial" w:eastAsia="Arial" w:hAnsi="Arial"/>
          <w:b/>
          <w:bCs/>
          <w:color w:val="1A6B3C"/>
          <w:sz w:val="36"/>
          <w:szCs w:val="36"/>
        </w:rPr>
        <w:t xml:space="preserve">Introducción</w:t>
      </w:r>
    </w:p>
    <w:p>
      <w:pPr>
        <w:spacing w:after="80" w:before="80"/>
      </w:pPr>
      <w:r>
        <w:rPr>
          <w:rFonts w:ascii="Arial" w:cs="Arial" w:eastAsia="Arial" w:hAnsi="Arial"/>
          <w:color w:val="333333"/>
          <w:sz w:val="22"/>
          <w:szCs w:val="22"/>
        </w:rPr>
        <w:t xml:space="preserve">Este documento describe cómo construir el dashboard de Power BI para MILPÍN en cinco fases progresivas. El objetivo es conectar Power BI Desktop directamente a la base de datos PostgreSQL del backend y construir un panel que permita a los agricultores del Módulo 3 (DR-041) monitorear el consumo de agua, ver las recomendaciones de riego y detectar desviaciones respecto al KPI central del proyecto.</w:t>
      </w:r>
    </w:p>
    <w:p>
      <w:pPr>
        <w:spacing w:after="80" w:before="0"/>
      </w:pPr>
      <w:r>
        <w:t xml:space="preserve"/>
      </w:r>
    </w:p>
    <w:p>
      <w:pPr>
        <w:spacing w:after="80" w:before="80"/>
      </w:pPr>
      <w:r>
        <w:rPr>
          <w:rFonts w:ascii="Arial" w:cs="Arial" w:eastAsia="Arial" w:hAnsi="Arial"/>
          <w:color w:val="333333"/>
          <w:sz w:val="22"/>
          <w:szCs w:val="22"/>
        </w:rPr>
        <w:t xml:space="preserve">Cada fase produce un entregable funcional. No es necesario completar todas las fases antes de tener algo útil: la Fase 2 ya genera un reporte operativo básico.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Duración estimada</w:t>
            </w:r>
          </w:p>
        </w:tc>
        <w:tc>
          <w:tcPr>
            <w:tcW w:type="dxa" w:w="36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Fase 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Preparación del entorno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30–45 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Power BI conectado a PostgreSQL</w:t>
            </w:r>
          </w:p>
        </w:tc>
      </w:tr>
      <w:tr>
        <w:tc>
          <w:tcPr>
            <w:tcW w:type="dxa" w:w="9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Fase 1</w:t>
            </w:r>
          </w:p>
        </w:tc>
        <w:tc>
          <w:tcPr>
            <w:tcW w:type="dxa" w:w="2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Modelado de datos</w:t>
            </w:r>
          </w:p>
        </w:tc>
        <w:tc>
          <w:tcPr>
            <w:tcW w:type="dxa" w:w="2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1–2 horas</w:t>
            </w:r>
          </w:p>
        </w:tc>
        <w:tc>
          <w:tcPr>
            <w:tcW w:type="dxa" w:w="36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Modelo estrella con relaciones y medidas DAX</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Fase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Dashboard básico (MVP)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2–3 horas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KPIs hídricos + tabla de recomendaciones</w:t>
            </w:r>
          </w:p>
        </w:tc>
      </w:tr>
      <w:tr>
        <w:tc>
          <w:tcPr>
            <w:tcW w:type="dxa" w:w="9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Fase 3</w:t>
            </w:r>
          </w:p>
        </w:tc>
        <w:tc>
          <w:tcPr>
            <w:tcW w:type="dxa" w:w="2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Visualizaciones avanzadas</w:t>
            </w:r>
          </w:p>
        </w:tc>
        <w:tc>
          <w:tcPr>
            <w:tcW w:type="dxa" w:w="2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2–3 horas</w:t>
            </w:r>
          </w:p>
        </w:tc>
        <w:tc>
          <w:tcPr>
            <w:tcW w:type="dxa" w:w="36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Mapa + tendencias + gauge de meta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Fase 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Publicación y actualización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 horas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Dashboard publicado con refresh automático</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00" w:sz="4"/>
              <w:left w:val="single" w:color="E07B00" w:sz="4"/>
              <w:bottom w:val="single" w:color="CCCCCC" w:sz="1"/>
              <w:right w:val="single" w:color="CCCCCC" w:sz="1"/>
            </w:tcBorders>
            <w:shd w:fill="FFF4E0" w:val="clear"/>
            <w:tcMar>
              <w:top w:type="dxa" w:w="100"/>
              <w:left w:type="dxa" w:w="160"/>
              <w:bottom w:type="dxa" w:w="100"/>
              <w:right w:type="dxa" w:w="160"/>
            </w:tcMar>
          </w:tcPr>
          <w:p>
            <w:r>
              <w:rPr>
                <w:rFonts w:ascii="Arial" w:cs="Arial" w:eastAsia="Arial" w:hAnsi="Arial"/>
                <w:i/>
                <w:iCs/>
                <w:color w:val="333333"/>
                <w:sz w:val="20"/>
                <w:szCs w:val="20"/>
              </w:rPr>
              <w:t xml:space="preserve">⚠️  Antes de empezar: El archivo backend/.env de MILPÍN contiene la contraseña de PostgreSQL en texto plano. Por seguridad, no compartas esas credenciales directamente en Power BI Service si el entorno es compartido. En producción se debe usar un usuario de BD de solo lectura.</w:t>
            </w:r>
          </w:p>
        </w:tc>
      </w:tr>
    </w:tbl>
    <w:p>
      <w:r>
        <w:br w:type="page"/>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W w:type="dxa" w:w="2800"/>
            <w:tcBorders>
              <w:top w:val="none" w:color="FFFFFF" w:sz="0"/>
              <w:left w:val="none" w:color="FFFFFF" w:sz="0"/>
              <w:bottom w:val="none" w:color="FFFFFF" w:sz="0"/>
              <w:right w:val="none" w:color="FFFFFF" w:sz="0"/>
            </w:tcBorders>
            <w:shd w:fill="1A6B3C" w:val="clear"/>
            <w:tcMar>
              <w:top w:type="dxa" w:w="60"/>
              <w:left w:type="dxa" w:w="160"/>
              <w:bottom w:type="dxa" w:w="60"/>
              <w:right w:type="dxa" w:w="160"/>
            </w:tcMar>
          </w:tcPr>
          <w:p>
            <w:pPr>
              <w:jc w:val="center"/>
            </w:pPr>
            <w:r>
              <w:rPr>
                <w:rFonts w:ascii="Arial" w:cs="Arial" w:eastAsia="Arial" w:hAnsi="Arial"/>
                <w:b/>
                <w:bCs/>
                <w:color w:val="FFFFFF"/>
                <w:sz w:val="22"/>
                <w:szCs w:val="22"/>
              </w:rPr>
              <w:t xml:space="preserve">FASE 0</w:t>
            </w:r>
          </w:p>
        </w:tc>
      </w:tr>
    </w:tbl>
    <w:p>
      <w:pPr>
        <w:spacing w:after="80" w:before="0"/>
      </w:pPr>
      <w:r>
        <w:t xml:space="preserve"/>
      </w:r>
    </w:p>
    <w:p>
      <w:pPr>
        <w:pStyle w:val="Heading1"/>
        <w:spacing w:after="120" w:before="360"/>
      </w:pPr>
      <w:r>
        <w:rPr>
          <w:rFonts w:ascii="Arial" w:cs="Arial" w:eastAsia="Arial" w:hAnsi="Arial"/>
          <w:b/>
          <w:bCs/>
          <w:color w:val="1A6B3C"/>
          <w:sz w:val="36"/>
          <w:szCs w:val="36"/>
        </w:rPr>
        <w:t xml:space="preserve">Fase 0: Preparación del entorno</w:t>
      </w:r>
    </w:p>
    <w:p>
      <w:pPr>
        <w:spacing w:after="80" w:before="80"/>
      </w:pPr>
      <w:r>
        <w:rPr>
          <w:rFonts w:ascii="Arial" w:cs="Arial" w:eastAsia="Arial" w:hAnsi="Arial"/>
          <w:color w:val="333333"/>
          <w:sz w:val="22"/>
          <w:szCs w:val="22"/>
        </w:rPr>
        <w:t xml:space="preserve">Antes de abrir Power BI es necesario tener el software correcto y las credenciales de acceso. Esta fase no produce visualizaciones, pero si se omite pierdes tiempo depurando problemas de conexión más adelante.</w:t>
      </w:r>
    </w:p>
    <w:p>
      <w:pPr>
        <w:spacing w:after="80" w:before="0"/>
      </w:pPr>
      <w:r>
        <w:t xml:space="preserve"/>
      </w:r>
    </w:p>
    <w:p>
      <w:pPr>
        <w:pStyle w:val="Heading2"/>
        <w:spacing w:after="80" w:before="240"/>
      </w:pPr>
      <w:r>
        <w:rPr>
          <w:rFonts w:ascii="Arial" w:cs="Arial" w:eastAsia="Arial" w:hAnsi="Arial"/>
          <w:b/>
          <w:bCs/>
          <w:color w:val="1E5FA8"/>
          <w:sz w:val="28"/>
          <w:szCs w:val="28"/>
        </w:rPr>
        <w:t xml:space="preserve">0.1  Software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60"/>
        <w:gridCol w:w="190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Versión mínima</w:t>
            </w:r>
          </w:p>
        </w:tc>
        <w:tc>
          <w:tcPr>
            <w:tcW w:type="dxa" w:w="30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Dónde obtenerla</w:t>
            </w:r>
          </w:p>
        </w:tc>
        <w:tc>
          <w:tcPr>
            <w:tcW w:type="dxa" w:w="1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Costo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Power BI Desktop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Junio 2024+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powerbi.microsoft.com/desktop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Gratis</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Driver PostgreSQL (npgsql)</w:t>
            </w:r>
          </w:p>
        </w:tc>
        <w:tc>
          <w:tcPr>
            <w:tcW w:type="dxa" w:w="2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Incluido en Power BI</w:t>
            </w:r>
          </w:p>
        </w:tc>
        <w:tc>
          <w:tcPr>
            <w:tcW w:type="dxa" w:w="30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Automático al conectar</w:t>
            </w:r>
          </w:p>
        </w:tc>
        <w:tc>
          <w:tcPr>
            <w:tcW w:type="dxa" w:w="19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Gratis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PostgreSQL client (pgAdmin)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Cualquiera</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pgadmin.org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Gratis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Power BI Desktop incluye el conector de PostgreSQL desde 2020. No necesitas instalar un driver adicional en la mayoría de los casos. Si la conexión falla, descarga el driver Npgsql desde github.com/npgsql/npgsql/releases.</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0.2  Datos de conexión a PostgreSQL</w:t>
      </w:r>
    </w:p>
    <w:p>
      <w:pPr>
        <w:spacing w:after="80" w:before="80"/>
      </w:pPr>
      <w:r>
        <w:rPr>
          <w:rFonts w:ascii="Arial" w:cs="Arial" w:eastAsia="Arial" w:hAnsi="Arial"/>
          <w:color w:val="333333"/>
          <w:sz w:val="22"/>
          <w:szCs w:val="22"/>
        </w:rPr>
        <w:t xml:space="preserve">Necesitas los siguientes datos del entorno MILPÍN:</w:t>
      </w:r>
    </w:p>
    <w:p>
      <w:pPr>
        <w:pStyle w:val="ListParagraph"/>
        <w:numPr>
          <w:ilvl w:val="0"/>
          <w:numId w:val="2"/>
        </w:numPr>
        <w:spacing w:after="40" w:before="40"/>
      </w:pPr>
      <w:r>
        <w:rPr>
          <w:rFonts w:ascii="Arial" w:cs="Arial" w:eastAsia="Arial" w:hAnsi="Arial"/>
          <w:color w:val="333333"/>
          <w:sz w:val="22"/>
          <w:szCs w:val="22"/>
        </w:rPr>
        <w:t xml:space="preserve">Servidor (host): dirección IP o nombre del servidor donde corre PostgreSQL</w:t>
      </w:r>
    </w:p>
    <w:p>
      <w:pPr>
        <w:pStyle w:val="ListParagraph"/>
        <w:numPr>
          <w:ilvl w:val="0"/>
          <w:numId w:val="2"/>
        </w:numPr>
        <w:spacing w:after="40" w:before="40"/>
      </w:pPr>
      <w:r>
        <w:rPr>
          <w:rFonts w:ascii="Arial" w:cs="Arial" w:eastAsia="Arial" w:hAnsi="Arial"/>
          <w:color w:val="333333"/>
          <w:sz w:val="22"/>
          <w:szCs w:val="22"/>
        </w:rPr>
        <w:t xml:space="preserve">Puerto: 5432 (default)</w:t>
      </w:r>
    </w:p>
    <w:p>
      <w:pPr>
        <w:pStyle w:val="ListParagraph"/>
        <w:numPr>
          <w:ilvl w:val="0"/>
          <w:numId w:val="2"/>
        </w:numPr>
        <w:spacing w:after="40" w:before="40"/>
      </w:pPr>
      <w:r>
        <w:rPr>
          <w:rFonts w:ascii="Arial" w:cs="Arial" w:eastAsia="Arial" w:hAnsi="Arial"/>
          <w:color w:val="333333"/>
          <w:sz w:val="22"/>
          <w:szCs w:val="22"/>
        </w:rPr>
        <w:t xml:space="preserve">Base de datos: milpin (o el nombre configurado en backend/.env)</w:t>
      </w:r>
    </w:p>
    <w:p>
      <w:pPr>
        <w:pStyle w:val="ListParagraph"/>
        <w:numPr>
          <w:ilvl w:val="0"/>
          <w:numId w:val="2"/>
        </w:numPr>
        <w:spacing w:after="40" w:before="40"/>
      </w:pPr>
      <w:r>
        <w:rPr>
          <w:rFonts w:ascii="Arial" w:cs="Arial" w:eastAsia="Arial" w:hAnsi="Arial"/>
          <w:color w:val="333333"/>
          <w:sz w:val="22"/>
          <w:szCs w:val="22"/>
        </w:rPr>
        <w:t xml:space="preserve">Usuario: usuario de BD (por defecto: postgres en desarrollo)</w:t>
      </w:r>
    </w:p>
    <w:p>
      <w:pPr>
        <w:pStyle w:val="ListParagraph"/>
        <w:numPr>
          <w:ilvl w:val="0"/>
          <w:numId w:val="2"/>
        </w:numPr>
        <w:spacing w:after="40" w:before="40"/>
      </w:pPr>
      <w:r>
        <w:rPr>
          <w:rFonts w:ascii="Arial" w:cs="Arial" w:eastAsia="Arial" w:hAnsi="Arial"/>
          <w:color w:val="333333"/>
          <w:sz w:val="22"/>
          <w:szCs w:val="22"/>
        </w:rPr>
        <w:t xml:space="preserve">Contraseña: revisar backend/.env del proyecto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Para producción crea un usuario de solo lectura en PostgreSQL con: CREATE USER pbi_reader WITH PASSWORD 'xxx'; GRANT SELECT ON ALL TABLES IN SCHEMA public TO pbi_reader;  Esto evita que Power BI pueda modificar datos accidentalmente.</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0.3  Verificar acceso desde pgAdmin</w:t>
      </w:r>
    </w:p>
    <w:p>
      <w:pPr>
        <w:spacing w:after="80" w:before="80"/>
      </w:pPr>
      <w:r>
        <w:rPr>
          <w:rFonts w:ascii="Arial" w:cs="Arial" w:eastAsia="Arial" w:hAnsi="Arial"/>
          <w:color w:val="333333"/>
          <w:sz w:val="22"/>
          <w:szCs w:val="22"/>
        </w:rPr>
        <w:t xml:space="preserve">Antes de conectar Power BI, confirma que puedes hacer una consulta de prueba desde pgAdmin:</w:t>
      </w:r>
    </w:p>
    <w:p>
      <w:pPr>
        <w:spacing w:after="80" w:before="0"/>
      </w:pPr>
      <w:r>
        <w:t xml:space="preserve"/>
      </w:r>
    </w:p>
    <w:p>
      <w:pPr>
        <w:shd w:fill="F0F0F0" w:val="clear"/>
        <w:spacing w:after="60" w:before="60"/>
      </w:pPr>
      <w:r>
        <w:rPr>
          <w:rFonts w:ascii="Courier New" w:cs="Courier New" w:eastAsia="Courier New" w:hAnsi="Courier New"/>
          <w:color w:val="333333"/>
          <w:sz w:val="20"/>
          <w:szCs w:val="20"/>
        </w:rPr>
        <w:t xml:space="preserve">SELECT p.nombre, p.area_ha, c.nombre AS cultivo</w:t>
      </w:r>
      <w:r>
        <w:rPr>
          <w:rFonts w:ascii="Courier New" w:cs="Courier New" w:eastAsia="Courier New" w:hAnsi="Courier New"/>
          <w:color w:val="333333"/>
          <w:sz w:val="20"/>
          <w:szCs w:val="20"/>
        </w:rPr>
        <w:br/>
        <w:t xml:space="preserve">FROM parcelas p</w:t>
      </w:r>
      <w:r>
        <w:rPr>
          <w:rFonts w:ascii="Courier New" w:cs="Courier New" w:eastAsia="Courier New" w:hAnsi="Courier New"/>
          <w:color w:val="333333"/>
          <w:sz w:val="20"/>
          <w:szCs w:val="20"/>
        </w:rPr>
        <w:br/>
        <w:t xml:space="preserve">JOIN cultivos_catalogo c ON p.cultivo_id = c.id</w:t>
      </w:r>
      <w:r>
        <w:rPr>
          <w:rFonts w:ascii="Courier New" w:cs="Courier New" w:eastAsia="Courier New" w:hAnsi="Courier New"/>
          <w:color w:val="333333"/>
          <w:sz w:val="20"/>
          <w:szCs w:val="20"/>
        </w:rPr>
        <w:br/>
        <w:t xml:space="preserve">LIMIT 10;</w:t>
      </w:r>
    </w:p>
    <w:p>
      <w:pPr>
        <w:spacing w:after="80" w:before="0"/>
      </w:pPr>
      <w:r>
        <w:t xml:space="preserve"/>
      </w:r>
    </w:p>
    <w:p>
      <w:pPr>
        <w:spacing w:after="80" w:before="80"/>
      </w:pPr>
      <w:r>
        <w:rPr>
          <w:rFonts w:ascii="Arial" w:cs="Arial" w:eastAsia="Arial" w:hAnsi="Arial"/>
          <w:color w:val="333333"/>
          <w:sz w:val="22"/>
          <w:szCs w:val="22"/>
        </w:rPr>
        <w:t xml:space="preserve">Si esta consulta devuelve filas, el acceso está bien configurado y puedes continuar.</w:t>
      </w:r>
    </w:p>
    <w:p>
      <w:pPr>
        <w:spacing w:after="80" w:before="0"/>
      </w:pPr>
      <w:r>
        <w:t xml:space="preserve"/>
      </w:r>
    </w:p>
    <w:p>
      <w:pPr>
        <w:pStyle w:val="Heading2"/>
        <w:spacing w:after="80" w:before="240"/>
      </w:pPr>
      <w:r>
        <w:rPr>
          <w:rFonts w:ascii="Arial" w:cs="Arial" w:eastAsia="Arial" w:hAnsi="Arial"/>
          <w:b/>
          <w:bCs/>
          <w:color w:val="1E5FA8"/>
          <w:sz w:val="28"/>
          <w:szCs w:val="28"/>
        </w:rPr>
        <w:t xml:space="preserve">0.4  Tablas clave del schema MILPÍN</w:t>
      </w:r>
    </w:p>
    <w:p>
      <w:pPr>
        <w:spacing w:after="80" w:before="80"/>
      </w:pPr>
      <w:r>
        <w:rPr>
          <w:rFonts w:ascii="Arial" w:cs="Arial" w:eastAsia="Arial" w:hAnsi="Arial"/>
          <w:color w:val="333333"/>
          <w:sz w:val="22"/>
          <w:szCs w:val="22"/>
        </w:rPr>
        <w:t xml:space="preserve">El schema tiene 7 modelos ORM y 2 vistas KPI. Las más relevantes para el dashboard son: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Tabla / Vista</w:t>
            </w:r>
          </w:p>
        </w:tc>
        <w:tc>
          <w:tcPr>
            <w:tcW w:type="dxa" w:w="4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Contenido principal</w:t>
            </w:r>
          </w:p>
        </w:tc>
        <w:tc>
          <w:tcPr>
            <w:tcW w:type="dxa" w:w="2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Uso en Power BI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parcelas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Geometría (geom), area_ha, cultivo_id, usuario_id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Dimensión principal</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cultivos_catalogo</w:t>
            </w:r>
          </w:p>
        </w:tc>
        <w:tc>
          <w:tcPr>
            <w:tcW w:type="dxa" w:w="4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Nombre del cultivo (Maíz, Frijol, Algodón, Uva, Chile)</w:t>
            </w:r>
          </w:p>
        </w:tc>
        <w:tc>
          <w:tcPr>
            <w:tcW w:type="dxa" w:w="29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Dimensión de cultivo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usuarios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Nombre del agricultor, email, módulo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Dimensión de agricultor</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historial_riego</w:t>
            </w:r>
          </w:p>
        </w:tc>
        <w:tc>
          <w:tcPr>
            <w:tcW w:type="dxa" w:w="4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fecha, volumen_aplicado, parcela_id</w:t>
            </w:r>
          </w:p>
        </w:tc>
        <w:tc>
          <w:tcPr>
            <w:tcW w:type="dxa" w:w="29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Hechos de consumo hídrico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recomendaciones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fecha, lam_recomendada, estado, parcela_id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Hechos de recomendaciones</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clima_diario</w:t>
            </w:r>
          </w:p>
        </w:tc>
        <w:tc>
          <w:tcPr>
            <w:tcW w:type="dxa" w:w="4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fecha, et0, t_max, t_min, precipitacion</w:t>
            </w:r>
          </w:p>
        </w:tc>
        <w:tc>
          <w:tcPr>
            <w:tcW w:type="dxa" w:w="29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Contexto climático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vista_kpi_parcelas (*)</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Consumo acumulado, deficit, estado por parcela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KPI directo (ya calculado)</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vista_kpi_modulo (*)</w:t>
            </w:r>
          </w:p>
        </w:tc>
        <w:tc>
          <w:tcPr>
            <w:tcW w:type="dxa" w:w="4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Resumen módulo: total ha, promedio m3/ha, ahorro</w:t>
            </w:r>
          </w:p>
        </w:tc>
        <w:tc>
          <w:tcPr>
            <w:tcW w:type="dxa" w:w="29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Tarjetas de resumen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Las vistas KPI están definidas en backend/schema.sql. Cargalas primero en Power BI porque ya tienen los cálculos de consumo agregado. Esto te ahorra escribir DAX complejo desde cero.</w:t>
            </w:r>
          </w:p>
        </w:tc>
      </w:tr>
    </w:tbl>
    <w:p>
      <w:r>
        <w:br w:type="page"/>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W w:type="dxa" w:w="2800"/>
            <w:tcBorders>
              <w:top w:val="none" w:color="FFFFFF" w:sz="0"/>
              <w:left w:val="none" w:color="FFFFFF" w:sz="0"/>
              <w:bottom w:val="none" w:color="FFFFFF" w:sz="0"/>
              <w:right w:val="none" w:color="FFFFFF" w:sz="0"/>
            </w:tcBorders>
            <w:shd w:fill="1E5FA8" w:val="clear"/>
            <w:tcMar>
              <w:top w:type="dxa" w:w="60"/>
              <w:left w:type="dxa" w:w="160"/>
              <w:bottom w:type="dxa" w:w="60"/>
              <w:right w:type="dxa" w:w="160"/>
            </w:tcMar>
          </w:tcPr>
          <w:p>
            <w:pPr>
              <w:jc w:val="center"/>
            </w:pPr>
            <w:r>
              <w:rPr>
                <w:rFonts w:ascii="Arial" w:cs="Arial" w:eastAsia="Arial" w:hAnsi="Arial"/>
                <w:b/>
                <w:bCs/>
                <w:color w:val="FFFFFF"/>
                <w:sz w:val="22"/>
                <w:szCs w:val="22"/>
              </w:rPr>
              <w:t xml:space="preserve">FASE 1</w:t>
            </w:r>
          </w:p>
        </w:tc>
      </w:tr>
    </w:tbl>
    <w:p>
      <w:pPr>
        <w:spacing w:after="80" w:before="0"/>
      </w:pPr>
      <w:r>
        <w:t xml:space="preserve"/>
      </w:r>
    </w:p>
    <w:p>
      <w:pPr>
        <w:pStyle w:val="Heading1"/>
        <w:spacing w:after="120" w:before="360"/>
      </w:pPr>
      <w:r>
        <w:rPr>
          <w:rFonts w:ascii="Arial" w:cs="Arial" w:eastAsia="Arial" w:hAnsi="Arial"/>
          <w:b/>
          <w:bCs/>
          <w:color w:val="1A6B3C"/>
          <w:sz w:val="36"/>
          <w:szCs w:val="36"/>
        </w:rPr>
        <w:t xml:space="preserve">Fase 1: Conexión a PostgreSQL y modelado de datos</w:t>
      </w:r>
    </w:p>
    <w:p>
      <w:pPr>
        <w:spacing w:after="80" w:before="80"/>
      </w:pPr>
      <w:r>
        <w:rPr>
          <w:rFonts w:ascii="Arial" w:cs="Arial" w:eastAsia="Arial" w:hAnsi="Arial"/>
          <w:color w:val="333333"/>
          <w:sz w:val="22"/>
          <w:szCs w:val="22"/>
        </w:rPr>
        <w:t xml:space="preserve">En esta fase conectas Power BI a la base de datos, seleccionas las tablas relevantes y construyes el modelo de datos (relaciones + medidas DAX). Un buen modelo en esta fase evita rehacer visualizaciones después.</w:t>
      </w:r>
    </w:p>
    <w:p>
      <w:pPr>
        <w:spacing w:after="80" w:before="0"/>
      </w:pPr>
      <w:r>
        <w:t xml:space="preserve"/>
      </w:r>
    </w:p>
    <w:p>
      <w:pPr>
        <w:pStyle w:val="Heading2"/>
        <w:spacing w:after="80" w:before="240"/>
      </w:pPr>
      <w:r>
        <w:rPr>
          <w:rFonts w:ascii="Arial" w:cs="Arial" w:eastAsia="Arial" w:hAnsi="Arial"/>
          <w:b/>
          <w:bCs/>
          <w:color w:val="1E5FA8"/>
          <w:sz w:val="28"/>
          <w:szCs w:val="28"/>
        </w:rPr>
        <w:t xml:space="preserve">1.1  Conectar Power BI a PostgreSQL</w:t>
      </w:r>
    </w:p>
    <w:p>
      <w:pPr>
        <w:spacing w:after="80" w:before="80"/>
      </w:pPr>
      <w:r>
        <w:rPr>
          <w:rFonts w:ascii="Arial" w:cs="Arial" w:eastAsia="Arial" w:hAnsi="Arial"/>
          <w:color w:val="333333"/>
          <w:sz w:val="22"/>
          <w:szCs w:val="22"/>
        </w:rPr>
        <w:t xml:space="preserve">Pasos en Power BI Desktop:</w:t>
      </w:r>
    </w:p>
    <w:p>
      <w:pPr>
        <w:spacing w:after="80" w:before="0"/>
      </w:pPr>
      <w:r>
        <w:t xml:space="preserve"/>
      </w:r>
    </w:p>
    <w:p>
      <w:pPr>
        <w:pStyle w:val="ListParagraph"/>
        <w:numPr>
          <w:ilvl w:val="0"/>
          <w:numId w:val="3"/>
        </w:numPr>
        <w:spacing w:after="40" w:before="40"/>
      </w:pPr>
      <w:r>
        <w:rPr>
          <w:rFonts w:ascii="Arial" w:cs="Arial" w:eastAsia="Arial" w:hAnsi="Arial"/>
          <w:color w:val="333333"/>
          <w:sz w:val="22"/>
          <w:szCs w:val="22"/>
        </w:rPr>
        <w:t xml:space="preserve">Abrir Power BI Desktop → Inicio → Obtener datos → Más...</w:t>
      </w:r>
    </w:p>
    <w:p>
      <w:pPr>
        <w:pStyle w:val="ListParagraph"/>
        <w:numPr>
          <w:ilvl w:val="0"/>
          <w:numId w:val="3"/>
        </w:numPr>
        <w:spacing w:after="40" w:before="40"/>
      </w:pPr>
      <w:r>
        <w:rPr>
          <w:rFonts w:ascii="Arial" w:cs="Arial" w:eastAsia="Arial" w:hAnsi="Arial"/>
          <w:color w:val="333333"/>
          <w:sz w:val="22"/>
          <w:szCs w:val="22"/>
        </w:rPr>
        <w:t xml:space="preserve">Buscar "PostgreSQL" en el buscador del diálogo.</w:t>
      </w:r>
    </w:p>
    <w:p>
      <w:pPr>
        <w:pStyle w:val="ListParagraph"/>
        <w:numPr>
          <w:ilvl w:val="0"/>
          <w:numId w:val="3"/>
        </w:numPr>
        <w:spacing w:after="40" w:before="40"/>
      </w:pPr>
      <w:r>
        <w:rPr>
          <w:rFonts w:ascii="Arial" w:cs="Arial" w:eastAsia="Arial" w:hAnsi="Arial"/>
          <w:color w:val="333333"/>
          <w:sz w:val="22"/>
          <w:szCs w:val="22"/>
        </w:rPr>
        <w:t xml:space="preserve">Ingresar: Servidor = host:5432, Base de datos = milpin.</w:t>
      </w:r>
    </w:p>
    <w:p>
      <w:pPr>
        <w:pStyle w:val="ListParagraph"/>
        <w:numPr>
          <w:ilvl w:val="0"/>
          <w:numId w:val="3"/>
        </w:numPr>
        <w:spacing w:after="40" w:before="40"/>
      </w:pPr>
      <w:r>
        <w:rPr>
          <w:rFonts w:ascii="Arial" w:cs="Arial" w:eastAsia="Arial" w:hAnsi="Arial"/>
          <w:color w:val="333333"/>
          <w:sz w:val="22"/>
          <w:szCs w:val="22"/>
        </w:rPr>
        <w:t xml:space="preserve">Elegir modo de conectividad: Importación (recomendado para empezar).</w:t>
      </w:r>
    </w:p>
    <w:p>
      <w:pPr>
        <w:pStyle w:val="ListParagraph"/>
        <w:numPr>
          <w:ilvl w:val="0"/>
          <w:numId w:val="3"/>
        </w:numPr>
        <w:spacing w:after="40" w:before="40"/>
      </w:pPr>
      <w:r>
        <w:rPr>
          <w:rFonts w:ascii="Arial" w:cs="Arial" w:eastAsia="Arial" w:hAnsi="Arial"/>
          <w:color w:val="333333"/>
          <w:sz w:val="22"/>
          <w:szCs w:val="22"/>
        </w:rPr>
        <w:t xml:space="preserve">Ingresar usuario y contraseña.</w:t>
      </w:r>
    </w:p>
    <w:p>
      <w:pPr>
        <w:pStyle w:val="ListParagraph"/>
        <w:numPr>
          <w:ilvl w:val="0"/>
          <w:numId w:val="3"/>
        </w:numPr>
        <w:spacing w:after="40" w:before="40"/>
      </w:pPr>
      <w:r>
        <w:rPr>
          <w:rFonts w:ascii="Arial" w:cs="Arial" w:eastAsia="Arial" w:hAnsi="Arial"/>
          <w:color w:val="333333"/>
          <w:sz w:val="22"/>
          <w:szCs w:val="22"/>
        </w:rPr>
        <w:t xml:space="preserve">En el Navegador, seleccionar las tablas: parcelas, cultivos_catalogo, usuarios, historial_riego, recomendaciones, clima_diario, vista_kpi_parcelas, vista_kpi_modulo.</w:t>
      </w:r>
    </w:p>
    <w:p>
      <w:pPr>
        <w:pStyle w:val="ListParagraph"/>
        <w:numPr>
          <w:ilvl w:val="0"/>
          <w:numId w:val="3"/>
        </w:numPr>
        <w:spacing w:after="40" w:before="40"/>
      </w:pPr>
      <w:r>
        <w:rPr>
          <w:rFonts w:ascii="Arial" w:cs="Arial" w:eastAsia="Arial" w:hAnsi="Arial"/>
          <w:color w:val="333333"/>
          <w:sz w:val="22"/>
          <w:szCs w:val="22"/>
        </w:rPr>
        <w:t xml:space="preserve">Clic en "Cargar" (no en Transformar aún — ese paso es la Fase 1.2).</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Modo Importación vs DirectQuery: En Importación, Power BI descarga una copia de los datos. En DirectQuery cada visual lanza una consulta SQL en tiempo real. Para el contexto de MILPÍN (datos que cambian cada hora o menos), Importación con refresh programado cada 1 hora es suficiente y más estable.</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1.2  Limpiar datos en Power Query</w:t>
      </w:r>
    </w:p>
    <w:p>
      <w:pPr>
        <w:spacing w:after="80" w:before="80"/>
      </w:pPr>
      <w:r>
        <w:rPr>
          <w:rFonts w:ascii="Arial" w:cs="Arial" w:eastAsia="Arial" w:hAnsi="Arial"/>
          <w:color w:val="333333"/>
          <w:sz w:val="22"/>
          <w:szCs w:val="22"/>
        </w:rPr>
        <w:t xml:space="preserve">Antes de cerrar Power Query, revisar y corregir:</w:t>
      </w:r>
    </w:p>
    <w:p>
      <w:pPr>
        <w:pStyle w:val="ListParagraph"/>
        <w:numPr>
          <w:ilvl w:val="0"/>
          <w:numId w:val="2"/>
        </w:numPr>
        <w:spacing w:after="40" w:before="40"/>
      </w:pPr>
      <w:r>
        <w:rPr>
          <w:rFonts w:ascii="Arial" w:cs="Arial" w:eastAsia="Arial" w:hAnsi="Arial"/>
          <w:color w:val="333333"/>
          <w:sz w:val="22"/>
          <w:szCs w:val="22"/>
        </w:rPr>
        <w:t xml:space="preserve">Columna geom en parcelas: contiene geometría WKB de PostGIS. Cambiar tipo a Texto o eliminar si no se va a usar en Power BI (Leaflet ya la usa en el frontend; Power BI no la puede renderizar nativamente).</w:t>
      </w:r>
    </w:p>
    <w:p>
      <w:pPr>
        <w:pStyle w:val="ListParagraph"/>
        <w:numPr>
          <w:ilvl w:val="0"/>
          <w:numId w:val="2"/>
        </w:numPr>
        <w:spacing w:after="40" w:before="40"/>
      </w:pPr>
      <w:r>
        <w:rPr>
          <w:rFonts w:ascii="Arial" w:cs="Arial" w:eastAsia="Arial" w:hAnsi="Arial"/>
          <w:color w:val="333333"/>
          <w:sz w:val="22"/>
          <w:szCs w:val="22"/>
        </w:rPr>
        <w:t xml:space="preserve">Columna fecha en historial_riego y recomendaciones: verificar que Power Query la reconoce como tipo Fecha, no como Texto.</w:t>
      </w:r>
    </w:p>
    <w:p>
      <w:pPr>
        <w:pStyle w:val="ListParagraph"/>
        <w:numPr>
          <w:ilvl w:val="0"/>
          <w:numId w:val="2"/>
        </w:numPr>
        <w:spacing w:after="40" w:before="40"/>
      </w:pPr>
      <w:r>
        <w:rPr>
          <w:rFonts w:ascii="Arial" w:cs="Arial" w:eastAsia="Arial" w:hAnsi="Arial"/>
          <w:color w:val="333333"/>
          <w:sz w:val="22"/>
          <w:szCs w:val="22"/>
        </w:rPr>
        <w:t xml:space="preserve">Columna estado en recomendaciones: verificar que los valores son exactamente aceptada, rechazada, pendiente (sin espacios extra).</w:t>
      </w:r>
    </w:p>
    <w:p>
      <w:pPr>
        <w:pStyle w:val="ListParagraph"/>
        <w:numPr>
          <w:ilvl w:val="0"/>
          <w:numId w:val="2"/>
        </w:numPr>
        <w:spacing w:after="40" w:before="40"/>
      </w:pPr>
      <w:r>
        <w:rPr>
          <w:rFonts w:ascii="Arial" w:cs="Arial" w:eastAsia="Arial" w:hAnsi="Arial"/>
          <w:color w:val="333333"/>
          <w:sz w:val="22"/>
          <w:szCs w:val="22"/>
        </w:rPr>
        <w:t xml:space="preserve">Eliminar columnas innecesarias: claves foráneas internas, hashes, campos de auditoría que no se van a graficar.</w:t>
      </w:r>
    </w:p>
    <w:p>
      <w:pPr>
        <w:spacing w:after="80" w:before="0"/>
      </w:pPr>
      <w:r>
        <w:t xml:space="preserve"/>
      </w:r>
    </w:p>
    <w:p>
      <w:pPr>
        <w:pStyle w:val="Heading2"/>
        <w:spacing w:after="80" w:before="240"/>
      </w:pPr>
      <w:r>
        <w:rPr>
          <w:rFonts w:ascii="Arial" w:cs="Arial" w:eastAsia="Arial" w:hAnsi="Arial"/>
          <w:b/>
          <w:bCs/>
          <w:color w:val="1E5FA8"/>
          <w:sz w:val="28"/>
          <w:szCs w:val="28"/>
        </w:rPr>
        <w:t xml:space="preserve">1.3  Modelo de datos: relaciones</w:t>
      </w:r>
    </w:p>
    <w:p>
      <w:pPr>
        <w:spacing w:after="80" w:before="80"/>
      </w:pPr>
      <w:r>
        <w:rPr>
          <w:rFonts w:ascii="Arial" w:cs="Arial" w:eastAsia="Arial" w:hAnsi="Arial"/>
          <w:color w:val="333333"/>
          <w:sz w:val="22"/>
          <w:szCs w:val="22"/>
        </w:rPr>
        <w:t xml:space="preserve">En la vista Modelo de Power BI, crear o verificar las siguientes relaciones (todas uno-a-muchos):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Tabla origen (1)</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Tabla destino (*)</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Columna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cultivos_catalogo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parcelas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cultivo_id</w:t>
            </w:r>
          </w:p>
        </w:tc>
      </w:tr>
      <w:tr>
        <w:tc>
          <w:tcPr>
            <w:tcW w:type="dxa" w:w="25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usuarios</w:t>
            </w:r>
          </w:p>
        </w:tc>
        <w:tc>
          <w:tcPr>
            <w:tcW w:type="dxa" w:w="1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parcelas</w:t>
            </w:r>
          </w:p>
        </w:tc>
        <w:tc>
          <w:tcPr>
            <w:tcW w:type="dxa" w:w="25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usuario_id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parcelas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historial_riego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parcela_id</w:t>
            </w:r>
          </w:p>
        </w:tc>
      </w:tr>
      <w:tr>
        <w:tc>
          <w:tcPr>
            <w:tcW w:type="dxa" w:w="25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parcelas</w:t>
            </w:r>
          </w:p>
        </w:tc>
        <w:tc>
          <w:tcPr>
            <w:tcW w:type="dxa" w:w="1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recomendaciones</w:t>
            </w:r>
          </w:p>
        </w:tc>
        <w:tc>
          <w:tcPr>
            <w:tcW w:type="dxa" w:w="25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parcela_id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parcelas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clima_diario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parcela_id (si existe)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Si clima_diario no tiene parcela_id (depende de tu implementación específica) y es una tabla de clima global del módulo, úsala como tabla sin relación directa y filtra por fecha en los visuales.</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1.4  Medidas DAX fundamentales</w:t>
      </w:r>
    </w:p>
    <w:p>
      <w:pPr>
        <w:spacing w:after="80" w:before="80"/>
      </w:pPr>
      <w:r>
        <w:rPr>
          <w:rFonts w:ascii="Arial" w:cs="Arial" w:eastAsia="Arial" w:hAnsi="Arial"/>
          <w:color w:val="333333"/>
          <w:sz w:val="22"/>
          <w:szCs w:val="22"/>
        </w:rPr>
        <w:t xml:space="preserve">Crea estas medidas en la tabla historial_riego o en una tabla de medidas dedicada. Son la base de casi todos los visuales:</w:t>
      </w:r>
    </w:p>
    <w:p>
      <w:pPr>
        <w:spacing w:after="80" w:before="0"/>
      </w:pPr>
      <w:r>
        <w:t xml:space="preserve"/>
      </w:r>
    </w:p>
    <w:p>
      <w:pPr>
        <w:pStyle w:val="Heading3"/>
        <w:spacing w:after="60" w:before="160"/>
      </w:pPr>
      <w:r>
        <w:rPr>
          <w:rFonts w:ascii="Arial" w:cs="Arial" w:eastAsia="Arial" w:hAnsi="Arial"/>
          <w:b/>
          <w:bCs/>
          <w:color w:val="5A5A5A"/>
          <w:sz w:val="24"/>
          <w:szCs w:val="24"/>
        </w:rPr>
        <w:t xml:space="preserve">Consumo total (m³)</w:t>
      </w:r>
    </w:p>
    <w:p>
      <w:pPr>
        <w:shd w:fill="F0F0F0" w:val="clear"/>
        <w:spacing w:after="60" w:before="60"/>
      </w:pPr>
      <w:r>
        <w:rPr>
          <w:rFonts w:ascii="Courier New" w:cs="Courier New" w:eastAsia="Courier New" w:hAnsi="Courier New"/>
          <w:color w:val="333333"/>
          <w:sz w:val="20"/>
          <w:szCs w:val="20"/>
        </w:rPr>
        <w:t xml:space="preserve">Total_m3 = SUM(historial_riego[volumen_aplicado])</w:t>
      </w:r>
    </w:p>
    <w:p>
      <w:pPr>
        <w:spacing w:after="80" w:before="0"/>
      </w:pPr>
      <w:r>
        <w:t xml:space="preserve"/>
      </w:r>
    </w:p>
    <w:p>
      <w:pPr>
        <w:pStyle w:val="Heading3"/>
        <w:spacing w:after="60" w:before="160"/>
      </w:pPr>
      <w:r>
        <w:rPr>
          <w:rFonts w:ascii="Arial" w:cs="Arial" w:eastAsia="Arial" w:hAnsi="Arial"/>
          <w:b/>
          <w:bCs/>
          <w:color w:val="5A5A5A"/>
          <w:sz w:val="24"/>
          <w:szCs w:val="24"/>
        </w:rPr>
        <w:t xml:space="preserve">Promedio m³ por hectárea</w:t>
      </w:r>
    </w:p>
    <w:p>
      <w:pPr>
        <w:shd w:fill="F0F0F0" w:val="clear"/>
        <w:spacing w:after="60" w:before="60"/>
      </w:pPr>
      <w:r>
        <w:rPr>
          <w:rFonts w:ascii="Courier New" w:cs="Courier New" w:eastAsia="Courier New" w:hAnsi="Courier New"/>
          <w:color w:val="333333"/>
          <w:sz w:val="20"/>
          <w:szCs w:val="20"/>
        </w:rPr>
        <w:t xml:space="preserve">Promedio_m3_ha =</w:t>
      </w:r>
      <w:r>
        <w:rPr>
          <w:rFonts w:ascii="Courier New" w:cs="Courier New" w:eastAsia="Courier New" w:hAnsi="Courier New"/>
          <w:color w:val="333333"/>
          <w:sz w:val="20"/>
          <w:szCs w:val="20"/>
        </w:rPr>
        <w:br/>
        <w:t xml:space="preserve">    DIVIDE(</w:t>
      </w:r>
      <w:r>
        <w:rPr>
          <w:rFonts w:ascii="Courier New" w:cs="Courier New" w:eastAsia="Courier New" w:hAnsi="Courier New"/>
          <w:color w:val="333333"/>
          <w:sz w:val="20"/>
          <w:szCs w:val="20"/>
        </w:rPr>
        <w:br/>
        <w:t xml:space="preserve">        SUM(historial_riego[volumen_aplicado]),</w:t>
      </w:r>
      <w:r>
        <w:rPr>
          <w:rFonts w:ascii="Courier New" w:cs="Courier New" w:eastAsia="Courier New" w:hAnsi="Courier New"/>
          <w:color w:val="333333"/>
          <w:sz w:val="20"/>
          <w:szCs w:val="20"/>
        </w:rPr>
        <w:br/>
        <w:t xml:space="preserve">        SUMX(RELATEDTABLE(parcelas), parcelas[area_ha]),</w:t>
      </w:r>
      <w:r>
        <w:rPr>
          <w:rFonts w:ascii="Courier New" w:cs="Courier New" w:eastAsia="Courier New" w:hAnsi="Courier New"/>
          <w:color w:val="333333"/>
          <w:sz w:val="20"/>
          <w:szCs w:val="20"/>
        </w:rPr>
        <w:br/>
        <w:t xml:space="preserve">        0</w:t>
      </w:r>
      <w:r>
        <w:rPr>
          <w:rFonts w:ascii="Courier New" w:cs="Courier New" w:eastAsia="Courier New" w:hAnsi="Courier New"/>
          <w:color w:val="333333"/>
          <w:sz w:val="20"/>
          <w:szCs w:val="20"/>
        </w:rPr>
        <w:br/>
        <w:t xml:space="preserve">    )</w:t>
      </w:r>
    </w:p>
    <w:p>
      <w:pPr>
        <w:spacing w:after="80" w:before="0"/>
      </w:pPr>
      <w:r>
        <w:t xml:space="preserve"/>
      </w:r>
    </w:p>
    <w:p>
      <w:pPr>
        <w:pStyle w:val="Heading3"/>
        <w:spacing w:after="60" w:before="160"/>
      </w:pPr>
      <w:r>
        <w:rPr>
          <w:rFonts w:ascii="Arial" w:cs="Arial" w:eastAsia="Arial" w:hAnsi="Arial"/>
          <w:b/>
          <w:bCs/>
          <w:color w:val="5A5A5A"/>
          <w:sz w:val="24"/>
          <w:szCs w:val="24"/>
        </w:rPr>
        <w:t xml:space="preserve">Ahorro vs baseline (8,000 m³/ha)</w:t>
      </w:r>
    </w:p>
    <w:p>
      <w:pPr>
        <w:shd w:fill="F0F0F0" w:val="clear"/>
        <w:spacing w:after="60" w:before="60"/>
      </w:pPr>
      <w:r>
        <w:rPr>
          <w:rFonts w:ascii="Courier New" w:cs="Courier New" w:eastAsia="Courier New" w:hAnsi="Courier New"/>
          <w:color w:val="333333"/>
          <w:sz w:val="20"/>
          <w:szCs w:val="20"/>
        </w:rPr>
        <w:t xml:space="preserve">Ahorro_pct =</w:t>
      </w:r>
      <w:r>
        <w:rPr>
          <w:rFonts w:ascii="Courier New" w:cs="Courier New" w:eastAsia="Courier New" w:hAnsi="Courier New"/>
          <w:color w:val="333333"/>
          <w:sz w:val="20"/>
          <w:szCs w:val="20"/>
        </w:rPr>
        <w:br/>
        <w:t xml:space="preserve">    DIVIDE(8000 - [Promedio_m3_ha], 8000, 0) * 100</w:t>
      </w:r>
    </w:p>
    <w:p>
      <w:pPr>
        <w:spacing w:after="80" w:before="0"/>
      </w:pPr>
      <w:r>
        <w:t xml:space="preserve"/>
      </w:r>
    </w:p>
    <w:p>
      <w:pPr>
        <w:pStyle w:val="Heading3"/>
        <w:spacing w:after="60" w:before="160"/>
      </w:pPr>
      <w:r>
        <w:rPr>
          <w:rFonts w:ascii="Arial" w:cs="Arial" w:eastAsia="Arial" w:hAnsi="Arial"/>
          <w:b/>
          <w:bCs/>
          <w:color w:val="5A5A5A"/>
          <w:sz w:val="24"/>
          <w:szCs w:val="24"/>
        </w:rPr>
        <w:t xml:space="preserve">Recomendaciones aceptadas (%)</w:t>
      </w:r>
    </w:p>
    <w:p>
      <w:pPr>
        <w:shd w:fill="F0F0F0" w:val="clear"/>
        <w:spacing w:after="60" w:before="60"/>
      </w:pPr>
      <w:r>
        <w:rPr>
          <w:rFonts w:ascii="Courier New" w:cs="Courier New" w:eastAsia="Courier New" w:hAnsi="Courier New"/>
          <w:color w:val="333333"/>
          <w:sz w:val="20"/>
          <w:szCs w:val="20"/>
        </w:rPr>
        <w:t xml:space="preserve">Tasa_aceptacion =</w:t>
      </w:r>
      <w:r>
        <w:rPr>
          <w:rFonts w:ascii="Courier New" w:cs="Courier New" w:eastAsia="Courier New" w:hAnsi="Courier New"/>
          <w:color w:val="333333"/>
          <w:sz w:val="20"/>
          <w:szCs w:val="20"/>
        </w:rPr>
        <w:br/>
        <w:t xml:space="preserve">    DIVIDE(</w:t>
      </w:r>
      <w:r>
        <w:rPr>
          <w:rFonts w:ascii="Courier New" w:cs="Courier New" w:eastAsia="Courier New" w:hAnsi="Courier New"/>
          <w:color w:val="333333"/>
          <w:sz w:val="20"/>
          <w:szCs w:val="20"/>
        </w:rPr>
        <w:br/>
        <w:t xml:space="preserve">        COUNTROWS(FILTER(recomendaciones, recomendaciones[estado] = "aceptada")),</w:t>
      </w:r>
      <w:r>
        <w:rPr>
          <w:rFonts w:ascii="Courier New" w:cs="Courier New" w:eastAsia="Courier New" w:hAnsi="Courier New"/>
          <w:color w:val="333333"/>
          <w:sz w:val="20"/>
          <w:szCs w:val="20"/>
        </w:rPr>
        <w:br/>
        <w:t xml:space="preserve">        COUNTROWS(recomendaciones),</w:t>
      </w:r>
      <w:r>
        <w:rPr>
          <w:rFonts w:ascii="Courier New" w:cs="Courier New" w:eastAsia="Courier New" w:hAnsi="Courier New"/>
          <w:color w:val="333333"/>
          <w:sz w:val="20"/>
          <w:szCs w:val="20"/>
        </w:rPr>
        <w:br/>
        <w:t xml:space="preserve">        0</w:t>
      </w:r>
      <w:r>
        <w:rPr>
          <w:rFonts w:ascii="Courier New" w:cs="Courier New" w:eastAsia="Courier New" w:hAnsi="Courier New"/>
          <w:color w:val="333333"/>
          <w:sz w:val="20"/>
          <w:szCs w:val="20"/>
        </w:rPr>
        <w:br/>
        <w:t xml:space="preserve">    ) * 100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Si ya tienes vista_kpi_parcelas y vista_kpi_modulo cargadas, revisa si ya incluyen consumo_m3_ha y ahorro_pct precalculados. Si es así, puedes referenciarlos directamente en los visuales y omitir estas medidas DAX para esos KPIs específicos.</w:t>
            </w:r>
          </w:p>
        </w:tc>
      </w:tr>
    </w:tbl>
    <w:p>
      <w:r>
        <w:br w:type="page"/>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W w:type="dxa" w:w="2800"/>
            <w:tcBorders>
              <w:top w:val="none" w:color="FFFFFF" w:sz="0"/>
              <w:left w:val="none" w:color="FFFFFF" w:sz="0"/>
              <w:bottom w:val="none" w:color="FFFFFF" w:sz="0"/>
              <w:right w:val="none" w:color="FFFFFF" w:sz="0"/>
            </w:tcBorders>
            <w:shd w:fill="2E7D32" w:val="clear"/>
            <w:tcMar>
              <w:top w:type="dxa" w:w="60"/>
              <w:left w:type="dxa" w:w="160"/>
              <w:bottom w:type="dxa" w:w="60"/>
              <w:right w:type="dxa" w:w="160"/>
            </w:tcMar>
          </w:tcPr>
          <w:p>
            <w:pPr>
              <w:jc w:val="center"/>
            </w:pPr>
            <w:r>
              <w:rPr>
                <w:rFonts w:ascii="Arial" w:cs="Arial" w:eastAsia="Arial" w:hAnsi="Arial"/>
                <w:b/>
                <w:bCs/>
                <w:color w:val="FFFFFF"/>
                <w:sz w:val="22"/>
                <w:szCs w:val="22"/>
              </w:rPr>
              <w:t xml:space="preserve">FASE 2</w:t>
            </w:r>
          </w:p>
        </w:tc>
      </w:tr>
    </w:tbl>
    <w:p>
      <w:pPr>
        <w:spacing w:after="80" w:before="0"/>
      </w:pPr>
      <w:r>
        <w:t xml:space="preserve"/>
      </w:r>
    </w:p>
    <w:p>
      <w:pPr>
        <w:pStyle w:val="Heading1"/>
        <w:spacing w:after="120" w:before="360"/>
      </w:pPr>
      <w:r>
        <w:rPr>
          <w:rFonts w:ascii="Arial" w:cs="Arial" w:eastAsia="Arial" w:hAnsi="Arial"/>
          <w:b/>
          <w:bCs/>
          <w:color w:val="1A6B3C"/>
          <w:sz w:val="36"/>
          <w:szCs w:val="36"/>
        </w:rPr>
        <w:t xml:space="preserve">Fase 2: Dashboard básico (MVP)</w:t>
      </w:r>
    </w:p>
    <w:p>
      <w:pPr>
        <w:spacing w:after="80" w:before="80"/>
      </w:pPr>
      <w:r>
        <w:rPr>
          <w:rFonts w:ascii="Arial" w:cs="Arial" w:eastAsia="Arial" w:hAnsi="Arial"/>
          <w:color w:val="333333"/>
          <w:sz w:val="22"/>
          <w:szCs w:val="22"/>
        </w:rPr>
        <w:t xml:space="preserve">Esta es la fase de mayor impacto inmediato. Al terminarla tendrás un dashboard funcional que un agricultor del DR-041 puede leer y usar para tomar decisiones de riego.</w:t>
      </w:r>
    </w:p>
    <w:p>
      <w:pPr>
        <w:spacing w:after="80" w:before="0"/>
      </w:pPr>
      <w:r>
        <w:t xml:space="preserve"/>
      </w:r>
    </w:p>
    <w:p>
      <w:pPr>
        <w:pStyle w:val="Heading2"/>
        <w:spacing w:after="80" w:before="240"/>
      </w:pPr>
      <w:r>
        <w:rPr>
          <w:rFonts w:ascii="Arial" w:cs="Arial" w:eastAsia="Arial" w:hAnsi="Arial"/>
          <w:b/>
          <w:bCs/>
          <w:color w:val="1E5FA8"/>
          <w:sz w:val="28"/>
          <w:szCs w:val="28"/>
        </w:rPr>
        <w:t xml:space="preserve">2.1  Layout recomendado para la página principal</w:t>
      </w:r>
    </w:p>
    <w:p>
      <w:pPr>
        <w:spacing w:after="80" w:before="80"/>
      </w:pPr>
      <w:r>
        <w:rPr>
          <w:rFonts w:ascii="Arial" w:cs="Arial" w:eastAsia="Arial" w:hAnsi="Arial"/>
          <w:color w:val="333333"/>
          <w:sz w:val="22"/>
          <w:szCs w:val="22"/>
        </w:rPr>
        <w:t xml:space="preserve">Divide el canvas en tres zonas: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Zona</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4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Cabecera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Franja superior (15% del alto)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Logo MILPÍN + título + filtros globales (agricultor, ciclo, cultivo)</w:t>
            </w:r>
          </w:p>
        </w:tc>
      </w:tr>
      <w:tr>
        <w:tc>
          <w:tcPr>
            <w:tcW w:type="dxa" w:w="1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KPIs</w:t>
            </w:r>
          </w:p>
        </w:tc>
        <w:tc>
          <w:tcPr>
            <w:tcW w:type="dxa" w:w="2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Fila de tarjetas (25% del alto)</w:t>
            </w:r>
          </w:p>
        </w:tc>
        <w:tc>
          <w:tcPr>
            <w:tcW w:type="dxa" w:w="47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4 tarjetas: m³/ha actual, meta 6,000, ahorro %, tasa de aceptación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Análisis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Zona central + inferior (60%)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Gráficos, tabla de recomendaciones, gauge</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2.2  Filtros globales</w:t>
      </w:r>
    </w:p>
    <w:p>
      <w:pPr>
        <w:spacing w:after="80" w:before="80"/>
      </w:pPr>
      <w:r>
        <w:rPr>
          <w:rFonts w:ascii="Arial" w:cs="Arial" w:eastAsia="Arial" w:hAnsi="Arial"/>
          <w:color w:val="333333"/>
          <w:sz w:val="22"/>
          <w:szCs w:val="22"/>
        </w:rPr>
        <w:t xml:space="preserve">Agregar tres segmentadores (slicers) en la cabecera:</w:t>
      </w:r>
    </w:p>
    <w:p>
      <w:pPr>
        <w:pStyle w:val="ListParagraph"/>
        <w:numPr>
          <w:ilvl w:val="0"/>
          <w:numId w:val="2"/>
        </w:numPr>
        <w:spacing w:after="40" w:before="40"/>
      </w:pPr>
      <w:r>
        <w:rPr>
          <w:rFonts w:ascii="Arial" w:cs="Arial" w:eastAsia="Arial" w:hAnsi="Arial"/>
          <w:color w:val="333333"/>
          <w:sz w:val="22"/>
          <w:szCs w:val="22"/>
        </w:rPr>
        <w:t xml:space="preserve">Agricultor: basado en usuarios[nombre_completo]</w:t>
      </w:r>
    </w:p>
    <w:p>
      <w:pPr>
        <w:pStyle w:val="ListParagraph"/>
        <w:numPr>
          <w:ilvl w:val="0"/>
          <w:numId w:val="2"/>
        </w:numPr>
        <w:spacing w:after="40" w:before="40"/>
      </w:pPr>
      <w:r>
        <w:rPr>
          <w:rFonts w:ascii="Arial" w:cs="Arial" w:eastAsia="Arial" w:hAnsi="Arial"/>
          <w:color w:val="333333"/>
          <w:sz w:val="22"/>
          <w:szCs w:val="22"/>
        </w:rPr>
        <w:t xml:space="preserve">Ciclo agrícola: basado en una columna calculada año/ciclo derivada de historial_riego[fecha]</w:t>
      </w:r>
    </w:p>
    <w:p>
      <w:pPr>
        <w:pStyle w:val="ListParagraph"/>
        <w:numPr>
          <w:ilvl w:val="0"/>
          <w:numId w:val="2"/>
        </w:numPr>
        <w:spacing w:after="40" w:before="40"/>
      </w:pPr>
      <w:r>
        <w:rPr>
          <w:rFonts w:ascii="Arial" w:cs="Arial" w:eastAsia="Arial" w:hAnsi="Arial"/>
          <w:color w:val="333333"/>
          <w:sz w:val="22"/>
          <w:szCs w:val="22"/>
        </w:rPr>
        <w:t xml:space="preserve">Cultivo: basado en cultivos_catalogo[nombre]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Crea una tabla de calendario con CALENDARAUTO() y relácionala con historial_riego[fecha] y recomendaciones[fecha]. Esto te dará filtros de fecha nativos de Power BI (año, mes, semana) sin necesidad de columnas calculadas manuales.</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2.3  Las 4 tarjetas KPI</w:t>
      </w:r>
    </w:p>
    <w:p>
      <w:pPr>
        <w:spacing w:after="80" w:before="80"/>
      </w:pPr>
      <w:r>
        <w:rPr>
          <w:rFonts w:ascii="Arial" w:cs="Arial" w:eastAsia="Arial" w:hAnsi="Arial"/>
          <w:color w:val="333333"/>
          <w:sz w:val="22"/>
          <w:szCs w:val="22"/>
        </w:rPr>
        <w:t xml:space="preserve">Insertar 4 visuales de tipo Tarjeta (Card):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Tarjeta</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Medida DAX</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Color condicional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Consumo actual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[Promedio_m3_ha]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0 "m³/ha"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Rojo &gt; 7000, amarillo 6000-7000, verde &lt; 6000</w:t>
            </w:r>
          </w:p>
        </w:tc>
      </w:tr>
      <w:tr>
        <w:tc>
          <w:tcPr>
            <w:tcW w:type="dxa" w:w="22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Meta objetivo</w:t>
            </w:r>
          </w:p>
        </w:tc>
        <w:tc>
          <w:tcPr>
            <w:tcW w:type="dxa" w:w="2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6000 (constante)</w:t>
            </w:r>
          </w:p>
        </w:tc>
        <w:tc>
          <w:tcPr>
            <w:tcW w:type="dxa" w:w="1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"6,000 m³/ha"</w:t>
            </w:r>
          </w:p>
        </w:tc>
        <w:tc>
          <w:tcPr>
            <w:tcW w:type="dxa" w:w="25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Siempre verde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Ahorro vs baseline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[Ahorro_pct]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Verde si &gt; 0, rojo si &lt; 0</w:t>
            </w:r>
          </w:p>
        </w:tc>
      </w:tr>
      <w:tr>
        <w:tc>
          <w:tcPr>
            <w:tcW w:type="dxa" w:w="22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Recomendaciones aceptadas</w:t>
            </w:r>
          </w:p>
        </w:tc>
        <w:tc>
          <w:tcPr>
            <w:tcW w:type="dxa" w:w="2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[Tasa_aceptacion]</w:t>
            </w:r>
          </w:p>
        </w:tc>
        <w:tc>
          <w:tcPr>
            <w:tcW w:type="dxa" w:w="1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0.0"%"</w:t>
            </w:r>
          </w:p>
        </w:tc>
        <w:tc>
          <w:tcPr>
            <w:tcW w:type="dxa" w:w="25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Verde si &gt; 70%, amarillo 50-70%, rojo &lt; 50%</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2.4  Gráfico de barras: consumo por parcela</w:t>
      </w:r>
    </w:p>
    <w:p>
      <w:pPr>
        <w:spacing w:after="80" w:before="80"/>
      </w:pPr>
      <w:r>
        <w:rPr>
          <w:rFonts w:ascii="Arial" w:cs="Arial" w:eastAsia="Arial" w:hAnsi="Arial"/>
          <w:color w:val="333333"/>
          <w:sz w:val="22"/>
          <w:szCs w:val="22"/>
        </w:rPr>
        <w:t xml:space="preserve">Visual: Gráfico de barras agrupadas.</w:t>
      </w:r>
    </w:p>
    <w:p>
      <w:pPr>
        <w:pStyle w:val="ListParagraph"/>
        <w:numPr>
          <w:ilvl w:val="0"/>
          <w:numId w:val="2"/>
        </w:numPr>
        <w:spacing w:after="40" w:before="40"/>
      </w:pPr>
      <w:r>
        <w:rPr>
          <w:rFonts w:ascii="Arial" w:cs="Arial" w:eastAsia="Arial" w:hAnsi="Arial"/>
          <w:color w:val="333333"/>
          <w:sz w:val="22"/>
          <w:szCs w:val="22"/>
        </w:rPr>
        <w:t xml:space="preserve">Eje Y (categoría): parcelas[nombre]</w:t>
      </w:r>
    </w:p>
    <w:p>
      <w:pPr>
        <w:pStyle w:val="ListParagraph"/>
        <w:numPr>
          <w:ilvl w:val="0"/>
          <w:numId w:val="2"/>
        </w:numPr>
        <w:spacing w:after="40" w:before="40"/>
      </w:pPr>
      <w:r>
        <w:rPr>
          <w:rFonts w:ascii="Arial" w:cs="Arial" w:eastAsia="Arial" w:hAnsi="Arial"/>
          <w:color w:val="333333"/>
          <w:sz w:val="22"/>
          <w:szCs w:val="22"/>
        </w:rPr>
        <w:t xml:space="preserve">Valores: [Promedio_m3_ha]</w:t>
      </w:r>
    </w:p>
    <w:p>
      <w:pPr>
        <w:pStyle w:val="ListParagraph"/>
        <w:numPr>
          <w:ilvl w:val="0"/>
          <w:numId w:val="2"/>
        </w:numPr>
        <w:spacing w:after="40" w:before="40"/>
      </w:pPr>
      <w:r>
        <w:rPr>
          <w:rFonts w:ascii="Arial" w:cs="Arial" w:eastAsia="Arial" w:hAnsi="Arial"/>
          <w:color w:val="333333"/>
          <w:sz w:val="22"/>
          <w:szCs w:val="22"/>
        </w:rPr>
        <w:t xml:space="preserve">Línea de referencia constante en 6,000 (línea punteada verde = meta)</w:t>
      </w:r>
    </w:p>
    <w:p>
      <w:pPr>
        <w:pStyle w:val="ListParagraph"/>
        <w:numPr>
          <w:ilvl w:val="0"/>
          <w:numId w:val="2"/>
        </w:numPr>
        <w:spacing w:after="40" w:before="40"/>
      </w:pPr>
      <w:r>
        <w:rPr>
          <w:rFonts w:ascii="Arial" w:cs="Arial" w:eastAsia="Arial" w:hAnsi="Arial"/>
          <w:color w:val="333333"/>
          <w:sz w:val="22"/>
          <w:szCs w:val="22"/>
        </w:rPr>
        <w:t xml:space="preserve">Línea de referencia constante en 8,000 (línea punteada roja = baseline)</w:t>
      </w:r>
    </w:p>
    <w:p>
      <w:pPr>
        <w:pStyle w:val="ListParagraph"/>
        <w:numPr>
          <w:ilvl w:val="0"/>
          <w:numId w:val="2"/>
        </w:numPr>
        <w:spacing w:after="40" w:before="40"/>
      </w:pPr>
      <w:r>
        <w:rPr>
          <w:rFonts w:ascii="Arial" w:cs="Arial" w:eastAsia="Arial" w:hAnsi="Arial"/>
          <w:color w:val="333333"/>
          <w:sz w:val="22"/>
          <w:szCs w:val="22"/>
        </w:rPr>
        <w:t xml:space="preserve">Ordenar por consumo descendente para ver rápido las parcelas con mayor consumo</w:t>
      </w:r>
    </w:p>
    <w:p>
      <w:pPr>
        <w:spacing w:after="80" w:before="0"/>
      </w:pPr>
      <w:r>
        <w:t xml:space="preserve"/>
      </w:r>
    </w:p>
    <w:p>
      <w:pPr>
        <w:pStyle w:val="Heading2"/>
        <w:spacing w:after="80" w:before="240"/>
      </w:pPr>
      <w:r>
        <w:rPr>
          <w:rFonts w:ascii="Arial" w:cs="Arial" w:eastAsia="Arial" w:hAnsi="Arial"/>
          <w:b/>
          <w:bCs/>
          <w:color w:val="1E5FA8"/>
          <w:sz w:val="28"/>
          <w:szCs w:val="28"/>
        </w:rPr>
        <w:t xml:space="preserve">2.5  Tabla de últimas recomendaciones</w:t>
      </w:r>
    </w:p>
    <w:p>
      <w:pPr>
        <w:spacing w:after="80" w:before="80"/>
      </w:pPr>
      <w:r>
        <w:rPr>
          <w:rFonts w:ascii="Arial" w:cs="Arial" w:eastAsia="Arial" w:hAnsi="Arial"/>
          <w:color w:val="333333"/>
          <w:sz w:val="22"/>
          <w:szCs w:val="22"/>
        </w:rPr>
        <w:t xml:space="preserve">Visual: Tabla o Matriz.</w:t>
      </w:r>
    </w:p>
    <w:p>
      <w:pPr>
        <w:pStyle w:val="ListParagraph"/>
        <w:numPr>
          <w:ilvl w:val="0"/>
          <w:numId w:val="2"/>
        </w:numPr>
        <w:spacing w:after="40" w:before="40"/>
      </w:pPr>
      <w:r>
        <w:rPr>
          <w:rFonts w:ascii="Arial" w:cs="Arial" w:eastAsia="Arial" w:hAnsi="Arial"/>
          <w:color w:val="333333"/>
          <w:sz w:val="22"/>
          <w:szCs w:val="22"/>
        </w:rPr>
        <w:t xml:space="preserve">Columnas: parcelas[nombre], recomendaciones[fecha], recomendaciones[lam_recomendada], recomendaciones[estado]</w:t>
      </w:r>
    </w:p>
    <w:p>
      <w:pPr>
        <w:pStyle w:val="ListParagraph"/>
        <w:numPr>
          <w:ilvl w:val="0"/>
          <w:numId w:val="2"/>
        </w:numPr>
        <w:spacing w:after="40" w:before="40"/>
      </w:pPr>
      <w:r>
        <w:rPr>
          <w:rFonts w:ascii="Arial" w:cs="Arial" w:eastAsia="Arial" w:hAnsi="Arial"/>
          <w:color w:val="333333"/>
          <w:sz w:val="22"/>
          <w:szCs w:val="22"/>
        </w:rPr>
        <w:t xml:space="preserve">Formato condicional en columna estado: verde = aceptada, rojo = rechazada, gris = pendiente</w:t>
      </w:r>
    </w:p>
    <w:p>
      <w:pPr>
        <w:pStyle w:val="ListParagraph"/>
        <w:numPr>
          <w:ilvl w:val="0"/>
          <w:numId w:val="2"/>
        </w:numPr>
        <w:spacing w:after="40" w:before="40"/>
      </w:pPr>
      <w:r>
        <w:rPr>
          <w:rFonts w:ascii="Arial" w:cs="Arial" w:eastAsia="Arial" w:hAnsi="Arial"/>
          <w:color w:val="333333"/>
          <w:sz w:val="22"/>
          <w:szCs w:val="22"/>
        </w:rPr>
        <w:t xml:space="preserve">Filtrar solo los últimos 30 días con un filtro de nivel visual</w:t>
      </w:r>
    </w:p>
    <w:p>
      <w:pPr>
        <w:spacing w:after="80" w:before="0"/>
      </w:pPr>
      <w:r>
        <w:t xml:space="preserve"/>
      </w:r>
    </w:p>
    <w:p>
      <w:pPr>
        <w:pStyle w:val="Heading2"/>
        <w:spacing w:after="80" w:before="240"/>
      </w:pPr>
      <w:r>
        <w:rPr>
          <w:rFonts w:ascii="Arial" w:cs="Arial" w:eastAsia="Arial" w:hAnsi="Arial"/>
          <w:b/>
          <w:bCs/>
          <w:color w:val="1E5FA8"/>
          <w:sz w:val="28"/>
          <w:szCs w:val="28"/>
        </w:rPr>
        <w:t xml:space="preserve">2.6  Prueba de humo del MVP</w:t>
      </w:r>
    </w:p>
    <w:p>
      <w:pPr>
        <w:spacing w:after="80" w:before="80"/>
      </w:pPr>
      <w:r>
        <w:rPr>
          <w:rFonts w:ascii="Arial" w:cs="Arial" w:eastAsia="Arial" w:hAnsi="Arial"/>
          <w:color w:val="333333"/>
          <w:sz w:val="22"/>
          <w:szCs w:val="22"/>
        </w:rPr>
        <w:t xml:space="preserve">Antes de continuar a Fase 3, verifica estos puntos:</w:t>
      </w:r>
    </w:p>
    <w:p>
      <w:pPr>
        <w:pStyle w:val="ListParagraph"/>
        <w:numPr>
          <w:ilvl w:val="0"/>
          <w:numId w:val="2"/>
        </w:numPr>
        <w:spacing w:after="40" w:before="40"/>
      </w:pPr>
      <w:r>
        <w:rPr>
          <w:rFonts w:ascii="Arial" w:cs="Arial" w:eastAsia="Arial" w:hAnsi="Arial"/>
          <w:color w:val="333333"/>
          <w:sz w:val="22"/>
          <w:szCs w:val="22"/>
        </w:rPr>
        <w:t xml:space="preserve">Las tarjetas muestran números reales (no en blanco) al seleccionar un agricultor</w:t>
      </w:r>
    </w:p>
    <w:p>
      <w:pPr>
        <w:pStyle w:val="ListParagraph"/>
        <w:numPr>
          <w:ilvl w:val="0"/>
          <w:numId w:val="2"/>
        </w:numPr>
        <w:spacing w:after="40" w:before="40"/>
      </w:pPr>
      <w:r>
        <w:rPr>
          <w:rFonts w:ascii="Arial" w:cs="Arial" w:eastAsia="Arial" w:hAnsi="Arial"/>
          <w:color w:val="333333"/>
          <w:sz w:val="22"/>
          <w:szCs w:val="22"/>
        </w:rPr>
        <w:t xml:space="preserve">El gráfico de barras filtra correctamente cuando cambias el slicer de cultivo</w:t>
      </w:r>
    </w:p>
    <w:p>
      <w:pPr>
        <w:pStyle w:val="ListParagraph"/>
        <w:numPr>
          <w:ilvl w:val="0"/>
          <w:numId w:val="2"/>
        </w:numPr>
        <w:spacing w:after="40" w:before="40"/>
      </w:pPr>
      <w:r>
        <w:rPr>
          <w:rFonts w:ascii="Arial" w:cs="Arial" w:eastAsia="Arial" w:hAnsi="Arial"/>
          <w:color w:val="333333"/>
          <w:sz w:val="22"/>
          <w:szCs w:val="22"/>
        </w:rPr>
        <w:t xml:space="preserve">La tabla de recomendaciones muestra estados correctos (aceptada/rechazada/pendiente)</w:t>
      </w:r>
    </w:p>
    <w:p>
      <w:pPr>
        <w:pStyle w:val="ListParagraph"/>
        <w:numPr>
          <w:ilvl w:val="0"/>
          <w:numId w:val="2"/>
        </w:numPr>
        <w:spacing w:after="40" w:before="40"/>
      </w:pPr>
      <w:r>
        <w:rPr>
          <w:rFonts w:ascii="Arial" w:cs="Arial" w:eastAsia="Arial" w:hAnsi="Arial"/>
          <w:color w:val="333333"/>
          <w:sz w:val="22"/>
          <w:szCs w:val="22"/>
        </w:rPr>
        <w:t xml:space="preserve">Los números de Promedio_m3_ha son coherentes con lo que ves en pgAdmin para la misma parcela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Trampa común: si Promedio_m3_ha devuelve un número mucho más alto que el esperado, probablemente la relación parcelas → historial_riego está invertida o falta. Revisa el modelo antes de asumir que los datos están mal.</w:t>
            </w:r>
          </w:p>
        </w:tc>
      </w:tr>
    </w:tbl>
    <w:p>
      <w:r>
        <w:br w:type="page"/>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W w:type="dxa" w:w="2800"/>
            <w:tcBorders>
              <w:top w:val="none" w:color="FFFFFF" w:sz="0"/>
              <w:left w:val="none" w:color="FFFFFF" w:sz="0"/>
              <w:bottom w:val="none" w:color="FFFFFF" w:sz="0"/>
              <w:right w:val="none" w:color="FFFFFF" w:sz="0"/>
            </w:tcBorders>
            <w:shd w:fill="6A1B9A" w:val="clear"/>
            <w:tcMar>
              <w:top w:type="dxa" w:w="60"/>
              <w:left w:type="dxa" w:w="160"/>
              <w:bottom w:type="dxa" w:w="60"/>
              <w:right w:type="dxa" w:w="160"/>
            </w:tcMar>
          </w:tcPr>
          <w:p>
            <w:pPr>
              <w:jc w:val="center"/>
            </w:pPr>
            <w:r>
              <w:rPr>
                <w:rFonts w:ascii="Arial" w:cs="Arial" w:eastAsia="Arial" w:hAnsi="Arial"/>
                <w:b/>
                <w:bCs/>
                <w:color w:val="FFFFFF"/>
                <w:sz w:val="22"/>
                <w:szCs w:val="22"/>
              </w:rPr>
              <w:t xml:space="preserve">FASE 3</w:t>
            </w:r>
          </w:p>
        </w:tc>
      </w:tr>
    </w:tbl>
    <w:p>
      <w:pPr>
        <w:spacing w:after="80" w:before="0"/>
      </w:pPr>
      <w:r>
        <w:t xml:space="preserve"/>
      </w:r>
    </w:p>
    <w:p>
      <w:pPr>
        <w:pStyle w:val="Heading1"/>
        <w:spacing w:after="120" w:before="360"/>
      </w:pPr>
      <w:r>
        <w:rPr>
          <w:rFonts w:ascii="Arial" w:cs="Arial" w:eastAsia="Arial" w:hAnsi="Arial"/>
          <w:b/>
          <w:bCs/>
          <w:color w:val="1A6B3C"/>
          <w:sz w:val="36"/>
          <w:szCs w:val="36"/>
        </w:rPr>
        <w:t xml:space="preserve">Fase 3: Visualizaciones avanzadas</w:t>
      </w:r>
    </w:p>
    <w:p>
      <w:pPr>
        <w:spacing w:after="80" w:before="80"/>
      </w:pPr>
      <w:r>
        <w:rPr>
          <w:rFonts w:ascii="Arial" w:cs="Arial" w:eastAsia="Arial" w:hAnsi="Arial"/>
          <w:color w:val="333333"/>
          <w:sz w:val="22"/>
          <w:szCs w:val="22"/>
        </w:rPr>
        <w:t xml:space="preserve">Esta fase agrega análisis temporal, contexto geográfico y proyecciones. Solo abordarlo si el MVP de Fase 2 ya está validado con al menos un agricultor real.</w:t>
      </w:r>
    </w:p>
    <w:p>
      <w:pPr>
        <w:spacing w:after="80" w:before="0"/>
      </w:pPr>
      <w:r>
        <w:t xml:space="preserve"/>
      </w:r>
    </w:p>
    <w:p>
      <w:pPr>
        <w:pStyle w:val="Heading2"/>
        <w:spacing w:after="80" w:before="240"/>
      </w:pPr>
      <w:r>
        <w:rPr>
          <w:rFonts w:ascii="Arial" w:cs="Arial" w:eastAsia="Arial" w:hAnsi="Arial"/>
          <w:b/>
          <w:bCs/>
          <w:color w:val="1E5FA8"/>
          <w:sz w:val="28"/>
          <w:szCs w:val="28"/>
        </w:rPr>
        <w:t xml:space="preserve">3.1  Gráfico de línea: tendencia de consumo en el tiempo</w:t>
      </w:r>
    </w:p>
    <w:p>
      <w:pPr>
        <w:spacing w:after="80" w:before="80"/>
      </w:pPr>
      <w:r>
        <w:rPr>
          <w:rFonts w:ascii="Arial" w:cs="Arial" w:eastAsia="Arial" w:hAnsi="Arial"/>
          <w:color w:val="333333"/>
          <w:sz w:val="22"/>
          <w:szCs w:val="22"/>
        </w:rPr>
        <w:t xml:space="preserve">Visual: Gráfico de líneas.</w:t>
      </w:r>
    </w:p>
    <w:p>
      <w:pPr>
        <w:pStyle w:val="ListParagraph"/>
        <w:numPr>
          <w:ilvl w:val="0"/>
          <w:numId w:val="2"/>
        </w:numPr>
        <w:spacing w:after="40" w:before="40"/>
      </w:pPr>
      <w:r>
        <w:rPr>
          <w:rFonts w:ascii="Arial" w:cs="Arial" w:eastAsia="Arial" w:hAnsi="Arial"/>
          <w:color w:val="333333"/>
          <w:sz w:val="22"/>
          <w:szCs w:val="22"/>
        </w:rPr>
        <w:t xml:space="preserve">Eje X: Calendario[Mes] o Calendario[Semana]</w:t>
      </w:r>
    </w:p>
    <w:p>
      <w:pPr>
        <w:pStyle w:val="ListParagraph"/>
        <w:numPr>
          <w:ilvl w:val="0"/>
          <w:numId w:val="2"/>
        </w:numPr>
        <w:spacing w:after="40" w:before="40"/>
      </w:pPr>
      <w:r>
        <w:rPr>
          <w:rFonts w:ascii="Arial" w:cs="Arial" w:eastAsia="Arial" w:hAnsi="Arial"/>
          <w:color w:val="333333"/>
          <w:sz w:val="22"/>
          <w:szCs w:val="22"/>
        </w:rPr>
        <w:t xml:space="preserve">Valores: [Total_m3] o [Promedio_m3_ha]</w:t>
      </w:r>
    </w:p>
    <w:p>
      <w:pPr>
        <w:pStyle w:val="ListParagraph"/>
        <w:numPr>
          <w:ilvl w:val="0"/>
          <w:numId w:val="2"/>
        </w:numPr>
        <w:spacing w:after="40" w:before="40"/>
      </w:pPr>
      <w:r>
        <w:rPr>
          <w:rFonts w:ascii="Arial" w:cs="Arial" w:eastAsia="Arial" w:hAnsi="Arial"/>
          <w:color w:val="333333"/>
          <w:sz w:val="22"/>
          <w:szCs w:val="22"/>
        </w:rPr>
        <w:t xml:space="preserve">Leyenda: parcelas[nombre] (para comparar parcelas en la misma línea de tiempo)</w:t>
      </w:r>
    </w:p>
    <w:p>
      <w:pPr>
        <w:pStyle w:val="ListParagraph"/>
        <w:numPr>
          <w:ilvl w:val="0"/>
          <w:numId w:val="2"/>
        </w:numPr>
        <w:spacing w:after="40" w:before="40"/>
      </w:pPr>
      <w:r>
        <w:rPr>
          <w:rFonts w:ascii="Arial" w:cs="Arial" w:eastAsia="Arial" w:hAnsi="Arial"/>
          <w:color w:val="333333"/>
          <w:sz w:val="22"/>
          <w:szCs w:val="22"/>
        </w:rPr>
        <w:t xml:space="preserve">Líneas de referencia en 6,000 y 8,000 m³/ha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Si tienes pocos registros históricos (entorno de desarrollo con datos sintéticos), este gráfico puede verse vacío o con picos irreales. Es normal en la fase de prototipo. El visual cobra sentido cuando se carga data real de al menos 1 ciclo agrícola completo (~180 días).</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3.2  Gauge: progreso hacia meta hídrica</w:t>
      </w:r>
    </w:p>
    <w:p>
      <w:pPr>
        <w:spacing w:after="80" w:before="80"/>
      </w:pPr>
      <w:r>
        <w:rPr>
          <w:rFonts w:ascii="Arial" w:cs="Arial" w:eastAsia="Arial" w:hAnsi="Arial"/>
          <w:color w:val="333333"/>
          <w:sz w:val="22"/>
          <w:szCs w:val="22"/>
        </w:rPr>
        <w:t xml:space="preserve">Visual: Medidor (Gauge) o Indicador de KPI.</w:t>
      </w:r>
    </w:p>
    <w:p>
      <w:pPr>
        <w:pStyle w:val="ListParagraph"/>
        <w:numPr>
          <w:ilvl w:val="0"/>
          <w:numId w:val="2"/>
        </w:numPr>
        <w:spacing w:after="40" w:before="40"/>
      </w:pPr>
      <w:r>
        <w:rPr>
          <w:rFonts w:ascii="Arial" w:cs="Arial" w:eastAsia="Arial" w:hAnsi="Arial"/>
          <w:color w:val="333333"/>
          <w:sz w:val="22"/>
          <w:szCs w:val="22"/>
        </w:rPr>
        <w:t xml:space="preserve">Valor: [Promedio_m3_ha]</w:t>
      </w:r>
    </w:p>
    <w:p>
      <w:pPr>
        <w:pStyle w:val="ListParagraph"/>
        <w:numPr>
          <w:ilvl w:val="0"/>
          <w:numId w:val="2"/>
        </w:numPr>
        <w:spacing w:after="40" w:before="40"/>
      </w:pPr>
      <w:r>
        <w:rPr>
          <w:rFonts w:ascii="Arial" w:cs="Arial" w:eastAsia="Arial" w:hAnsi="Arial"/>
          <w:color w:val="333333"/>
          <w:sz w:val="22"/>
          <w:szCs w:val="22"/>
        </w:rPr>
        <w:t xml:space="preserve">Objetivo: 6000</w:t>
      </w:r>
    </w:p>
    <w:p>
      <w:pPr>
        <w:pStyle w:val="ListParagraph"/>
        <w:numPr>
          <w:ilvl w:val="0"/>
          <w:numId w:val="2"/>
        </w:numPr>
        <w:spacing w:after="40" w:before="40"/>
      </w:pPr>
      <w:r>
        <w:rPr>
          <w:rFonts w:ascii="Arial" w:cs="Arial" w:eastAsia="Arial" w:hAnsi="Arial"/>
          <w:color w:val="333333"/>
          <w:sz w:val="22"/>
          <w:szCs w:val="22"/>
        </w:rPr>
        <w:t xml:space="preserve">Máximo: 8000 (baseline)</w:t>
      </w:r>
    </w:p>
    <w:p>
      <w:pPr>
        <w:pStyle w:val="ListParagraph"/>
        <w:numPr>
          <w:ilvl w:val="0"/>
          <w:numId w:val="2"/>
        </w:numPr>
        <w:spacing w:after="40" w:before="40"/>
      </w:pPr>
      <w:r>
        <w:rPr>
          <w:rFonts w:ascii="Arial" w:cs="Arial" w:eastAsia="Arial" w:hAnsi="Arial"/>
          <w:color w:val="333333"/>
          <w:sz w:val="22"/>
          <w:szCs w:val="22"/>
        </w:rPr>
        <w:t xml:space="preserve">Mínimo: 0</w:t>
      </w:r>
    </w:p>
    <w:p>
      <w:pPr>
        <w:spacing w:after="80" w:before="80"/>
      </w:pPr>
      <w:r>
        <w:rPr>
          <w:rFonts w:ascii="Arial" w:cs="Arial" w:eastAsia="Arial" w:hAnsi="Arial"/>
          <w:color w:val="333333"/>
          <w:sz w:val="22"/>
          <w:szCs w:val="22"/>
        </w:rPr>
        <w:t xml:space="preserve">El medidor muestra visualmente qué tan cerca está el agricultor de la meta. Es el visual de mayor impacto para la toma de decisiones rápida.</w:t>
      </w:r>
    </w:p>
    <w:p>
      <w:pPr>
        <w:spacing w:after="80" w:before="0"/>
      </w:pPr>
      <w:r>
        <w:t xml:space="preserve"/>
      </w:r>
    </w:p>
    <w:p>
      <w:pPr>
        <w:pStyle w:val="Heading2"/>
        <w:spacing w:after="80" w:before="240"/>
      </w:pPr>
      <w:r>
        <w:rPr>
          <w:rFonts w:ascii="Arial" w:cs="Arial" w:eastAsia="Arial" w:hAnsi="Arial"/>
          <w:b/>
          <w:bCs/>
          <w:color w:val="1E5FA8"/>
          <w:sz w:val="28"/>
          <w:szCs w:val="28"/>
        </w:rPr>
        <w:t xml:space="preserve">3.3  Mapa de parcelas (Shape Map / ArcGIS)</w:t>
      </w:r>
    </w:p>
    <w:p>
      <w:pPr>
        <w:spacing w:after="80" w:before="80"/>
      </w:pPr>
      <w:r>
        <w:rPr>
          <w:rFonts w:ascii="Arial" w:cs="Arial" w:eastAsia="Arial" w:hAnsi="Arial"/>
          <w:color w:val="333333"/>
          <w:sz w:val="22"/>
          <w:szCs w:val="22"/>
        </w:rPr>
        <w:t xml:space="preserve">Esta es la parte más compleja y tiene una limitación importante que debes considerar: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Power BI no puede renderizar directamente la columna geom de PostGIS (formato WKB/WKT). Para mostrar parcelas en un mapa necesitas una de estas opciones: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1500"/>
        <w:gridCol w:w="2560"/>
      </w:tblGrid>
      <w:tr>
        <w:trPr>
          <w:tblHeader/>
        </w:trPr>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Opción</w:t>
            </w:r>
          </w:p>
        </w:tc>
        <w:tc>
          <w:tcPr>
            <w:tcW w:type="dxa" w:w="3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Requiere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 Latitud/Longitud del centroide</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Calcular ST_Centroid(geom) en PostgreSQL y exponer lat/lon como columnas. Usar visual de Mapa de burbujas.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Baja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Query SQL con PostGIS</w:t>
            </w:r>
          </w:p>
        </w:tc>
      </w:tr>
      <w:tr>
        <w:tc>
          <w:tcPr>
            <w:tcW w:type="dxa" w:w="1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B) GeoJSON + Shape Map</w:t>
            </w:r>
          </w:p>
        </w:tc>
        <w:tc>
          <w:tcPr>
            <w:tcW w:type="dxa" w:w="39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Exportar parcelas como GeoJSON desde el endpoint /api/parcelas/geojson del backend y cargarlo en el visual Shape Map de Power BI.</w:t>
            </w:r>
          </w:p>
        </w:tc>
        <w:tc>
          <w:tcPr>
            <w:tcW w:type="dxa" w:w="15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Media</w:t>
            </w:r>
          </w:p>
        </w:tc>
        <w:tc>
          <w:tcPr>
            <w:tcW w:type="dxa" w:w="25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Habilitar Shape Map en opciones de vista previa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 ArcGIS Maps for Power BI</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Visual externo que acepta coordenadas o capas WFS. Requiere cuenta ArcGIS o cuenta organizacional.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Licencia ArcGIS</w:t>
            </w:r>
          </w:p>
        </w:tc>
      </w:tr>
    </w:tbl>
    <w:p>
      <w:pPr>
        <w:spacing w:after="80" w:before="0"/>
      </w:pPr>
      <w:r>
        <w:t xml:space="preserve"/>
      </w:r>
    </w:p>
    <w:p>
      <w:pPr>
        <w:spacing w:after="80" w:before="80"/>
      </w:pPr>
      <w:r>
        <w:rPr>
          <w:rFonts w:ascii="Arial" w:cs="Arial" w:eastAsia="Arial" w:hAnsi="Arial"/>
          <w:color w:val="333333"/>
          <w:sz w:val="22"/>
          <w:szCs w:val="22"/>
        </w:rPr>
        <w:t xml:space="preserve">La opción A es la más rápida. Crea una vista en PostgreSQL:</w:t>
      </w:r>
    </w:p>
    <w:p>
      <w:pPr>
        <w:spacing w:after="80" w:before="0"/>
      </w:pPr>
      <w:r>
        <w:t xml:space="preserve"/>
      </w:r>
    </w:p>
    <w:p>
      <w:pPr>
        <w:shd w:fill="F0F0F0" w:val="clear"/>
        <w:spacing w:after="60" w:before="60"/>
      </w:pPr>
      <w:r>
        <w:rPr>
          <w:rFonts w:ascii="Courier New" w:cs="Courier New" w:eastAsia="Courier New" w:hAnsi="Courier New"/>
          <w:color w:val="333333"/>
          <w:sz w:val="20"/>
          <w:szCs w:val="20"/>
        </w:rPr>
        <w:t xml:space="preserve">CREATE VIEW v_parcelas_centroides AS</w:t>
      </w:r>
      <w:r>
        <w:rPr>
          <w:rFonts w:ascii="Courier New" w:cs="Courier New" w:eastAsia="Courier New" w:hAnsi="Courier New"/>
          <w:color w:val="333333"/>
          <w:sz w:val="20"/>
          <w:szCs w:val="20"/>
        </w:rPr>
        <w:br/>
        <w:t xml:space="preserve">SELECT id, nombre, area_ha, usuario_id, cultivo_id,</w:t>
      </w:r>
      <w:r>
        <w:rPr>
          <w:rFonts w:ascii="Courier New" w:cs="Courier New" w:eastAsia="Courier New" w:hAnsi="Courier New"/>
          <w:color w:val="333333"/>
          <w:sz w:val="20"/>
          <w:szCs w:val="20"/>
        </w:rPr>
        <w:br/>
        <w:t xml:space="preserve">       ST_Y(ST_Centroid(geom)) AS latitud,</w:t>
      </w:r>
      <w:r>
        <w:rPr>
          <w:rFonts w:ascii="Courier New" w:cs="Courier New" w:eastAsia="Courier New" w:hAnsi="Courier New"/>
          <w:color w:val="333333"/>
          <w:sz w:val="20"/>
          <w:szCs w:val="20"/>
        </w:rPr>
        <w:br/>
        <w:t xml:space="preserve">       ST_X(ST_Centroid(geom)) AS longitud</w:t>
      </w:r>
      <w:r>
        <w:rPr>
          <w:rFonts w:ascii="Courier New" w:cs="Courier New" w:eastAsia="Courier New" w:hAnsi="Courier New"/>
          <w:color w:val="333333"/>
          <w:sz w:val="20"/>
          <w:szCs w:val="20"/>
        </w:rPr>
        <w:br/>
        <w:t xml:space="preserve">FROM parcelas;</w:t>
      </w:r>
    </w:p>
    <w:p>
      <w:pPr>
        <w:spacing w:after="80" w:before="0"/>
      </w:pPr>
      <w:r>
        <w:t xml:space="preserve"/>
      </w:r>
    </w:p>
    <w:p>
      <w:pPr>
        <w:spacing w:after="80" w:before="80"/>
      </w:pPr>
      <w:r>
        <w:rPr>
          <w:rFonts w:ascii="Arial" w:cs="Arial" w:eastAsia="Arial" w:hAnsi="Arial"/>
          <w:color w:val="333333"/>
          <w:sz w:val="22"/>
          <w:szCs w:val="22"/>
        </w:rPr>
        <w:t xml:space="preserve">Luego carga esa vista en Power BI y usa el visual de Mapa con latitud/longitud. El tamaño de la burbuja puede representar [Promedio_m3_ha] y el color el estado vs meta.</w:t>
      </w:r>
    </w:p>
    <w:p>
      <w:pPr>
        <w:spacing w:after="80" w:before="0"/>
      </w:pPr>
      <w:r>
        <w:t xml:space="preserve"/>
      </w:r>
    </w:p>
    <w:p>
      <w:pPr>
        <w:pStyle w:val="Heading2"/>
        <w:spacing w:after="80" w:before="240"/>
      </w:pPr>
      <w:r>
        <w:rPr>
          <w:rFonts w:ascii="Arial" w:cs="Arial" w:eastAsia="Arial" w:hAnsi="Arial"/>
          <w:b/>
          <w:bCs/>
          <w:color w:val="1E5FA8"/>
          <w:sz w:val="28"/>
          <w:szCs w:val="28"/>
        </w:rPr>
        <w:t xml:space="preserve">3.4  Página de detalle por parcela</w:t>
      </w:r>
    </w:p>
    <w:p>
      <w:pPr>
        <w:spacing w:after="80" w:before="80"/>
      </w:pPr>
      <w:r>
        <w:rPr>
          <w:rFonts w:ascii="Arial" w:cs="Arial" w:eastAsia="Arial" w:hAnsi="Arial"/>
          <w:color w:val="333333"/>
          <w:sz w:val="22"/>
          <w:szCs w:val="22"/>
        </w:rPr>
        <w:t xml:space="preserve">Crea una segunda página en el reporte con drill-through desde el nombre de parcela. Al hacer clic derecho sobre una parcela en cualquier visual, el agricultor puede navegar al detalle de esa parcela:</w:t>
      </w:r>
    </w:p>
    <w:p>
      <w:pPr>
        <w:pStyle w:val="ListParagraph"/>
        <w:numPr>
          <w:ilvl w:val="0"/>
          <w:numId w:val="2"/>
        </w:numPr>
        <w:spacing w:after="40" w:before="40"/>
      </w:pPr>
      <w:r>
        <w:rPr>
          <w:rFonts w:ascii="Arial" w:cs="Arial" w:eastAsia="Arial" w:hAnsi="Arial"/>
          <w:color w:val="333333"/>
          <w:sz w:val="22"/>
          <w:szCs w:val="22"/>
        </w:rPr>
        <w:t xml:space="preserve">Historial de riegos completo (tabla con fechas y volúmenes)</w:t>
      </w:r>
    </w:p>
    <w:p>
      <w:pPr>
        <w:pStyle w:val="ListParagraph"/>
        <w:numPr>
          <w:ilvl w:val="0"/>
          <w:numId w:val="2"/>
        </w:numPr>
        <w:spacing w:after="40" w:before="40"/>
      </w:pPr>
      <w:r>
        <w:rPr>
          <w:rFonts w:ascii="Arial" w:cs="Arial" w:eastAsia="Arial" w:hAnsi="Arial"/>
          <w:color w:val="333333"/>
          <w:sz w:val="22"/>
          <w:szCs w:val="22"/>
        </w:rPr>
        <w:t xml:space="preserve">Balance hídrico de los últimos 30 días (si tienes esos datos en la BD)</w:t>
      </w:r>
    </w:p>
    <w:p>
      <w:pPr>
        <w:pStyle w:val="ListParagraph"/>
        <w:numPr>
          <w:ilvl w:val="0"/>
          <w:numId w:val="2"/>
        </w:numPr>
        <w:spacing w:after="40" w:before="40"/>
      </w:pPr>
      <w:r>
        <w:rPr>
          <w:rFonts w:ascii="Arial" w:cs="Arial" w:eastAsia="Arial" w:hAnsi="Arial"/>
          <w:color w:val="333333"/>
          <w:sz w:val="22"/>
          <w:szCs w:val="22"/>
        </w:rPr>
        <w:t xml:space="preserve">Todas las recomendaciones con su estado y LAM recomendada</w:t>
      </w:r>
    </w:p>
    <w:p>
      <w:pPr>
        <w:pStyle w:val="ListParagraph"/>
        <w:numPr>
          <w:ilvl w:val="0"/>
          <w:numId w:val="2"/>
        </w:numPr>
        <w:spacing w:after="40" w:before="40"/>
      </w:pPr>
      <w:r>
        <w:rPr>
          <w:rFonts w:ascii="Arial" w:cs="Arial" w:eastAsia="Arial" w:hAnsi="Arial"/>
          <w:color w:val="333333"/>
          <w:sz w:val="22"/>
          <w:szCs w:val="22"/>
        </w:rPr>
        <w:t xml:space="preserve">Gauge individual de consumo vs meta para esa parcela</w:t>
      </w:r>
    </w:p>
    <w:p>
      <w:r>
        <w:br w:type="page"/>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W w:type="dxa" w:w="2800"/>
            <w:tcBorders>
              <w:top w:val="none" w:color="FFFFFF" w:sz="0"/>
              <w:left w:val="none" w:color="FFFFFF" w:sz="0"/>
              <w:bottom w:val="none" w:color="FFFFFF" w:sz="0"/>
              <w:right w:val="none" w:color="FFFFFF" w:sz="0"/>
            </w:tcBorders>
            <w:shd w:fill="B71C1C" w:val="clear"/>
            <w:tcMar>
              <w:top w:type="dxa" w:w="60"/>
              <w:left w:type="dxa" w:w="160"/>
              <w:bottom w:type="dxa" w:w="60"/>
              <w:right w:type="dxa" w:w="160"/>
            </w:tcMar>
          </w:tcPr>
          <w:p>
            <w:pPr>
              <w:jc w:val="center"/>
            </w:pPr>
            <w:r>
              <w:rPr>
                <w:rFonts w:ascii="Arial" w:cs="Arial" w:eastAsia="Arial" w:hAnsi="Arial"/>
                <w:b/>
                <w:bCs/>
                <w:color w:val="FFFFFF"/>
                <w:sz w:val="22"/>
                <w:szCs w:val="22"/>
              </w:rPr>
              <w:t xml:space="preserve">FASE 4</w:t>
            </w:r>
          </w:p>
        </w:tc>
      </w:tr>
    </w:tbl>
    <w:p>
      <w:pPr>
        <w:spacing w:after="80" w:before="0"/>
      </w:pPr>
      <w:r>
        <w:t xml:space="preserve"/>
      </w:r>
    </w:p>
    <w:p>
      <w:pPr>
        <w:pStyle w:val="Heading1"/>
        <w:spacing w:after="120" w:before="360"/>
      </w:pPr>
      <w:r>
        <w:rPr>
          <w:rFonts w:ascii="Arial" w:cs="Arial" w:eastAsia="Arial" w:hAnsi="Arial"/>
          <w:b/>
          <w:bCs/>
          <w:color w:val="1A6B3C"/>
          <w:sz w:val="36"/>
          <w:szCs w:val="36"/>
        </w:rPr>
        <w:t xml:space="preserve">Fase 4: Publicación y actualización automática</w:t>
      </w:r>
    </w:p>
    <w:p>
      <w:pPr>
        <w:spacing w:after="80" w:before="80"/>
      </w:pPr>
      <w:r>
        <w:rPr>
          <w:rFonts w:ascii="Arial" w:cs="Arial" w:eastAsia="Arial" w:hAnsi="Arial"/>
          <w:color w:val="333333"/>
          <w:sz w:val="22"/>
          <w:szCs w:val="22"/>
        </w:rPr>
        <w:t xml:space="preserve">La Fase 4 convierte el archivo .pbix local en un dashboard accesible desde el navegador o el móvil. Requiere una cuenta de Power BI Service (Microsoft 365 o Power BI Pro).</w:t>
      </w:r>
    </w:p>
    <w:p>
      <w:pPr>
        <w:spacing w:after="80" w:before="0"/>
      </w:pPr>
      <w:r>
        <w:t xml:space="preserve"/>
      </w:r>
    </w:p>
    <w:p>
      <w:pPr>
        <w:pStyle w:val="Heading2"/>
        <w:spacing w:after="80" w:before="240"/>
      </w:pPr>
      <w:r>
        <w:rPr>
          <w:rFonts w:ascii="Arial" w:cs="Arial" w:eastAsia="Arial" w:hAnsi="Arial"/>
          <w:b/>
          <w:bCs/>
          <w:color w:val="1E5FA8"/>
          <w:sz w:val="28"/>
          <w:szCs w:val="28"/>
        </w:rPr>
        <w:t xml:space="preserve">4.1  Publicar en Power BI Service</w:t>
      </w:r>
    </w:p>
    <w:p>
      <w:pPr>
        <w:pStyle w:val="ListParagraph"/>
        <w:numPr>
          <w:ilvl w:val="0"/>
          <w:numId w:val="3"/>
        </w:numPr>
        <w:spacing w:after="40" w:before="40"/>
      </w:pPr>
      <w:r>
        <w:rPr>
          <w:rFonts w:ascii="Arial" w:cs="Arial" w:eastAsia="Arial" w:hAnsi="Arial"/>
          <w:color w:val="333333"/>
          <w:sz w:val="22"/>
          <w:szCs w:val="22"/>
        </w:rPr>
        <w:t xml:space="preserve">En Power BI Desktop: Archivo → Publicar → Publicar en Power BI.</w:t>
      </w:r>
    </w:p>
    <w:p>
      <w:pPr>
        <w:pStyle w:val="ListParagraph"/>
        <w:numPr>
          <w:ilvl w:val="0"/>
          <w:numId w:val="3"/>
        </w:numPr>
        <w:spacing w:after="40" w:before="40"/>
      </w:pPr>
      <w:r>
        <w:rPr>
          <w:rFonts w:ascii="Arial" w:cs="Arial" w:eastAsia="Arial" w:hAnsi="Arial"/>
          <w:color w:val="333333"/>
          <w:sz w:val="22"/>
          <w:szCs w:val="22"/>
        </w:rPr>
        <w:t xml:space="preserve">Seleccionar el workspace destino (crear uno llamado "MILPÍN - DR041" si no existe).</w:t>
      </w:r>
    </w:p>
    <w:p>
      <w:pPr>
        <w:pStyle w:val="ListParagraph"/>
        <w:numPr>
          <w:ilvl w:val="0"/>
          <w:numId w:val="3"/>
        </w:numPr>
        <w:spacing w:after="40" w:before="40"/>
      </w:pPr>
      <w:r>
        <w:rPr>
          <w:rFonts w:ascii="Arial" w:cs="Arial" w:eastAsia="Arial" w:hAnsi="Arial"/>
          <w:color w:val="333333"/>
          <w:sz w:val="22"/>
          <w:szCs w:val="22"/>
        </w:rPr>
        <w:t xml:space="preserve">En Power BI Service, ir al dataset publicado → Configuración.</w:t>
      </w:r>
    </w:p>
    <w:p>
      <w:pPr>
        <w:pStyle w:val="ListParagraph"/>
        <w:numPr>
          <w:ilvl w:val="0"/>
          <w:numId w:val="3"/>
        </w:numPr>
        <w:spacing w:after="40" w:before="40"/>
      </w:pPr>
      <w:r>
        <w:rPr>
          <w:rFonts w:ascii="Arial" w:cs="Arial" w:eastAsia="Arial" w:hAnsi="Arial"/>
          <w:color w:val="333333"/>
          <w:sz w:val="22"/>
          <w:szCs w:val="22"/>
        </w:rPr>
        <w:t xml:space="preserve">En "Credenciales del origen de datos", ingresar las credenciales de PostgreSQL.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Power BI Service necesita acceso de red al servidor PostgreSQL. Si el servidor está en una red local (sin IP pública), necesitas instalar un Power BI Gateway en una máquina de la red local que actúe de puente.</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4.2  Refresh automático</w:t>
      </w:r>
    </w:p>
    <w:p>
      <w:pPr>
        <w:spacing w:after="80" w:before="80"/>
      </w:pPr>
      <w:r>
        <w:rPr>
          <w:rFonts w:ascii="Arial" w:cs="Arial" w:eastAsia="Arial" w:hAnsi="Arial"/>
          <w:color w:val="333333"/>
          <w:sz w:val="22"/>
          <w:szCs w:val="22"/>
        </w:rPr>
        <w:t xml:space="preserve">En el dataset publicado, configurar actualización programada:</w:t>
      </w:r>
    </w:p>
    <w:p>
      <w:pPr>
        <w:pStyle w:val="ListParagraph"/>
        <w:numPr>
          <w:ilvl w:val="0"/>
          <w:numId w:val="2"/>
        </w:numPr>
        <w:spacing w:after="40" w:before="40"/>
      </w:pPr>
      <w:r>
        <w:rPr>
          <w:rFonts w:ascii="Arial" w:cs="Arial" w:eastAsia="Arial" w:hAnsi="Arial"/>
          <w:color w:val="333333"/>
          <w:sz w:val="22"/>
          <w:szCs w:val="22"/>
        </w:rPr>
        <w:t xml:space="preserve">Frecuencia recomendada para MILPÍN: cada 1 hora en horario diurno (6:00 – 20:00 hora Sonora)</w:t>
      </w:r>
    </w:p>
    <w:p>
      <w:pPr>
        <w:pStyle w:val="ListParagraph"/>
        <w:numPr>
          <w:ilvl w:val="0"/>
          <w:numId w:val="2"/>
        </w:numPr>
        <w:spacing w:after="40" w:before="40"/>
      </w:pPr>
      <w:r>
        <w:rPr>
          <w:rFonts w:ascii="Arial" w:cs="Arial" w:eastAsia="Arial" w:hAnsi="Arial"/>
          <w:color w:val="333333"/>
          <w:sz w:val="22"/>
          <w:szCs w:val="22"/>
        </w:rPr>
        <w:t xml:space="preserve">Power BI Free: hasta 8 actualizaciones/día. Power BI Pro: hasta 48/día (cada 30 min)</w:t>
      </w:r>
    </w:p>
    <w:p>
      <w:pPr>
        <w:pStyle w:val="ListParagraph"/>
        <w:numPr>
          <w:ilvl w:val="0"/>
          <w:numId w:val="2"/>
        </w:numPr>
        <w:spacing w:after="40" w:before="40"/>
      </w:pPr>
      <w:r>
        <w:rPr>
          <w:rFonts w:ascii="Arial" w:cs="Arial" w:eastAsia="Arial" w:hAnsi="Arial"/>
          <w:color w:val="333333"/>
          <w:sz w:val="22"/>
          <w:szCs w:val="22"/>
        </w:rPr>
        <w:t xml:space="preserve">Configurar alertas de falla de refresh por email</w:t>
      </w:r>
    </w:p>
    <w:p>
      <w:pPr>
        <w:spacing w:after="80" w:before="0"/>
      </w:pPr>
      <w:r>
        <w:t xml:space="preserve"/>
      </w:r>
    </w:p>
    <w:p>
      <w:pPr>
        <w:pStyle w:val="Heading2"/>
        <w:spacing w:after="80" w:before="240"/>
      </w:pPr>
      <w:r>
        <w:rPr>
          <w:rFonts w:ascii="Arial" w:cs="Arial" w:eastAsia="Arial" w:hAnsi="Arial"/>
          <w:b/>
          <w:bCs/>
          <w:color w:val="1E5FA8"/>
          <w:sz w:val="28"/>
          <w:szCs w:val="28"/>
        </w:rPr>
        <w:t xml:space="preserve">4.3  Compartir con agricultores</w:t>
      </w:r>
    </w:p>
    <w:p>
      <w:pPr>
        <w:spacing w:after="80" w:before="80"/>
      </w:pPr>
      <w:r>
        <w:rPr>
          <w:rFonts w:ascii="Arial" w:cs="Arial" w:eastAsia="Arial" w:hAnsi="Arial"/>
          <w:color w:val="333333"/>
          <w:sz w:val="22"/>
          <w:szCs w:val="22"/>
        </w:rPr>
        <w:t xml:space="preserve">Dos opciones según el acceso disponible: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Opción</w:t>
            </w:r>
          </w:p>
        </w:tc>
        <w:tc>
          <w:tcPr>
            <w:tcW w:type="dxa" w:w="33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Requisito del agricultor</w:t>
            </w:r>
          </w:p>
        </w:tc>
        <w:tc>
          <w:tcPr>
            <w:tcW w:type="dxa" w:w="36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Limitación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Compartir enlace (Power BI Pro)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Cuenta Microsoft (puede ser gratuita @outlook.com)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El receptor necesita licencia Pro o estar en la misma org</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Publicar en web (embed público)</w:t>
            </w:r>
          </w:p>
        </w:tc>
        <w:tc>
          <w:tcPr>
            <w:tcW w:type="dxa" w:w="33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Solo un navegador, sin cuenta</w:t>
            </w:r>
          </w:p>
        </w:tc>
        <w:tc>
          <w:tcPr>
            <w:tcW w:type="dxa" w:w="36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Cualquiera con el enlace puede ver los datos — no usar con datos sensibles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de Power BI (móvil)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gratuita iOS/Android + cuenta Microsoft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 mejor experiencia en campo para agricultores con smartphone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4"/>
              <w:left w:val="single" w:color="1E5FA8" w:sz="4"/>
              <w:bottom w:val="single" w:color="CCCCCC" w:sz="1"/>
              <w:right w:val="single" w:color="CCCCCC" w:sz="1"/>
            </w:tcBorders>
            <w:shd w:fill="D9E8F8" w:val="clear"/>
            <w:tcMar>
              <w:top w:type="dxa" w:w="100"/>
              <w:left w:type="dxa" w:w="160"/>
              <w:bottom w:type="dxa" w:w="100"/>
              <w:right w:type="dxa" w:w="160"/>
            </w:tcMar>
          </w:tcPr>
          <w:p>
            <w:r>
              <w:rPr>
                <w:rFonts w:ascii="Arial" w:cs="Arial" w:eastAsia="Arial" w:hAnsi="Arial"/>
                <w:i/>
                <w:iCs/>
                <w:color w:val="333333"/>
                <w:sz w:val="20"/>
                <w:szCs w:val="20"/>
              </w:rPr>
              <w:t xml:space="preserve">💡  Para agricultores del DR-041 sin cuenta corporativa, la opción más práctica es una cuenta gratuita de Microsoft (@outlook.com) + la app móvil de Power BI. El dashboard se ve bien en teléfono si configuras una vista móvil en Power BI Desktop antes de publicar (Vista → Diseño móvil).</w:t>
            </w:r>
          </w:p>
        </w:tc>
      </w:tr>
    </w:tbl>
    <w:p>
      <w:pPr>
        <w:spacing w:after="80" w:before="0"/>
      </w:pPr>
      <w:r>
        <w:t xml:space="preserve"/>
      </w:r>
    </w:p>
    <w:p>
      <w:pPr>
        <w:pStyle w:val="Heading2"/>
        <w:spacing w:after="80" w:before="240"/>
      </w:pPr>
      <w:r>
        <w:rPr>
          <w:rFonts w:ascii="Arial" w:cs="Arial" w:eastAsia="Arial" w:hAnsi="Arial"/>
          <w:b/>
          <w:bCs/>
          <w:color w:val="1E5FA8"/>
          <w:sz w:val="28"/>
          <w:szCs w:val="28"/>
        </w:rPr>
        <w:t xml:space="preserve">4.4  Vista móvil (campo)</w:t>
      </w:r>
    </w:p>
    <w:p>
      <w:pPr>
        <w:spacing w:after="80" w:before="80"/>
      </w:pPr>
      <w:r>
        <w:rPr>
          <w:rFonts w:ascii="Arial" w:cs="Arial" w:eastAsia="Arial" w:hAnsi="Arial"/>
          <w:color w:val="333333"/>
          <w:sz w:val="22"/>
          <w:szCs w:val="22"/>
        </w:rPr>
        <w:t xml:space="preserve">Los agricultores del DR-041 consultan información en campo desde el celular. Antes de publicar:</w:t>
      </w:r>
    </w:p>
    <w:p>
      <w:pPr>
        <w:pStyle w:val="ListParagraph"/>
        <w:numPr>
          <w:ilvl w:val="0"/>
          <w:numId w:val="3"/>
        </w:numPr>
        <w:spacing w:after="40" w:before="40"/>
      </w:pPr>
      <w:r>
        <w:rPr>
          <w:rFonts w:ascii="Arial" w:cs="Arial" w:eastAsia="Arial" w:hAnsi="Arial"/>
          <w:color w:val="333333"/>
          <w:sz w:val="22"/>
          <w:szCs w:val="22"/>
        </w:rPr>
        <w:t xml:space="preserve">En Power BI Desktop, ir a Vista → Diseño móvil.</w:t>
      </w:r>
    </w:p>
    <w:p>
      <w:pPr>
        <w:pStyle w:val="ListParagraph"/>
        <w:numPr>
          <w:ilvl w:val="0"/>
          <w:numId w:val="3"/>
        </w:numPr>
        <w:spacing w:after="40" w:before="40"/>
      </w:pPr>
      <w:r>
        <w:rPr>
          <w:rFonts w:ascii="Arial" w:cs="Arial" w:eastAsia="Arial" w:hAnsi="Arial"/>
          <w:color w:val="333333"/>
          <w:sz w:val="22"/>
          <w:szCs w:val="22"/>
        </w:rPr>
        <w:t xml:space="preserve">Arrastrar solo los visuales más importantes: gauge de consumo, tarjetas KPI, y tabla de últimas recomendaciones.</w:t>
      </w:r>
    </w:p>
    <w:p>
      <w:pPr>
        <w:pStyle w:val="ListParagraph"/>
        <w:numPr>
          <w:ilvl w:val="0"/>
          <w:numId w:val="3"/>
        </w:numPr>
        <w:spacing w:after="40" w:before="40"/>
      </w:pPr>
      <w:r>
        <w:rPr>
          <w:rFonts w:ascii="Arial" w:cs="Arial" w:eastAsia="Arial" w:hAnsi="Arial"/>
          <w:color w:val="333333"/>
          <w:sz w:val="22"/>
          <w:szCs w:val="22"/>
        </w:rPr>
        <w:t xml:space="preserve">Omitir el mapa y gráficos de tendencia en la vista móvil (ocupan espacio y no son críticos en campo).</w:t>
      </w:r>
    </w:p>
    <w:p>
      <w:r>
        <w:br w:type="page"/>
      </w:r>
    </w:p>
    <w:p>
      <w:pPr>
        <w:pStyle w:val="Heading1"/>
        <w:spacing w:after="120" w:before="360"/>
      </w:pPr>
      <w:r>
        <w:rPr>
          <w:rFonts w:ascii="Arial" w:cs="Arial" w:eastAsia="Arial" w:hAnsi="Arial"/>
          <w:b/>
          <w:bCs/>
          <w:color w:val="1A6B3C"/>
          <w:sz w:val="36"/>
          <w:szCs w:val="36"/>
        </w:rPr>
        <w:t xml:space="preserve">Apéndice: Errores frecuentes y soluciones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Causa probable</w:t>
            </w:r>
          </w:p>
        </w:tc>
        <w:tc>
          <w:tcPr>
            <w:tcW w:type="dxa" w:w="4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 se puede conectar al servidor PostgreSQL"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Puerto 5432 bloqueado o IP incorrecta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Verificar firewall del servidor y que PostgreSQL acepta conexiones externas (pg_hba.conf)</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Las tarjetas KPI muestran valor en blanco</w:t>
            </w:r>
          </w:p>
        </w:tc>
        <w:tc>
          <w:tcPr>
            <w:tcW w:type="dxa" w:w="2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Relación faltante o mal configurada en el modelo</w:t>
            </w:r>
          </w:p>
        </w:tc>
        <w:tc>
          <w:tcPr>
            <w:tcW w:type="dxa" w:w="41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Revisar vista Modelo y verificar cardinalidad de relaciones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Promedio_m3_ha da un número enorme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Relación muchos-a-muchos accidental entre tablas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Revisar que historial_riego[parcela_id] apunta correctamente a parcelas[id]</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Error de tipo al cargar columna geom</w:t>
            </w:r>
          </w:p>
        </w:tc>
        <w:tc>
          <w:tcPr>
            <w:tcW w:type="dxa" w:w="2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Power Query no reconoce tipo PostGIS geometry</w:t>
            </w:r>
          </w:p>
        </w:tc>
        <w:tc>
          <w:tcPr>
            <w:tcW w:type="dxa" w:w="41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Cambiar tipo de columna a Texto en Power Query o eliminar la columna si no se usa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Refresh falla en Power BI 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El servidor PostgreSQL no es accesible desde internet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Instalar Power BI On-premises Data Gateway en la red local del servidor</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Datos no se actualizan</w:t>
            </w:r>
          </w:p>
        </w:tc>
        <w:tc>
          <w:tcPr>
            <w:tcW w:type="dxa" w:w="28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Modo ImportaciOn con refresh no configurado</w:t>
            </w:r>
          </w:p>
        </w:tc>
        <w:tc>
          <w:tcPr>
            <w:tcW w:type="dxa" w:w="41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Configurar actualización programada en el dataset del Service</w:t>
            </w:r>
          </w:p>
        </w:tc>
      </w:tr>
    </w:tbl>
    <w:p>
      <w:pPr>
        <w:spacing w:after="160" w:before="0"/>
      </w:pPr>
      <w:r>
        <w:t xml:space="preserve"/>
      </w:r>
    </w:p>
    <w:p>
      <w:pPr>
        <w:pStyle w:val="Heading1"/>
        <w:spacing w:after="120" w:before="360"/>
      </w:pPr>
      <w:r>
        <w:rPr>
          <w:rFonts w:ascii="Arial" w:cs="Arial" w:eastAsia="Arial" w:hAnsi="Arial"/>
          <w:b/>
          <w:bCs/>
          <w:color w:val="1A6B3C"/>
          <w:sz w:val="36"/>
          <w:szCs w:val="36"/>
        </w:rPr>
        <w:t xml:space="preserve">Deuda técnica relevante de MILPÍN para este dashboard</w:t>
      </w:r>
    </w:p>
    <w:p>
      <w:pPr>
        <w:spacing w:after="80" w:before="80"/>
      </w:pPr>
      <w:r>
        <w:rPr>
          <w:rFonts w:ascii="Arial" w:cs="Arial" w:eastAsia="Arial" w:hAnsi="Arial"/>
          <w:color w:val="333333"/>
          <w:sz w:val="22"/>
          <w:szCs w:val="22"/>
        </w:rPr>
        <w:t xml:space="preserve">Puntos del proyecto que afectan directamente la calidad del dashboard: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Deuda</w:t>
            </w:r>
          </w:p>
        </w:tc>
        <w:tc>
          <w:tcPr>
            <w:tcW w:type="dxa" w:w="4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Impacto en Power BI</w:t>
            </w:r>
          </w:p>
        </w:tc>
        <w:tc>
          <w:tcPr>
            <w:tcW w:type="dxa" w:w="2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Credenciales en texto plano (.env)</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Riesgo de exponer password de BD al configurar Power BI Service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Alta — rotar antes de publicar</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Sin autenticación en la API</w:t>
            </w:r>
          </w:p>
        </w:tc>
        <w:tc>
          <w:tcPr>
            <w:tcW w:type="dxa" w:w="4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Cualquiera puede escribir recomendaciones con id_usuario falso — contamina los datos del dashboard</w:t>
            </w:r>
          </w:p>
        </w:tc>
        <w:tc>
          <w:tcPr>
            <w:tcW w:type="dxa" w:w="29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CORS abierto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 afecta Power BI directamente (conecta a BD, no a la API)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Fuente de verdad de cultivos duplicada en 6 archivos</w:t>
            </w:r>
          </w:p>
        </w:tc>
        <w:tc>
          <w:tcPr>
            <w:tcW w:type="dxa" w:w="400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Si alguien añade un cultivo en un lugar y no en otro, el join cultivos_catalogo puede tener inconsistencias</w:t>
            </w:r>
          </w:p>
        </w:tc>
        <w:tc>
          <w:tcPr>
            <w:tcW w:type="dxa" w:w="2960"/>
            <w:tcBorders>
              <w:top w:val="single" w:color="CCCCCC" w:sz="1"/>
              <w:left w:val="single" w:color="CCCCCC" w:sz="1"/>
              <w:bottom w:val="single" w:color="CCCCCC" w:sz="1"/>
              <w:right w:val="single" w:color="CCCCCC" w:sz="1"/>
            </w:tcBorders>
            <w:shd w:fill="D6EDDF" w:val="clear"/>
            <w:tcMar>
              <w:top w:type="dxa" w:w="60"/>
              <w:left w:type="dxa" w:w="120"/>
              <w:bottom w:type="dxa" w:w="60"/>
              <w:right w:type="dxa" w:w="120"/>
            </w:tcMar>
          </w:tcPr>
          <w:p>
            <w:r>
              <w:rPr>
                <w:rFonts w:ascii="Arial" w:cs="Arial" w:eastAsia="Arial" w:hAnsi="Arial"/>
                <w:color w:val="333333"/>
                <w:sz w:val="20"/>
                <w:szCs w:val="20"/>
              </w:rPr>
              <w:t xml:space="preserve">Media</w:t>
            </w:r>
          </w:p>
        </w:tc>
      </w:tr>
    </w:tbl>
    <w:p>
      <w:pPr>
        <w:spacing w:after="160" w:before="0"/>
      </w:pPr>
      <w:r>
        <w:t xml:space="preserve"/>
      </w:r>
    </w:p>
    <w:p>
      <w:pPr>
        <w:pBdr>
          <w:top w:val="single" w:color="D6EDDF" w:sz="4" w:space="4"/>
        </w:pBdr>
        <w:spacing w:after="80" w:before="200"/>
        <w:jc w:val="center"/>
      </w:pPr>
      <w:r>
        <w:rPr>
          <w:rFonts w:ascii="Arial" w:cs="Arial" w:eastAsia="Arial" w:hAnsi="Arial"/>
          <w:i/>
          <w:iCs/>
          <w:color w:val="5A5A5A"/>
          <w:sz w:val="18"/>
          <w:szCs w:val="18"/>
        </w:rPr>
        <w:t xml:space="preserve">MILPÍN — ERP Agrícola Inteligente • Valle del Yaqui, Sonora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DDF" w:sz="4" w:space="4"/>
      </w:pBdr>
      <w:jc w:val="right"/>
    </w:pPr>
    <w:r>
      <w:rPr>
        <w:rFonts w:ascii="Arial" w:cs="Arial" w:eastAsia="Arial" w:hAnsi="Arial"/>
        <w:color w:val="5A5A5A"/>
        <w:sz w:val="18"/>
        <w:szCs w:val="18"/>
      </w:rPr>
      <w:t xml:space="preserve">Página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de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pPr>
    <w:r>
      <w:rPr>
        <w:rFonts w:ascii="Arial" w:cs="Arial" w:eastAsia="Arial" w:hAnsi="Arial"/>
        <w:b/>
        <w:bCs/>
        <w:color w:val="1A6B3C"/>
        <w:sz w:val="18"/>
        <w:szCs w:val="18"/>
      </w:rPr>
      <w:t xml:space="preserve">MILPÍN  —  Guía Power BI</w:t>
    </w:r>
    <w:r>
      <w:rPr>
        <w:rFonts w:ascii="Arial" w:cs="Arial" w:eastAsia="Arial" w:hAnsi="Arial"/>
        <w:color w:val="5A5A5A"/>
        <w:sz w:val="18"/>
        <w:szCs w:val="18"/>
      </w:rPr>
      <w:t xml:space="preserve">  |  Dashboard Hídrico DR-041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3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E5FA8"/>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2026-05-18T17:12:38.994Z</dcterms:created>
  <dcterms:modified xsi:type="dcterms:W3CDTF">2026-05-18T17:12:38.995Z</dcterms:modified>
</cp:coreProperties>
</file>

<file path=docProps/custom.xml><?xml version="1.0" encoding="utf-8"?>
<Properties xmlns="http://schemas.openxmlformats.org/officeDocument/2006/custom-properties" xmlns:vt="http://schemas.openxmlformats.org/officeDocument/2006/docPropsVTypes"/>
</file>