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5D32" w14:textId="77777777" w:rsidR="00130C37" w:rsidRPr="00BE4DBD" w:rsidRDefault="00130C37" w:rsidP="00BE4DBD">
      <w:pPr>
        <w:spacing w:after="0"/>
        <w:jc w:val="center"/>
        <w:rPr>
          <w:b/>
          <w:bCs/>
          <w:sz w:val="28"/>
          <w:szCs w:val="32"/>
        </w:rPr>
      </w:pPr>
      <w:r w:rsidRPr="00BE4DBD">
        <w:rPr>
          <w:b/>
          <w:bCs/>
          <w:sz w:val="28"/>
          <w:szCs w:val="32"/>
        </w:rPr>
        <w:t>Bayesian Machine Learning for Cardiovascular Disease Diagnosis</w:t>
      </w:r>
    </w:p>
    <w:p w14:paraId="43EA35D3" w14:textId="0B2DFD5F" w:rsidR="00130C37" w:rsidRPr="00BE4DBD" w:rsidRDefault="00130C37" w:rsidP="00BE4DBD">
      <w:pPr>
        <w:spacing w:after="0"/>
        <w:jc w:val="center"/>
        <w:rPr>
          <w:b/>
          <w:bCs/>
          <w:sz w:val="28"/>
          <w:szCs w:val="32"/>
        </w:rPr>
      </w:pPr>
      <w:r w:rsidRPr="00BE4DBD">
        <w:rPr>
          <w:b/>
          <w:bCs/>
          <w:sz w:val="28"/>
          <w:szCs w:val="32"/>
        </w:rPr>
        <w:t>project proposal</w:t>
      </w:r>
    </w:p>
    <w:p w14:paraId="78F59C1D" w14:textId="77777777" w:rsidR="00130C37" w:rsidRDefault="00130C37" w:rsidP="00130C37">
      <w:pPr>
        <w:jc w:val="center"/>
        <w:rPr>
          <w:b/>
          <w:bCs/>
        </w:rPr>
      </w:pPr>
    </w:p>
    <w:p w14:paraId="6F5126F0" w14:textId="0CF1931D" w:rsidR="00130C37" w:rsidRDefault="00130C37" w:rsidP="00130C37">
      <w:pPr>
        <w:pStyle w:val="a9"/>
        <w:numPr>
          <w:ilvl w:val="0"/>
          <w:numId w:val="1"/>
        </w:numPr>
        <w:rPr>
          <w:b/>
          <w:bCs/>
        </w:rPr>
      </w:pPr>
      <w:r w:rsidRPr="00130C37">
        <w:rPr>
          <w:b/>
          <w:bCs/>
        </w:rPr>
        <w:t>Research Background and Significance</w:t>
      </w:r>
    </w:p>
    <w:p w14:paraId="15B693DE" w14:textId="77777777" w:rsidR="00130C37" w:rsidRDefault="00130C37" w:rsidP="00130C37">
      <w:pPr>
        <w:jc w:val="both"/>
      </w:pPr>
      <w:r>
        <w:t>Amid the rapid evolution of artificial intelligence and machine learning technologies, optimizing algorithm performance has become a pivotal step in enhancing real-world model effectiveness and reducing deployment costs. As machine learning models grow in complexity—exemplified by deep learning and large-scale ensemble learning models—challenges such as hyperparameter tuning, model architecture search, and the selection of training strategies have emerged as critical bottlenecks for practical implementation. Traditional techniques like grid search and random search suffer from low efficiency, high resource consumption, and difficulties in navigating high-dimensional optimization spaces, whereas manual tuning relies heavily on expert experience, making it highly subjective and difficult to reproduce.</w:t>
      </w:r>
    </w:p>
    <w:p w14:paraId="185375AE" w14:textId="77777777" w:rsidR="00130C37" w:rsidRDefault="00130C37" w:rsidP="00130C37">
      <w:pPr>
        <w:jc w:val="both"/>
      </w:pPr>
      <w:r>
        <w:t>Bayesian optimization, a sequential optimization method grounded in probabilistic modeling, has become a focal point of research in machine learning algorithm optimization due to its efficiency in handling high-dimensional, non-convex, and "black-box" functions. In recent years, demand for Bayesian optimization has surged across both industry and academia. On one hand, real-world optimization objectives often involve multiple criteria (such as balancing accuracy, speed, and memory usage) and complex constraints (such as hardware limitations and data privacy requirements). On the other hand, traditional Bayesian optimization methods still face issues like slow convergence and limited generalization capabilities when dealing with large-scale optimization spaces or dynamic environments.</w:t>
      </w:r>
    </w:p>
    <w:p w14:paraId="27A4927D" w14:textId="54D6595E" w:rsidR="00130C37" w:rsidRPr="00130C37" w:rsidRDefault="00130C37" w:rsidP="00130C37">
      <w:pPr>
        <w:jc w:val="both"/>
        <w:rPr>
          <w:rFonts w:hint="eastAsia"/>
        </w:rPr>
      </w:pPr>
      <w:r>
        <w:t>Against this backdrop, research addressing the practical challenges of applying Bayesian optimization to machine learning algorithms not only enriches the theoretical framework of the field but also offers actionable solutions for the efficient deployment of machine learning models in industry, holding significant value for both theory and engineering practice.</w:t>
      </w:r>
    </w:p>
    <w:p w14:paraId="618D47BE" w14:textId="50F9A760" w:rsidR="00D824CF" w:rsidRPr="00BE4DBD" w:rsidRDefault="00D824CF" w:rsidP="00BE4DBD">
      <w:pPr>
        <w:rPr>
          <w:b/>
          <w:bCs/>
        </w:rPr>
      </w:pPr>
      <w:r w:rsidRPr="00BE4DBD">
        <w:rPr>
          <w:rFonts w:hint="eastAsia"/>
          <w:b/>
          <w:bCs/>
        </w:rPr>
        <w:t xml:space="preserve">2. </w:t>
      </w:r>
      <w:r w:rsidRPr="00BE4DBD">
        <w:rPr>
          <w:b/>
          <w:bCs/>
        </w:rPr>
        <w:t>Research Approach</w:t>
      </w:r>
    </w:p>
    <w:p w14:paraId="040622F6" w14:textId="126BE9EB" w:rsidR="00D824CF" w:rsidRDefault="00D824CF" w:rsidP="00D824CF">
      <w:pPr>
        <w:jc w:val="both"/>
      </w:pPr>
      <w:r>
        <w:rPr>
          <w:rFonts w:hint="eastAsia"/>
        </w:rPr>
        <w:t xml:space="preserve">2.1 </w:t>
      </w:r>
      <w:r>
        <w:t>Core Research Focus</w:t>
      </w:r>
    </w:p>
    <w:p w14:paraId="7A77F029" w14:textId="77777777" w:rsidR="00D824CF" w:rsidRDefault="00D824CF" w:rsidP="00D824CF">
      <w:pPr>
        <w:jc w:val="both"/>
      </w:pPr>
      <w:r>
        <w:t>This study focuses on "key issues and improvement methods regarding the practical optimization of machine learning algorithms using Bayesian optimization." With the core objective of enhancing the practical efficiency and adaptability of Bayesian optimization, the research is structured into the following stages:</w:t>
      </w:r>
    </w:p>
    <w:p w14:paraId="664548F5" w14:textId="32DAE40F" w:rsidR="00D824CF" w:rsidRDefault="00D824CF" w:rsidP="00D824CF">
      <w:pPr>
        <w:jc w:val="both"/>
      </w:pPr>
      <w:r>
        <w:rPr>
          <w:rFonts w:hint="eastAsia"/>
        </w:rPr>
        <w:t xml:space="preserve">2.1.1 </w:t>
      </w:r>
      <w:r>
        <w:t>Theoretical Foundation and Problem Decomposition</w:t>
      </w:r>
    </w:p>
    <w:p w14:paraId="0B0CC6C8" w14:textId="77777777" w:rsidR="00D824CF" w:rsidRDefault="00D824CF" w:rsidP="00D824CF">
      <w:pPr>
        <w:jc w:val="both"/>
      </w:pPr>
      <w:r>
        <w:t xml:space="preserve">Systematically review the core framework of Bayesian optimization (including surrogate model </w:t>
      </w:r>
      <w:r>
        <w:lastRenderedPageBreak/>
        <w:t>construction, acquisition function design, and sequential iteration strategies). In the context of real-world machine learning algorithm optimization, identify and decompose key limitations of traditional Bayesian optimization methods—such as reduced surrogate model fitting accuracy in high-dimensional spaces, inefficient initial sampling strategies in small-sample scenarios, and imprecise Pareto front solutions in multi-objective optimization.</w:t>
      </w:r>
    </w:p>
    <w:p w14:paraId="0432B017" w14:textId="14B65B57" w:rsidR="00D824CF" w:rsidRDefault="00D824CF" w:rsidP="00D824CF">
      <w:pPr>
        <w:jc w:val="both"/>
      </w:pPr>
      <w:r>
        <w:rPr>
          <w:rFonts w:hint="eastAsia"/>
        </w:rPr>
        <w:t xml:space="preserve">2.1.2 </w:t>
      </w:r>
      <w:r>
        <w:t>Survey of Existing Methods and Pain Point Analysis</w:t>
      </w:r>
    </w:p>
    <w:p w14:paraId="279A1622" w14:textId="77777777" w:rsidR="00D824CF" w:rsidRDefault="00D824CF" w:rsidP="00D824CF">
      <w:pPr>
        <w:jc w:val="both"/>
      </w:pPr>
      <w:r>
        <w:t>Based on the technical trajectories of classical Bayesian optimization, survey the performance of various variants (e.g., surrogate models based on Gaussian processes, tree structures, or neural networks) across different machine learning tasks (e.g., classification, regression, generative models). Quantitatively analyze the performance of existing methods regarding efficiency, stability, and resource consumption to clarify directions for improvement.</w:t>
      </w:r>
    </w:p>
    <w:p w14:paraId="5D4FDD88" w14:textId="54CFE8B8" w:rsidR="00D824CF" w:rsidRDefault="00D824CF" w:rsidP="00D824CF">
      <w:pPr>
        <w:jc w:val="both"/>
      </w:pPr>
      <w:r>
        <w:rPr>
          <w:rFonts w:hint="eastAsia"/>
        </w:rPr>
        <w:t xml:space="preserve">2.1.3 </w:t>
      </w:r>
      <w:r>
        <w:t>Design of Improvement Strategies and Model Construction</w:t>
      </w:r>
    </w:p>
    <w:p w14:paraId="5BF299AC" w14:textId="4643EB5F" w:rsidR="00D824CF" w:rsidRDefault="00D824CF" w:rsidP="00D824CF">
      <w:pPr>
        <w:jc w:val="both"/>
      </w:pPr>
      <w:r>
        <w:t>Address the aforementioned pain points by designing improvement schemes across three dimensions: surrogate model enhancement, acquisition function optimization, and iteration strategy adaptation</w:t>
      </w:r>
      <w:r>
        <w:rPr>
          <w:rFonts w:hint="eastAsia"/>
        </w:rPr>
        <w:t>：</w:t>
      </w:r>
    </w:p>
    <w:p w14:paraId="04FE5193" w14:textId="6746AE8D" w:rsidR="00D824CF" w:rsidRDefault="00D824CF" w:rsidP="00D824CF">
      <w:pPr>
        <w:pStyle w:val="a9"/>
        <w:numPr>
          <w:ilvl w:val="0"/>
          <w:numId w:val="3"/>
        </w:numPr>
        <w:jc w:val="both"/>
      </w:pPr>
      <w:r>
        <w:t>Surrogate model level: Explore lightweight hybrid models to balance fitting accuracy with computational efficiency.</w:t>
      </w:r>
    </w:p>
    <w:p w14:paraId="2B8C3212" w14:textId="77777777" w:rsidR="00D824CF" w:rsidRDefault="00D824CF" w:rsidP="00D824CF">
      <w:pPr>
        <w:pStyle w:val="a9"/>
        <w:numPr>
          <w:ilvl w:val="0"/>
          <w:numId w:val="3"/>
        </w:numPr>
        <w:jc w:val="both"/>
      </w:pPr>
      <w:r>
        <w:t>Acquisition function level: Introduce dynamic weighting mechanisms to adjust the exploration-exploitation trade-off according to different optimization stages.</w:t>
      </w:r>
    </w:p>
    <w:p w14:paraId="3C69A2D3" w14:textId="77777777" w:rsidR="00D824CF" w:rsidRDefault="00D824CF" w:rsidP="00D824CF">
      <w:pPr>
        <w:pStyle w:val="a9"/>
        <w:numPr>
          <w:ilvl w:val="0"/>
          <w:numId w:val="3"/>
        </w:numPr>
        <w:jc w:val="both"/>
      </w:pPr>
      <w:r>
        <w:t>Iteration strategy level: Incorporate transfer learning to leverage prior knowledge from similar tasks, thereby accelerating initial convergence.</w:t>
      </w:r>
    </w:p>
    <w:p w14:paraId="3B983AAA" w14:textId="73369985" w:rsidR="00D824CF" w:rsidRDefault="00D824CF" w:rsidP="00D824CF">
      <w:pPr>
        <w:jc w:val="both"/>
      </w:pPr>
      <w:r>
        <w:rPr>
          <w:rFonts w:hint="eastAsia"/>
        </w:rPr>
        <w:t xml:space="preserve">2.1.4 </w:t>
      </w:r>
      <w:r>
        <w:t>Experimental Validation and Scenario Adaptation</w:t>
      </w:r>
    </w:p>
    <w:p w14:paraId="300AF832" w14:textId="5A0F6692" w:rsidR="00130C37" w:rsidRDefault="00D824CF" w:rsidP="00D824CF">
      <w:pPr>
        <w:jc w:val="both"/>
      </w:pPr>
      <w:r>
        <w:t>Select representative machine learning algorithms (e.g., Random Forests, deep neural networks, Transformer-based models) as optimization targets. Conduct comparative experiments using both public and real-world business datasets to validate the performance improvements of the proposed methods over traditional Bayesian optimization, grid search, and random search. Additionally, analyze the adaptability of these methods across varying hardware resources and data scales.</w:t>
      </w:r>
    </w:p>
    <w:p w14:paraId="1B2869AD" w14:textId="77777777" w:rsidR="00D824CF" w:rsidRDefault="00D824CF" w:rsidP="00D824CF">
      <w:pPr>
        <w:jc w:val="both"/>
      </w:pPr>
    </w:p>
    <w:p w14:paraId="27618F0E" w14:textId="01D7EB6E" w:rsidR="00D824CF" w:rsidRPr="00BE4DBD" w:rsidRDefault="00BE4DBD" w:rsidP="00BE4DBD">
      <w:pPr>
        <w:rPr>
          <w:b/>
          <w:bCs/>
        </w:rPr>
      </w:pPr>
      <w:r w:rsidRPr="00BE4DBD">
        <w:rPr>
          <w:rFonts w:hint="eastAsia"/>
          <w:b/>
          <w:bCs/>
        </w:rPr>
        <w:t>3.</w:t>
      </w:r>
      <w:r>
        <w:rPr>
          <w:b/>
          <w:bCs/>
        </w:rPr>
        <w:t xml:space="preserve"> </w:t>
      </w:r>
      <w:r w:rsidRPr="00BE4DBD">
        <w:rPr>
          <w:b/>
          <w:bCs/>
        </w:rPr>
        <w:t xml:space="preserve"> </w:t>
      </w:r>
      <w:r w:rsidR="00D824CF" w:rsidRPr="00BE4DBD">
        <w:rPr>
          <w:b/>
          <w:bCs/>
        </w:rPr>
        <w:t>Research Innovations</w:t>
      </w:r>
    </w:p>
    <w:p w14:paraId="64B9D67D" w14:textId="1CB22CAC" w:rsidR="00D824CF" w:rsidRDefault="00D824CF" w:rsidP="00D824CF">
      <w:pPr>
        <w:pStyle w:val="a9"/>
        <w:numPr>
          <w:ilvl w:val="0"/>
          <w:numId w:val="5"/>
        </w:numPr>
        <w:jc w:val="both"/>
      </w:pPr>
      <w:r>
        <w:t>Lightweight Optimization Framework Tailored for Practical Scenarios</w:t>
      </w:r>
    </w:p>
    <w:p w14:paraId="5C8CAB2A" w14:textId="77777777" w:rsidR="00D824CF" w:rsidRDefault="00D824CF" w:rsidP="00D824CF">
      <w:pPr>
        <w:jc w:val="both"/>
      </w:pPr>
      <w:r>
        <w:t xml:space="preserve">To address the high computational costs and deployment challenges associated with traditional Bayesian optimization in industrial-scale machine learning tasks, a lightweight Bayesian optimization framework is proposed. By simplifying surrogate model structures in high-dimensional spaces and integrating incremental training strategies, the framework reduces computational resource consumption by over 30% </w:t>
      </w:r>
      <w:r>
        <w:lastRenderedPageBreak/>
        <w:t>(projected) while maintaining optimization performance, thereby meeting the needs for algorithm optimization on edge devices and in low-compute environments.</w:t>
      </w:r>
    </w:p>
    <w:p w14:paraId="1AB3D77B" w14:textId="4FF87AC0" w:rsidR="00D824CF" w:rsidRDefault="00D824CF" w:rsidP="00D824CF">
      <w:pPr>
        <w:pStyle w:val="a9"/>
        <w:numPr>
          <w:ilvl w:val="0"/>
          <w:numId w:val="5"/>
        </w:numPr>
        <w:jc w:val="both"/>
      </w:pPr>
      <w:r>
        <w:t>Acquisition Function Design for Dynamic Exploration-Exploitation</w:t>
      </w:r>
    </w:p>
    <w:p w14:paraId="005E5777" w14:textId="77777777" w:rsidR="00D824CF" w:rsidRDefault="00D824CF" w:rsidP="00D824CF">
      <w:pPr>
        <w:jc w:val="both"/>
      </w:pPr>
      <w:r>
        <w:t>Overcoming the limitations of fixed weights in traditional acquisition functions (such as EI, PI, and UCB), this research designs an acquisition function with dynamic weights based on feedback from the optimization stage. It prioritizes "exploration" during the early stages to cover a broader space of high-quality solutions and emphasizes "exploitation" during the later stages to accelerate convergence to the global optimum, thereby enhancing convergence speed for complex objective functions.</w:t>
      </w:r>
    </w:p>
    <w:p w14:paraId="3E4E122C" w14:textId="1F9A7C63" w:rsidR="00D824CF" w:rsidRDefault="00D824CF" w:rsidP="00D824CF">
      <w:pPr>
        <w:pStyle w:val="a9"/>
        <w:numPr>
          <w:ilvl w:val="0"/>
          <w:numId w:val="5"/>
        </w:numPr>
        <w:jc w:val="both"/>
      </w:pPr>
      <w:r>
        <w:t>Initial Sampling Strategy Based on Cross-Task Transfer</w:t>
      </w:r>
    </w:p>
    <w:p w14:paraId="3756C254" w14:textId="541C06B0" w:rsidR="00D824CF" w:rsidRDefault="00D824CF" w:rsidP="00D824CF">
      <w:pPr>
        <w:jc w:val="both"/>
      </w:pPr>
      <w:r>
        <w:t>Addressing the issue of arbitrary initial sampling in Bayesian optimization for small-sample scenarios, this approach incorporates transfer learning concepts. By extracting prior optimization knowledge from similar machine learning tasks to construct an initial sampling pool, the strategy minimizes ineffective sampling and shortens the optimization cycle; this is particularly suitable for domains characterized by data scarcity and high annotation costs (e.g., medical applications and financial scenarios with limited data).</w:t>
      </w:r>
    </w:p>
    <w:p w14:paraId="700636C9" w14:textId="77777777" w:rsidR="00D824CF" w:rsidRDefault="00D824CF" w:rsidP="00D824CF">
      <w:pPr>
        <w:jc w:val="both"/>
      </w:pPr>
    </w:p>
    <w:p w14:paraId="0A5CC8D3" w14:textId="3CF9782A" w:rsidR="00D824CF" w:rsidRPr="00BE4DBD" w:rsidRDefault="00BE4DBD" w:rsidP="00BE4DBD">
      <w:pPr>
        <w:rPr>
          <w:b/>
          <w:bCs/>
        </w:rPr>
      </w:pPr>
      <w:r>
        <w:rPr>
          <w:rFonts w:hint="eastAsia"/>
          <w:b/>
          <w:bCs/>
        </w:rPr>
        <w:t xml:space="preserve">4. </w:t>
      </w:r>
      <w:r w:rsidR="00D824CF" w:rsidRPr="00BE4DBD">
        <w:rPr>
          <w:b/>
          <w:bCs/>
        </w:rPr>
        <w:t>References and Sources of Inspiration</w:t>
      </w:r>
    </w:p>
    <w:p w14:paraId="31357234" w14:textId="2490F975" w:rsidR="00D824CF" w:rsidRDefault="00D824CF" w:rsidP="00D824CF">
      <w:pPr>
        <w:jc w:val="both"/>
      </w:pPr>
      <w:r>
        <w:t>The selection of the topic and the core approach of this study rely on the theoretical support and inspiration derived from the following key literature:</w:t>
      </w:r>
    </w:p>
    <w:p w14:paraId="1DD2621C" w14:textId="4A1B783C" w:rsidR="00BE4DBD" w:rsidRDefault="00BE4DBD" w:rsidP="00BE4DBD">
      <w:r>
        <w:rPr>
          <w:rFonts w:hint="eastAsia"/>
        </w:rPr>
        <w:t>a)</w:t>
      </w:r>
      <w:r w:rsidR="00D824CF">
        <w:rPr>
          <w:rFonts w:hint="eastAsia"/>
        </w:rPr>
        <w:t>《</w:t>
      </w:r>
      <w:r w:rsidRPr="00BE4DBD">
        <w:t>The impact of Bayesian optimization on feature selection</w:t>
      </w:r>
      <w:r>
        <w:rPr>
          <w:rFonts w:hint="eastAsia"/>
        </w:rPr>
        <w:t xml:space="preserve">》( </w:t>
      </w:r>
      <w:hyperlink r:id="rId6" w:history="1">
        <w:r w:rsidRPr="0028483C">
          <w:rPr>
            <w:rStyle w:val="ae"/>
          </w:rPr>
          <w:t>https://www.nature.com/articles/s41598-024-54515-w</w:t>
        </w:r>
      </w:hyperlink>
      <w:r>
        <w:rPr>
          <w:rFonts w:hint="eastAsia"/>
        </w:rPr>
        <w:t>)</w:t>
      </w:r>
    </w:p>
    <w:p w14:paraId="7608117F" w14:textId="05109DE3" w:rsidR="00BE4DBD" w:rsidRDefault="00BE4DBD" w:rsidP="00BE4DBD">
      <w:pPr>
        <w:jc w:val="both"/>
      </w:pPr>
      <w:r w:rsidRPr="00BE4DBD">
        <w:t>This paper focuses on the latest advancements in the application of Bayesian optimization within modern machine learning contexts and systematically analyzes the performance bottlenecks encountered in high-dimensional, dynamic environments. It provides critical empirical evidence and a problem-oriented perspective for dissecting the core pain points of Bayesian optimization in practical applications, while the proposed evaluation framework for optimization under multiple constraints offers a reference for the experimental design of the present study.</w:t>
      </w:r>
    </w:p>
    <w:p w14:paraId="4A75EF20" w14:textId="77777777" w:rsidR="00BE4DBD" w:rsidRDefault="00BE4DBD" w:rsidP="00BE4DBD">
      <w:pPr>
        <w:jc w:val="both"/>
      </w:pPr>
    </w:p>
    <w:p w14:paraId="49B54154" w14:textId="2F49D7A8" w:rsidR="00BE4DBD" w:rsidRDefault="00BE4DBD" w:rsidP="00BE4DBD">
      <w:r>
        <w:rPr>
          <w:rFonts w:hint="eastAsia"/>
        </w:rPr>
        <w:t xml:space="preserve">b) </w:t>
      </w:r>
      <w:r w:rsidRPr="00BE4DBD">
        <w:t>《Practical Bayesian Optimization of Machine Learning Algorithms》</w:t>
      </w:r>
      <w:r>
        <w:rPr>
          <w:rFonts w:hint="eastAsia"/>
        </w:rPr>
        <w:t xml:space="preserve">( </w:t>
      </w:r>
      <w:hyperlink r:id="rId7" w:history="1">
        <w:r w:rsidRPr="0028483C">
          <w:rPr>
            <w:rStyle w:val="ae"/>
          </w:rPr>
          <w:t>https://papers.nips.cc/paper/4522-practical-bayesian-optimization-of-machine-learning-algorithms</w:t>
        </w:r>
      </w:hyperlink>
      <w:r w:rsidRPr="00BE4DBD">
        <w:t>）</w:t>
      </w:r>
    </w:p>
    <w:p w14:paraId="02181B49" w14:textId="0BF5C360" w:rsidR="00BE4DBD" w:rsidRPr="00BE4DBD" w:rsidRDefault="00BE4DBD" w:rsidP="00BE4DBD">
      <w:pPr>
        <w:jc w:val="both"/>
        <w:rPr>
          <w:rFonts w:hint="eastAsia"/>
        </w:rPr>
      </w:pPr>
      <w:r w:rsidRPr="00BE4DBD">
        <w:t xml:space="preserve">As a seminal work on Bayesian optimization in the field of machine learning algorithm optimization, this study was the first to systematically demonstrate the superiority of Bayesian optimization over traditional </w:t>
      </w:r>
      <w:r w:rsidRPr="00BE4DBD">
        <w:lastRenderedPageBreak/>
        <w:t>hyperparameter tuning methods and to establish the core framework of "surrogate model plus acquisition function." The theoretical foundation and the benchmarks for comparison with traditional methods in the present paper are primarily based on this study; furthermore, the "practicality-oriented" optimization objective it proposed inspired this paper to focus on real-world applicability in industrial settings rather than purely on theoretical derivation.</w:t>
      </w:r>
    </w:p>
    <w:p w14:paraId="597F1E4E" w14:textId="77777777" w:rsidR="00BE4DBD" w:rsidRDefault="00BE4DBD" w:rsidP="00D824CF">
      <w:pPr>
        <w:jc w:val="both"/>
      </w:pPr>
    </w:p>
    <w:p w14:paraId="7D88C506" w14:textId="1FB33F95" w:rsidR="00BE4DBD" w:rsidRDefault="00BE4DBD" w:rsidP="00BE4DBD">
      <w:r>
        <w:rPr>
          <w:rFonts w:hint="eastAsia"/>
        </w:rPr>
        <w:t>c) 《</w:t>
      </w:r>
      <w:r w:rsidRPr="00BE4DBD">
        <w:t>Taking the Human Out of the Loop: A Review of Bayesian Optimization</w:t>
      </w:r>
      <w:r>
        <w:rPr>
          <w:rFonts w:hint="eastAsia"/>
        </w:rPr>
        <w:t xml:space="preserve">》( </w:t>
      </w:r>
      <w:hyperlink r:id="rId8" w:history="1">
        <w:r w:rsidRPr="0028483C">
          <w:rPr>
            <w:rStyle w:val="ae"/>
          </w:rPr>
          <w:t>https://dash.harvard.edu/entities/publication/73120379-2b5e-6bd4-e053-0100007fdf3b</w:t>
        </w:r>
      </w:hyperlink>
      <w:r>
        <w:rPr>
          <w:rFonts w:hint="eastAsia"/>
        </w:rPr>
        <w:t xml:space="preserve">) </w:t>
      </w:r>
    </w:p>
    <w:p w14:paraId="24C10FED" w14:textId="77777777" w:rsidR="00BE4DBD" w:rsidRDefault="00BE4DBD" w:rsidP="00BE4DBD">
      <w:pPr>
        <w:jc w:val="both"/>
      </w:pPr>
      <w:r>
        <w:t>This literature explores the integration of transfer learning and Bayesian optimization, proposing the use of prior knowledge to optimize initial sampling; this concept provided key inspiration for the core innovation of the present study—an initial sampling strategy based on cross-task transfer. Furthermore, the study's experimental design and validation methods for small-sample scenarios served as a valuable reference for the experimental phase of this research.</w:t>
      </w:r>
    </w:p>
    <w:p w14:paraId="170C0F84" w14:textId="1D8CC074" w:rsidR="00BE4DBD" w:rsidRDefault="00BE4DBD" w:rsidP="00BE4DBD">
      <w:pPr>
        <w:jc w:val="both"/>
      </w:pPr>
      <w:r>
        <w:t>Collectively, these works laid the foundation for the topic selection and research design across three dimensions—problem context, established frameworks, and directions for innovation—ensuring that the research direction aligns with the academic frontier while offering practical application value.</w:t>
      </w:r>
    </w:p>
    <w:p w14:paraId="2796F101" w14:textId="77777777" w:rsidR="00BE4DBD" w:rsidRPr="00BE4DBD" w:rsidRDefault="00BE4DBD" w:rsidP="00BE4DBD">
      <w:pPr>
        <w:rPr>
          <w:b/>
          <w:bCs/>
        </w:rPr>
      </w:pPr>
      <w:r w:rsidRPr="00BE4DBD">
        <w:rPr>
          <w:b/>
          <w:bCs/>
        </w:rPr>
        <w:t>5. Expected Outcomes</w:t>
      </w:r>
    </w:p>
    <w:p w14:paraId="64A87573" w14:textId="77777777" w:rsidR="00BE4DBD" w:rsidRDefault="00BE4DBD" w:rsidP="00BE4DBD">
      <w:pPr>
        <w:jc w:val="both"/>
      </w:pPr>
      <w:r>
        <w:t>Propose a lightweight, improved Bayesian optimization method tailored to practical scenarios, achieving a convergence speed increase of over 20% and a resource consumption reduction of over 30% in typical machine learning tasks;</w:t>
      </w:r>
    </w:p>
    <w:p w14:paraId="2DAE9E8F" w14:textId="77777777" w:rsidR="00BE4DBD" w:rsidRDefault="00BE4DBD" w:rsidP="00BE4DBD">
      <w:pPr>
        <w:jc w:val="both"/>
      </w:pPr>
      <w:r>
        <w:t>Produce one high-quality academic paper (or an expanded version of the research proposal);</w:t>
      </w:r>
    </w:p>
    <w:p w14:paraId="1F05AF5D" w14:textId="77777777" w:rsidR="00BE4DBD" w:rsidRDefault="00BE4DBD" w:rsidP="00BE4DBD">
      <w:pPr>
        <w:jc w:val="both"/>
      </w:pPr>
      <w:r>
        <w:t>Provide reproducible experimental code and an optimization framework to serve as a foundation for subsequent engineering implementation.</w:t>
      </w:r>
    </w:p>
    <w:p w14:paraId="38254D57" w14:textId="77777777" w:rsidR="00BE4DBD" w:rsidRPr="00BE4DBD" w:rsidRDefault="00BE4DBD" w:rsidP="00BE4DBD">
      <w:pPr>
        <w:rPr>
          <w:b/>
          <w:bCs/>
        </w:rPr>
      </w:pPr>
      <w:r w:rsidRPr="00BE4DBD">
        <w:rPr>
          <w:b/>
          <w:bCs/>
        </w:rPr>
        <w:t>6. Research Challenges and Mitigation Strategies</w:t>
      </w:r>
    </w:p>
    <w:p w14:paraId="0A14D22F" w14:textId="77777777" w:rsidR="00BE4DBD" w:rsidRDefault="00BE4DBD" w:rsidP="00BE4DBD">
      <w:pPr>
        <w:pStyle w:val="a9"/>
        <w:numPr>
          <w:ilvl w:val="0"/>
          <w:numId w:val="7"/>
        </w:numPr>
        <w:jc w:val="both"/>
      </w:pPr>
      <w:r>
        <w:t>Balancing accuracy and efficiency of surrogate models in high-dimensional spaces</w:t>
      </w:r>
    </w:p>
    <w:p w14:paraId="5BD004CD" w14:textId="77777777" w:rsidR="00BE4DBD" w:rsidRDefault="00BE4DBD" w:rsidP="00BE4DBD">
      <w:pPr>
        <w:jc w:val="both"/>
      </w:pPr>
      <w:r>
        <w:t>Challenge: High-dimensional optimization spaces can easily lead to surrogate model overfitting or computational explosion.</w:t>
      </w:r>
    </w:p>
    <w:p w14:paraId="5655215C" w14:textId="77777777" w:rsidR="00BE4DBD" w:rsidRDefault="00BE4DBD" w:rsidP="00BE4DBD">
      <w:pPr>
        <w:jc w:val="both"/>
      </w:pPr>
      <w:r>
        <w:t>Mitigation: Employ a strategy combining dimensionality reduction with lightweight modeling; first, narrow the optimization space via feature selection or dimensionality reduction, then utilize a lightweight Gaussian process variant as the surrogate model.</w:t>
      </w:r>
    </w:p>
    <w:p w14:paraId="1AEDAE0D" w14:textId="376FF990" w:rsidR="00BE4DBD" w:rsidRDefault="00BE4DBD" w:rsidP="00BE4DBD">
      <w:pPr>
        <w:jc w:val="both"/>
      </w:pPr>
      <w:r>
        <w:rPr>
          <w:rFonts w:hint="eastAsia"/>
        </w:rPr>
        <w:t xml:space="preserve">b)  </w:t>
      </w:r>
      <w:r>
        <w:t>Validating the effectiveness of transferring prior knowledge</w:t>
      </w:r>
    </w:p>
    <w:p w14:paraId="2B3AE438" w14:textId="77777777" w:rsidR="00BE4DBD" w:rsidRDefault="00BE4DBD" w:rsidP="00BE4DBD">
      <w:pPr>
        <w:jc w:val="both"/>
      </w:pPr>
      <w:r>
        <w:t>Challenge: Issues regarding adaptability arise when transferring prior knowledge between different tasks.</w:t>
      </w:r>
    </w:p>
    <w:p w14:paraId="0D51F45D" w14:textId="77777777" w:rsidR="00BE4DBD" w:rsidRDefault="00BE4DBD" w:rsidP="00BE4DBD">
      <w:pPr>
        <w:jc w:val="both"/>
      </w:pPr>
      <w:r>
        <w:lastRenderedPageBreak/>
        <w:t>Mitigation: Establish a task similarity assessment mechanism to select prior knowledge only from highly similar tasks; simultaneously, design an adaptive weight adjustment strategy to minimize the impact of ineffective priors.</w:t>
      </w:r>
    </w:p>
    <w:p w14:paraId="1C185A38" w14:textId="2C1E4151" w:rsidR="00BE4DBD" w:rsidRDefault="00BE4DBD" w:rsidP="00BE4DBD">
      <w:pPr>
        <w:jc w:val="both"/>
      </w:pPr>
      <w:r>
        <w:rPr>
          <w:rFonts w:hint="eastAsia"/>
        </w:rPr>
        <w:t xml:space="preserve">c)  </w:t>
      </w:r>
      <w:r>
        <w:t>Ensuring comprehensiveness of experimental scenarios</w:t>
      </w:r>
    </w:p>
    <w:p w14:paraId="6D49E64A" w14:textId="77777777" w:rsidR="00BE4DBD" w:rsidRDefault="00BE4DBD" w:rsidP="00BE4DBD">
      <w:pPr>
        <w:jc w:val="both"/>
      </w:pPr>
      <w:r>
        <w:t>Challenge: Optimization performance varies across different machine learning algorithms and datasets; experimental conclusions must demonstrate generalizability.</w:t>
      </w:r>
    </w:p>
    <w:p w14:paraId="4E32C95D" w14:textId="47149DD1" w:rsidR="00BE4DBD" w:rsidRPr="00BE4DBD" w:rsidRDefault="00BE4DBD" w:rsidP="00BE4DBD">
      <w:pPr>
        <w:jc w:val="both"/>
        <w:rPr>
          <w:rFonts w:hint="eastAsia"/>
        </w:rPr>
      </w:pPr>
      <w:r>
        <w:t>Mitigation: Conduct comparative experiments using at least five categories of typical machine learning algorithms, ten public datasets, and two real-world business datasets, covering a range of data scales and task types.</w:t>
      </w:r>
    </w:p>
    <w:sectPr w:rsidR="00BE4DBD" w:rsidRPr="00BE4DBD" w:rsidSect="00BE4DBD">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818"/>
    <w:multiLevelType w:val="hybridMultilevel"/>
    <w:tmpl w:val="FF589278"/>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890085C"/>
    <w:multiLevelType w:val="hybridMultilevel"/>
    <w:tmpl w:val="FF58927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55202D"/>
    <w:multiLevelType w:val="hybridMultilevel"/>
    <w:tmpl w:val="8A686190"/>
    <w:lvl w:ilvl="0" w:tplc="EE0270F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C41319C"/>
    <w:multiLevelType w:val="hybridMultilevel"/>
    <w:tmpl w:val="BC2EDC30"/>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734E3CB5"/>
    <w:multiLevelType w:val="hybridMultilevel"/>
    <w:tmpl w:val="8CC2557A"/>
    <w:lvl w:ilvl="0" w:tplc="5B3EE5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8E62B3"/>
    <w:multiLevelType w:val="hybridMultilevel"/>
    <w:tmpl w:val="7CA2F0C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6AC7DA8"/>
    <w:multiLevelType w:val="hybridMultilevel"/>
    <w:tmpl w:val="40D0CA70"/>
    <w:lvl w:ilvl="0" w:tplc="690A2BD8">
      <w:start w:val="1"/>
      <w:numFmt w:val="low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E33387B"/>
    <w:multiLevelType w:val="hybridMultilevel"/>
    <w:tmpl w:val="FED281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8112940">
    <w:abstractNumId w:val="4"/>
  </w:num>
  <w:num w:numId="2" w16cid:durableId="1404377612">
    <w:abstractNumId w:val="7"/>
  </w:num>
  <w:num w:numId="3" w16cid:durableId="912814317">
    <w:abstractNumId w:val="5"/>
  </w:num>
  <w:num w:numId="4" w16cid:durableId="248152045">
    <w:abstractNumId w:val="2"/>
  </w:num>
  <w:num w:numId="5" w16cid:durableId="1233076345">
    <w:abstractNumId w:val="1"/>
  </w:num>
  <w:num w:numId="6" w16cid:durableId="1326282984">
    <w:abstractNumId w:val="6"/>
  </w:num>
  <w:num w:numId="7" w16cid:durableId="1500924146">
    <w:abstractNumId w:val="3"/>
  </w:num>
  <w:num w:numId="8" w16cid:durableId="158067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37"/>
    <w:rsid w:val="00130C37"/>
    <w:rsid w:val="00BE4DBD"/>
    <w:rsid w:val="00D824CF"/>
    <w:rsid w:val="00E41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3D48"/>
  <w15:chartTrackingRefBased/>
  <w15:docId w15:val="{98FB7412-EF19-47A1-B93B-391CA1D8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0C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0C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0C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30C3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30C3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30C3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30C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0C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0C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0C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30C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30C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30C37"/>
    <w:rPr>
      <w:rFonts w:cstheme="majorBidi"/>
      <w:color w:val="2F5496" w:themeColor="accent1" w:themeShade="BF"/>
      <w:sz w:val="28"/>
      <w:szCs w:val="28"/>
    </w:rPr>
  </w:style>
  <w:style w:type="character" w:customStyle="1" w:styleId="50">
    <w:name w:val="标题 5 字符"/>
    <w:basedOn w:val="a0"/>
    <w:link w:val="5"/>
    <w:uiPriority w:val="9"/>
    <w:semiHidden/>
    <w:rsid w:val="00130C37"/>
    <w:rPr>
      <w:rFonts w:cstheme="majorBidi"/>
      <w:color w:val="2F5496" w:themeColor="accent1" w:themeShade="BF"/>
      <w:sz w:val="24"/>
    </w:rPr>
  </w:style>
  <w:style w:type="character" w:customStyle="1" w:styleId="60">
    <w:name w:val="标题 6 字符"/>
    <w:basedOn w:val="a0"/>
    <w:link w:val="6"/>
    <w:uiPriority w:val="9"/>
    <w:semiHidden/>
    <w:rsid w:val="00130C37"/>
    <w:rPr>
      <w:rFonts w:cstheme="majorBidi"/>
      <w:b/>
      <w:bCs/>
      <w:color w:val="2F5496" w:themeColor="accent1" w:themeShade="BF"/>
    </w:rPr>
  </w:style>
  <w:style w:type="character" w:customStyle="1" w:styleId="70">
    <w:name w:val="标题 7 字符"/>
    <w:basedOn w:val="a0"/>
    <w:link w:val="7"/>
    <w:uiPriority w:val="9"/>
    <w:semiHidden/>
    <w:rsid w:val="00130C37"/>
    <w:rPr>
      <w:rFonts w:cstheme="majorBidi"/>
      <w:b/>
      <w:bCs/>
      <w:color w:val="595959" w:themeColor="text1" w:themeTint="A6"/>
    </w:rPr>
  </w:style>
  <w:style w:type="character" w:customStyle="1" w:styleId="80">
    <w:name w:val="标题 8 字符"/>
    <w:basedOn w:val="a0"/>
    <w:link w:val="8"/>
    <w:uiPriority w:val="9"/>
    <w:semiHidden/>
    <w:rsid w:val="00130C37"/>
    <w:rPr>
      <w:rFonts w:cstheme="majorBidi"/>
      <w:color w:val="595959" w:themeColor="text1" w:themeTint="A6"/>
    </w:rPr>
  </w:style>
  <w:style w:type="character" w:customStyle="1" w:styleId="90">
    <w:name w:val="标题 9 字符"/>
    <w:basedOn w:val="a0"/>
    <w:link w:val="9"/>
    <w:uiPriority w:val="9"/>
    <w:semiHidden/>
    <w:rsid w:val="00130C37"/>
    <w:rPr>
      <w:rFonts w:eastAsiaTheme="majorEastAsia" w:cstheme="majorBidi"/>
      <w:color w:val="595959" w:themeColor="text1" w:themeTint="A6"/>
    </w:rPr>
  </w:style>
  <w:style w:type="paragraph" w:styleId="a3">
    <w:name w:val="Title"/>
    <w:basedOn w:val="a"/>
    <w:next w:val="a"/>
    <w:link w:val="a4"/>
    <w:uiPriority w:val="10"/>
    <w:qFormat/>
    <w:rsid w:val="00130C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0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0C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0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0C37"/>
    <w:pPr>
      <w:spacing w:before="160"/>
      <w:jc w:val="center"/>
    </w:pPr>
    <w:rPr>
      <w:i/>
      <w:iCs/>
      <w:color w:val="404040" w:themeColor="text1" w:themeTint="BF"/>
    </w:rPr>
  </w:style>
  <w:style w:type="character" w:customStyle="1" w:styleId="a8">
    <w:name w:val="引用 字符"/>
    <w:basedOn w:val="a0"/>
    <w:link w:val="a7"/>
    <w:uiPriority w:val="29"/>
    <w:rsid w:val="00130C37"/>
    <w:rPr>
      <w:i/>
      <w:iCs/>
      <w:color w:val="404040" w:themeColor="text1" w:themeTint="BF"/>
    </w:rPr>
  </w:style>
  <w:style w:type="paragraph" w:styleId="a9">
    <w:name w:val="List Paragraph"/>
    <w:basedOn w:val="a"/>
    <w:uiPriority w:val="34"/>
    <w:qFormat/>
    <w:rsid w:val="00130C37"/>
    <w:pPr>
      <w:ind w:left="720"/>
      <w:contextualSpacing/>
    </w:pPr>
  </w:style>
  <w:style w:type="character" w:styleId="aa">
    <w:name w:val="Intense Emphasis"/>
    <w:basedOn w:val="a0"/>
    <w:uiPriority w:val="21"/>
    <w:qFormat/>
    <w:rsid w:val="00130C37"/>
    <w:rPr>
      <w:i/>
      <w:iCs/>
      <w:color w:val="2F5496" w:themeColor="accent1" w:themeShade="BF"/>
    </w:rPr>
  </w:style>
  <w:style w:type="paragraph" w:styleId="ab">
    <w:name w:val="Intense Quote"/>
    <w:basedOn w:val="a"/>
    <w:next w:val="a"/>
    <w:link w:val="ac"/>
    <w:uiPriority w:val="30"/>
    <w:qFormat/>
    <w:rsid w:val="00130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30C37"/>
    <w:rPr>
      <w:i/>
      <w:iCs/>
      <w:color w:val="2F5496" w:themeColor="accent1" w:themeShade="BF"/>
    </w:rPr>
  </w:style>
  <w:style w:type="character" w:styleId="ad">
    <w:name w:val="Intense Reference"/>
    <w:basedOn w:val="a0"/>
    <w:uiPriority w:val="32"/>
    <w:qFormat/>
    <w:rsid w:val="00130C37"/>
    <w:rPr>
      <w:b/>
      <w:bCs/>
      <w:smallCaps/>
      <w:color w:val="2F5496" w:themeColor="accent1" w:themeShade="BF"/>
      <w:spacing w:val="5"/>
    </w:rPr>
  </w:style>
  <w:style w:type="character" w:styleId="ae">
    <w:name w:val="Hyperlink"/>
    <w:basedOn w:val="a0"/>
    <w:uiPriority w:val="99"/>
    <w:unhideWhenUsed/>
    <w:rsid w:val="00BE4DBD"/>
    <w:rPr>
      <w:color w:val="0563C1" w:themeColor="hyperlink"/>
      <w:u w:val="single"/>
    </w:rPr>
  </w:style>
  <w:style w:type="character" w:styleId="af">
    <w:name w:val="Unresolved Mention"/>
    <w:basedOn w:val="a0"/>
    <w:uiPriority w:val="99"/>
    <w:semiHidden/>
    <w:unhideWhenUsed/>
    <w:rsid w:val="00BE4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harvard.edu/entities/publication/73120379-2b5e-6bd4-e053-0100007fdf3b" TargetMode="External"/><Relationship Id="rId3" Type="http://schemas.openxmlformats.org/officeDocument/2006/relationships/styles" Target="styles.xml"/><Relationship Id="rId7" Type="http://schemas.openxmlformats.org/officeDocument/2006/relationships/hyperlink" Target="https://papers.nips.cc/paper/4522-practical-bayesian-optimization-of-machine-learning-algorith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ure.com/articles/s41598-024-54515-w"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8D47-813D-478D-8116-4D972115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爽睿 杨</dc:creator>
  <cp:keywords/>
  <dc:description/>
  <cp:lastModifiedBy>爽睿 杨</cp:lastModifiedBy>
  <cp:revision>1</cp:revision>
  <dcterms:created xsi:type="dcterms:W3CDTF">2026-06-10T17:49:00Z</dcterms:created>
  <dcterms:modified xsi:type="dcterms:W3CDTF">2026-06-10T18:52:00Z</dcterms:modified>
</cp:coreProperties>
</file>