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2B0E7" w14:textId="1DCD07C1" w:rsidR="00C842A8" w:rsidRPr="001663FD" w:rsidRDefault="00C842A8">
      <w:r w:rsidRPr="001663FD">
        <w:t>Samuel Sidzyik</w:t>
      </w:r>
      <w:r w:rsidR="001663FD">
        <w:br/>
      </w:r>
      <w:r w:rsidRPr="001663FD">
        <w:t>CSD-</w:t>
      </w:r>
      <w:r w:rsidR="001663FD" w:rsidRPr="001663FD">
        <w:t>380</w:t>
      </w:r>
      <w:r w:rsidR="001663FD">
        <w:br/>
      </w:r>
      <w:r w:rsidRPr="001663FD">
        <w:t xml:space="preserve">Module </w:t>
      </w:r>
      <w:r w:rsidR="00DD79E5">
        <w:t>11.2</w:t>
      </w:r>
      <w:r w:rsidR="001663FD">
        <w:br/>
      </w:r>
      <w:r w:rsidR="00DD79E5">
        <w:t>10/11</w:t>
      </w:r>
      <w:r w:rsidRPr="001663FD">
        <w:t>/26</w:t>
      </w:r>
    </w:p>
    <w:p w14:paraId="0034A512" w14:textId="77777777" w:rsidR="009A3B80" w:rsidRDefault="009A3B80" w:rsidP="00DD79E5"/>
    <w:p w14:paraId="5DA9A2D2" w14:textId="10FACA6E" w:rsidR="00DD79E5" w:rsidRPr="00DD79E5" w:rsidRDefault="00DD79E5" w:rsidP="00DD79E5">
      <w:r w:rsidRPr="00DD79E5">
        <w:t xml:space="preserve">The first case study, </w:t>
      </w:r>
      <w:r w:rsidRPr="00DD79E5">
        <w:rPr>
          <w:i/>
          <w:iCs/>
        </w:rPr>
        <w:t>Proving Compliance in Regulated Environments (2015)</w:t>
      </w:r>
      <w:r w:rsidRPr="00DD79E5">
        <w:t xml:space="preserve">, focuses on how companies can meet compliance requirements while using modern cloud and DevOps systems. </w:t>
      </w:r>
      <w:r w:rsidR="003345CB">
        <w:t>T</w:t>
      </w:r>
      <w:r w:rsidRPr="00DD79E5">
        <w:t>raditional auditing methods don’t work well in cloud environments because servers appear and disappear quickly</w:t>
      </w:r>
      <w:r w:rsidR="003345CB">
        <w:t>, which makes sense from how I’ve seen my company use the cloud</w:t>
      </w:r>
      <w:r w:rsidRPr="00DD79E5">
        <w:t xml:space="preserve">. Instead of using screenshots and manual logs, </w:t>
      </w:r>
      <w:r w:rsidR="003345CB">
        <w:t>they</w:t>
      </w:r>
      <w:r w:rsidRPr="00DD79E5">
        <w:t xml:space="preserve"> suggest</w:t>
      </w:r>
      <w:r w:rsidR="003345CB">
        <w:t>ed</w:t>
      </w:r>
      <w:r w:rsidRPr="00DD79E5">
        <w:t xml:space="preserve"> using telemetry systems like Splunk or Kibana. These tools allow auditors to see real</w:t>
      </w:r>
      <w:r w:rsidRPr="00DD79E5">
        <w:noBreakHyphen/>
        <w:t>time evidence that controls are working. The main lesson is that compliance should be built into the development process, using automation and monitoring to make audits easier and more accurate.</w:t>
      </w:r>
    </w:p>
    <w:p w14:paraId="4FD84335" w14:textId="42D2D8F3" w:rsidR="00DD79E5" w:rsidRPr="00DD79E5" w:rsidRDefault="00DD79E5" w:rsidP="00DD79E5">
      <w:r w:rsidRPr="00DD79E5">
        <w:t xml:space="preserve">The second case study, </w:t>
      </w:r>
      <w:r w:rsidRPr="00DD79E5">
        <w:rPr>
          <w:i/>
          <w:iCs/>
        </w:rPr>
        <w:t>Relying on Production Telemetry for ATM Systems (2013)</w:t>
      </w:r>
      <w:r w:rsidRPr="00DD79E5">
        <w:t xml:space="preserve">, describes how a financial company detected fraud using production monitoring. A developer had placed a backdoor in ATM code, allowing unauthorized access. The fraud wasn’t found through code review but through telemetry data showing unusual maintenance activity. The lesson learned is that relying only on code reviews isn’t enough to catch fraud or errors. Continuous monitoring and telemetry are more effective because they show what’s happening in real time. This case </w:t>
      </w:r>
      <w:r w:rsidR="003345CB">
        <w:t>makes me think of my job in how much we make changes in Prod or update code without going through the normal channels and I wonder if my company uses telemetry or if my department has a cutout since we have special considerations..</w:t>
      </w:r>
      <w:r w:rsidRPr="00DD79E5">
        <w:t>.</w:t>
      </w:r>
    </w:p>
    <w:p w14:paraId="65D7063C" w14:textId="6AF1F4F1" w:rsidR="00C842A8" w:rsidRPr="001663FD" w:rsidRDefault="003345CB">
      <w:r>
        <w:t>B</w:t>
      </w:r>
      <w:r w:rsidR="00DD79E5" w:rsidRPr="00DD79E5">
        <w:t>oth case studies show that automation and telemetry are key to improving compliance, security, and efficiency in modern software environments.</w:t>
      </w:r>
    </w:p>
    <w:sectPr w:rsidR="00C842A8" w:rsidRPr="00166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E2939"/>
    <w:multiLevelType w:val="multilevel"/>
    <w:tmpl w:val="384C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A8"/>
    <w:rsid w:val="00055BFD"/>
    <w:rsid w:val="001663FD"/>
    <w:rsid w:val="002575CA"/>
    <w:rsid w:val="00291907"/>
    <w:rsid w:val="0030239D"/>
    <w:rsid w:val="003322C9"/>
    <w:rsid w:val="003345CB"/>
    <w:rsid w:val="003B5354"/>
    <w:rsid w:val="00527D96"/>
    <w:rsid w:val="005735DD"/>
    <w:rsid w:val="00743567"/>
    <w:rsid w:val="00812BC5"/>
    <w:rsid w:val="008D7CC4"/>
    <w:rsid w:val="008F190C"/>
    <w:rsid w:val="00982504"/>
    <w:rsid w:val="009A3B80"/>
    <w:rsid w:val="00B8632D"/>
    <w:rsid w:val="00C842A8"/>
    <w:rsid w:val="00C915FD"/>
    <w:rsid w:val="00D678C9"/>
    <w:rsid w:val="00D875DF"/>
    <w:rsid w:val="00DD79E5"/>
    <w:rsid w:val="00F10D36"/>
    <w:rsid w:val="00FA710D"/>
    <w:rsid w:val="00FB6117"/>
    <w:rsid w:val="00FD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B0D4"/>
  <w15:chartTrackingRefBased/>
  <w15:docId w15:val="{77B8C352-FB84-4A69-A29D-E066FAC8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2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2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42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42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2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2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2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2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2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42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42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2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2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2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42A8"/>
    <w:pPr>
      <w:spacing w:before="160"/>
      <w:jc w:val="center"/>
    </w:pPr>
    <w:rPr>
      <w:i/>
      <w:iCs/>
      <w:color w:val="404040" w:themeColor="text1" w:themeTint="BF"/>
    </w:rPr>
  </w:style>
  <w:style w:type="character" w:customStyle="1" w:styleId="QuoteChar">
    <w:name w:val="Quote Char"/>
    <w:basedOn w:val="DefaultParagraphFont"/>
    <w:link w:val="Quote"/>
    <w:uiPriority w:val="29"/>
    <w:rsid w:val="00C842A8"/>
    <w:rPr>
      <w:i/>
      <w:iCs/>
      <w:color w:val="404040" w:themeColor="text1" w:themeTint="BF"/>
    </w:rPr>
  </w:style>
  <w:style w:type="paragraph" w:styleId="ListParagraph">
    <w:name w:val="List Paragraph"/>
    <w:basedOn w:val="Normal"/>
    <w:uiPriority w:val="34"/>
    <w:qFormat/>
    <w:rsid w:val="00C842A8"/>
    <w:pPr>
      <w:ind w:left="720"/>
      <w:contextualSpacing/>
    </w:pPr>
  </w:style>
  <w:style w:type="character" w:styleId="IntenseEmphasis">
    <w:name w:val="Intense Emphasis"/>
    <w:basedOn w:val="DefaultParagraphFont"/>
    <w:uiPriority w:val="21"/>
    <w:qFormat/>
    <w:rsid w:val="00C842A8"/>
    <w:rPr>
      <w:i/>
      <w:iCs/>
      <w:color w:val="0F4761" w:themeColor="accent1" w:themeShade="BF"/>
    </w:rPr>
  </w:style>
  <w:style w:type="paragraph" w:styleId="IntenseQuote">
    <w:name w:val="Intense Quote"/>
    <w:basedOn w:val="Normal"/>
    <w:next w:val="Normal"/>
    <w:link w:val="IntenseQuoteChar"/>
    <w:uiPriority w:val="30"/>
    <w:qFormat/>
    <w:rsid w:val="00C8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2A8"/>
    <w:rPr>
      <w:i/>
      <w:iCs/>
      <w:color w:val="0F4761" w:themeColor="accent1" w:themeShade="BF"/>
    </w:rPr>
  </w:style>
  <w:style w:type="character" w:styleId="IntenseReference">
    <w:name w:val="Intense Reference"/>
    <w:basedOn w:val="DefaultParagraphFont"/>
    <w:uiPriority w:val="32"/>
    <w:qFormat/>
    <w:rsid w:val="00C842A8"/>
    <w:rPr>
      <w:b/>
      <w:bCs/>
      <w:smallCaps/>
      <w:color w:val="0F4761" w:themeColor="accent1" w:themeShade="BF"/>
      <w:spacing w:val="5"/>
    </w:rPr>
  </w:style>
  <w:style w:type="character" w:styleId="Hyperlink">
    <w:name w:val="Hyperlink"/>
    <w:basedOn w:val="DefaultParagraphFont"/>
    <w:uiPriority w:val="99"/>
    <w:unhideWhenUsed/>
    <w:rsid w:val="001663FD"/>
    <w:rPr>
      <w:color w:val="467886" w:themeColor="hyperlink"/>
      <w:u w:val="single"/>
    </w:rPr>
  </w:style>
  <w:style w:type="character" w:styleId="UnresolvedMention">
    <w:name w:val="Unresolved Mention"/>
    <w:basedOn w:val="DefaultParagraphFont"/>
    <w:uiPriority w:val="99"/>
    <w:semiHidden/>
    <w:unhideWhenUsed/>
    <w:rsid w:val="00166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3028">
      <w:bodyDiv w:val="1"/>
      <w:marLeft w:val="0"/>
      <w:marRight w:val="0"/>
      <w:marTop w:val="0"/>
      <w:marBottom w:val="0"/>
      <w:divBdr>
        <w:top w:val="none" w:sz="0" w:space="0" w:color="auto"/>
        <w:left w:val="none" w:sz="0" w:space="0" w:color="auto"/>
        <w:bottom w:val="none" w:sz="0" w:space="0" w:color="auto"/>
        <w:right w:val="none" w:sz="0" w:space="0" w:color="auto"/>
      </w:divBdr>
    </w:div>
    <w:div w:id="393820602">
      <w:bodyDiv w:val="1"/>
      <w:marLeft w:val="0"/>
      <w:marRight w:val="0"/>
      <w:marTop w:val="0"/>
      <w:marBottom w:val="0"/>
      <w:divBdr>
        <w:top w:val="none" w:sz="0" w:space="0" w:color="auto"/>
        <w:left w:val="none" w:sz="0" w:space="0" w:color="auto"/>
        <w:bottom w:val="none" w:sz="0" w:space="0" w:color="auto"/>
        <w:right w:val="none" w:sz="0" w:space="0" w:color="auto"/>
      </w:divBdr>
    </w:div>
    <w:div w:id="635915505">
      <w:bodyDiv w:val="1"/>
      <w:marLeft w:val="0"/>
      <w:marRight w:val="0"/>
      <w:marTop w:val="0"/>
      <w:marBottom w:val="0"/>
      <w:divBdr>
        <w:top w:val="none" w:sz="0" w:space="0" w:color="auto"/>
        <w:left w:val="none" w:sz="0" w:space="0" w:color="auto"/>
        <w:bottom w:val="none" w:sz="0" w:space="0" w:color="auto"/>
        <w:right w:val="none" w:sz="0" w:space="0" w:color="auto"/>
      </w:divBdr>
    </w:div>
    <w:div w:id="954482938">
      <w:bodyDiv w:val="1"/>
      <w:marLeft w:val="0"/>
      <w:marRight w:val="0"/>
      <w:marTop w:val="0"/>
      <w:marBottom w:val="0"/>
      <w:divBdr>
        <w:top w:val="none" w:sz="0" w:space="0" w:color="auto"/>
        <w:left w:val="none" w:sz="0" w:space="0" w:color="auto"/>
        <w:bottom w:val="none" w:sz="0" w:space="0" w:color="auto"/>
        <w:right w:val="none" w:sz="0" w:space="0" w:color="auto"/>
      </w:divBdr>
    </w:div>
    <w:div w:id="1095707703">
      <w:bodyDiv w:val="1"/>
      <w:marLeft w:val="0"/>
      <w:marRight w:val="0"/>
      <w:marTop w:val="0"/>
      <w:marBottom w:val="0"/>
      <w:divBdr>
        <w:top w:val="none" w:sz="0" w:space="0" w:color="auto"/>
        <w:left w:val="none" w:sz="0" w:space="0" w:color="auto"/>
        <w:bottom w:val="none" w:sz="0" w:space="0" w:color="auto"/>
        <w:right w:val="none" w:sz="0" w:space="0" w:color="auto"/>
      </w:divBdr>
    </w:div>
    <w:div w:id="1433547622">
      <w:bodyDiv w:val="1"/>
      <w:marLeft w:val="0"/>
      <w:marRight w:val="0"/>
      <w:marTop w:val="0"/>
      <w:marBottom w:val="0"/>
      <w:divBdr>
        <w:top w:val="none" w:sz="0" w:space="0" w:color="auto"/>
        <w:left w:val="none" w:sz="0" w:space="0" w:color="auto"/>
        <w:bottom w:val="none" w:sz="0" w:space="0" w:color="auto"/>
        <w:right w:val="none" w:sz="0" w:space="0" w:color="auto"/>
      </w:divBdr>
    </w:div>
    <w:div w:id="1461193571">
      <w:bodyDiv w:val="1"/>
      <w:marLeft w:val="0"/>
      <w:marRight w:val="0"/>
      <w:marTop w:val="0"/>
      <w:marBottom w:val="0"/>
      <w:divBdr>
        <w:top w:val="none" w:sz="0" w:space="0" w:color="auto"/>
        <w:left w:val="none" w:sz="0" w:space="0" w:color="auto"/>
        <w:bottom w:val="none" w:sz="0" w:space="0" w:color="auto"/>
        <w:right w:val="none" w:sz="0" w:space="0" w:color="auto"/>
      </w:divBdr>
    </w:div>
    <w:div w:id="1520505252">
      <w:bodyDiv w:val="1"/>
      <w:marLeft w:val="0"/>
      <w:marRight w:val="0"/>
      <w:marTop w:val="0"/>
      <w:marBottom w:val="0"/>
      <w:divBdr>
        <w:top w:val="none" w:sz="0" w:space="0" w:color="auto"/>
        <w:left w:val="none" w:sz="0" w:space="0" w:color="auto"/>
        <w:bottom w:val="none" w:sz="0" w:space="0" w:color="auto"/>
        <w:right w:val="none" w:sz="0" w:space="0" w:color="auto"/>
      </w:divBdr>
    </w:div>
    <w:div w:id="1542980381">
      <w:bodyDiv w:val="1"/>
      <w:marLeft w:val="0"/>
      <w:marRight w:val="0"/>
      <w:marTop w:val="0"/>
      <w:marBottom w:val="0"/>
      <w:divBdr>
        <w:top w:val="none" w:sz="0" w:space="0" w:color="auto"/>
        <w:left w:val="none" w:sz="0" w:space="0" w:color="auto"/>
        <w:bottom w:val="none" w:sz="0" w:space="0" w:color="auto"/>
        <w:right w:val="none" w:sz="0" w:space="0" w:color="auto"/>
      </w:divBdr>
    </w:div>
    <w:div w:id="18751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8</cp:revision>
  <dcterms:created xsi:type="dcterms:W3CDTF">2026-09-14T04:30:00Z</dcterms:created>
  <dcterms:modified xsi:type="dcterms:W3CDTF">2026-10-12T03:18:00Z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d230e5fa-5a5a-4fa3-95fb-3606b41acb43</vt:lpwstr>
  </property>
</Properties>
</file>