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B9" w:rsidRDefault="00C3476E" w:rsidP="00C3476E">
      <w:pPr>
        <w:pStyle w:val="Heading1"/>
      </w:pPr>
      <w:proofErr w:type="spellStart"/>
      <w:r>
        <w:t>Raspberry</w:t>
      </w:r>
      <w:proofErr w:type="spellEnd"/>
      <w:r>
        <w:t xml:space="preserve"> Pi</w:t>
      </w:r>
    </w:p>
    <w:p w:rsidR="00C3476E" w:rsidRDefault="00C3476E" w:rsidP="00C3476E"/>
    <w:p w:rsidR="00C3476E" w:rsidRDefault="00C3476E" w:rsidP="00C3476E">
      <w:pPr>
        <w:pStyle w:val="Heading2"/>
      </w:pPr>
      <w:r>
        <w:t>Inleiding</w:t>
      </w:r>
    </w:p>
    <w:p w:rsidR="00C3476E" w:rsidRPr="0023535D" w:rsidRDefault="00C3476E" w:rsidP="00C3476E">
      <w:r w:rsidRPr="0023535D"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77B776D1" wp14:editId="545627CF">
            <wp:simplePos x="0" y="0"/>
            <wp:positionH relativeFrom="column">
              <wp:posOffset>-48895</wp:posOffset>
            </wp:positionH>
            <wp:positionV relativeFrom="paragraph">
              <wp:posOffset>81915</wp:posOffset>
            </wp:positionV>
            <wp:extent cx="2057400" cy="1543050"/>
            <wp:effectExtent l="0" t="0" r="0" b="0"/>
            <wp:wrapSquare wrapText="bothSides"/>
            <wp:docPr id="18" name="Picture 18" descr="http://cdn01.androidauthority.com/wp-content/uploads/2012/10/raspberry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01.androidauthority.com/wp-content/uploads/2012/10/raspberryp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35D">
        <w:t xml:space="preserve">De </w:t>
      </w:r>
      <w:proofErr w:type="spellStart"/>
      <w:r w:rsidRPr="0023535D">
        <w:t>Raspberry</w:t>
      </w:r>
      <w:proofErr w:type="spellEnd"/>
      <w:r w:rsidRPr="0023535D">
        <w:t xml:space="preserve"> Pi een singleboardcomputer gebaseerd op ARM-processortechnologie, die ontwikkeld werd aan de Universiteit van Cambridge.</w:t>
      </w:r>
    </w:p>
    <w:p w:rsidR="00C3476E" w:rsidRPr="0023535D" w:rsidRDefault="00C3476E" w:rsidP="00C3476E">
      <w:pPr>
        <w:rPr>
          <w:b/>
        </w:rPr>
      </w:pPr>
      <w:r w:rsidRPr="0023535D">
        <w:t xml:space="preserve">Omdat de </w:t>
      </w:r>
      <w:proofErr w:type="spellStart"/>
      <w:r w:rsidRPr="0023535D">
        <w:t>Raspberry</w:t>
      </w:r>
      <w:proofErr w:type="spellEnd"/>
      <w:r w:rsidRPr="0023535D">
        <w:t xml:space="preserve"> Pi gebruikt maakt van een ARM processor kunnen we er enkel ARM </w:t>
      </w:r>
      <w:proofErr w:type="spellStart"/>
      <w:r w:rsidRPr="0023535D">
        <w:t>besturingsssystemen</w:t>
      </w:r>
      <w:proofErr w:type="spellEnd"/>
      <w:r w:rsidRPr="0023535D">
        <w:t xml:space="preserve"> opzetten zoals </w:t>
      </w:r>
      <w:proofErr w:type="spellStart"/>
      <w:r w:rsidRPr="0023535D">
        <w:rPr>
          <w:b/>
        </w:rPr>
        <w:t>Arch</w:t>
      </w:r>
      <w:proofErr w:type="spellEnd"/>
      <w:r w:rsidRPr="0023535D">
        <w:rPr>
          <w:b/>
        </w:rPr>
        <w:t xml:space="preserve"> Linux, </w:t>
      </w:r>
      <w:proofErr w:type="spellStart"/>
      <w:r w:rsidRPr="0023535D">
        <w:rPr>
          <w:b/>
        </w:rPr>
        <w:t>Debian</w:t>
      </w:r>
      <w:proofErr w:type="spellEnd"/>
      <w:r w:rsidRPr="0023535D">
        <w:rPr>
          <w:b/>
        </w:rPr>
        <w:t xml:space="preserve"> </w:t>
      </w:r>
      <w:proofErr w:type="spellStart"/>
      <w:r w:rsidRPr="0023535D">
        <w:rPr>
          <w:b/>
        </w:rPr>
        <w:t>Squeeze</w:t>
      </w:r>
      <w:proofErr w:type="spellEnd"/>
      <w:r w:rsidRPr="0023535D">
        <w:rPr>
          <w:b/>
        </w:rPr>
        <w:t xml:space="preserve">, Free BSD </w:t>
      </w:r>
      <w:r w:rsidRPr="0023535D">
        <w:t>.</w:t>
      </w:r>
      <w:proofErr w:type="gramStart"/>
      <w:r w:rsidRPr="0023535D">
        <w:t>..</w:t>
      </w:r>
      <w:proofErr w:type="gramEnd"/>
      <w:r w:rsidRPr="0023535D">
        <w:t xml:space="preserve"> of zoals wij gekozen hebben </w:t>
      </w:r>
      <w:proofErr w:type="spellStart"/>
      <w:r w:rsidRPr="0023535D">
        <w:rPr>
          <w:b/>
        </w:rPr>
        <w:t>Raspbian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Weezy</w:t>
      </w:r>
      <w:proofErr w:type="spellEnd"/>
      <w:r w:rsidRPr="0023535D">
        <w:rPr>
          <w:b/>
        </w:rPr>
        <w:t xml:space="preserve">. </w:t>
      </w:r>
    </w:p>
    <w:p w:rsidR="00C3476E" w:rsidRDefault="00C3476E" w:rsidP="00C3476E"/>
    <w:p w:rsidR="00C3476E" w:rsidRDefault="00C3476E" w:rsidP="00C3476E">
      <w:pPr>
        <w:pStyle w:val="Heading2"/>
      </w:pPr>
      <w:proofErr w:type="spellStart"/>
      <w:r>
        <w:t>Raspbian</w:t>
      </w:r>
      <w:proofErr w:type="spellEnd"/>
      <w:r>
        <w:t xml:space="preserve"> </w:t>
      </w:r>
      <w:proofErr w:type="spellStart"/>
      <w:r>
        <w:t>Weezy</w:t>
      </w:r>
      <w:proofErr w:type="spellEnd"/>
    </w:p>
    <w:p w:rsidR="00C3476E" w:rsidRPr="0023535D" w:rsidRDefault="00C3476E" w:rsidP="00C3476E">
      <w:proofErr w:type="spellStart"/>
      <w:r w:rsidRPr="0023535D">
        <w:t>Raspbian</w:t>
      </w:r>
      <w:proofErr w:type="spellEnd"/>
      <w:r w:rsidRPr="0023535D">
        <w:t xml:space="preserve"> is een gratis, geoptimaliseerde ARM-versie van </w:t>
      </w:r>
      <w:proofErr w:type="spellStart"/>
      <w:r w:rsidRPr="0023535D">
        <w:t>Debian</w:t>
      </w:r>
      <w:proofErr w:type="spellEnd"/>
      <w:r w:rsidRPr="0023535D">
        <w:t xml:space="preserve"> voor de </w:t>
      </w:r>
      <w:proofErr w:type="spellStart"/>
      <w:r w:rsidRPr="0023535D">
        <w:t>Raspberry</w:t>
      </w:r>
      <w:proofErr w:type="spellEnd"/>
      <w:r w:rsidRPr="0023535D">
        <w:t xml:space="preserve"> Pi. </w:t>
      </w:r>
    </w:p>
    <w:p w:rsidR="00C3476E" w:rsidRPr="0023535D" w:rsidRDefault="00C3476E" w:rsidP="00C3476E">
      <w:pPr>
        <w:rPr>
          <w:noProof/>
          <w:lang w:eastAsia="nl-BE"/>
        </w:rPr>
      </w:pPr>
      <w:r w:rsidRPr="0023535D">
        <w:rPr>
          <w:noProof/>
          <w:lang w:eastAsia="nl-BE"/>
        </w:rPr>
        <w:t xml:space="preserve">Om Raspbian op je </w:t>
      </w:r>
      <w:r>
        <w:rPr>
          <w:noProof/>
          <w:lang w:eastAsia="nl-BE"/>
        </w:rPr>
        <w:t>SD-kaartje</w:t>
      </w:r>
      <w:r w:rsidRPr="0023535D">
        <w:rPr>
          <w:noProof/>
          <w:lang w:eastAsia="nl-BE"/>
        </w:rPr>
        <w:t xml:space="preserve"> te krijgen moet je 3 zaken voorzien.</w:t>
      </w:r>
    </w:p>
    <w:p w:rsidR="00C3476E" w:rsidRPr="0023535D" w:rsidRDefault="00C3476E" w:rsidP="00C3476E">
      <w:pPr>
        <w:pStyle w:val="ListParagraph"/>
        <w:numPr>
          <w:ilvl w:val="0"/>
          <w:numId w:val="2"/>
        </w:numPr>
      </w:pPr>
      <w:r>
        <w:t>+</w:t>
      </w:r>
      <w:r w:rsidRPr="0023535D">
        <w:t>4 GB SD-kaart</w:t>
      </w:r>
      <w:r>
        <w:t xml:space="preserve"> (</w:t>
      </w:r>
      <w:r w:rsidRPr="0023535D">
        <w:t>+30 mb/s is zeker aangeraden.)</w:t>
      </w:r>
    </w:p>
    <w:p w:rsidR="00C3476E" w:rsidRDefault="00C3476E" w:rsidP="00C3476E">
      <w:pPr>
        <w:pStyle w:val="ListParagraph"/>
        <w:numPr>
          <w:ilvl w:val="0"/>
          <w:numId w:val="2"/>
        </w:numPr>
      </w:pPr>
      <w:proofErr w:type="spellStart"/>
      <w:r w:rsidRPr="0023535D">
        <w:t>Raspbian</w:t>
      </w:r>
      <w:proofErr w:type="spellEnd"/>
      <w:r w:rsidRPr="0023535D">
        <w:t xml:space="preserve"> “</w:t>
      </w:r>
      <w:proofErr w:type="spellStart"/>
      <w:r w:rsidRPr="0023535D">
        <w:t>weezy</w:t>
      </w:r>
      <w:proofErr w:type="spellEnd"/>
      <w:r w:rsidRPr="0023535D">
        <w:t>” image</w:t>
      </w:r>
    </w:p>
    <w:p w:rsidR="00C3476E" w:rsidRDefault="00C3476E" w:rsidP="00C3476E">
      <w:pPr>
        <w:pStyle w:val="ListParagraph"/>
        <w:numPr>
          <w:ilvl w:val="0"/>
          <w:numId w:val="2"/>
        </w:numPr>
      </w:pPr>
      <w:r w:rsidRPr="0023535D">
        <w:t>Win32DiskImager</w:t>
      </w:r>
      <w:r w:rsidRPr="0023535D">
        <w:br/>
      </w:r>
    </w:p>
    <w:p w:rsidR="00C3476E" w:rsidRDefault="00C3476E" w:rsidP="00C3476E">
      <w:r>
        <w:t xml:space="preserve">Hoe je dit voor elkaar kunt krijgen kan je lezen </w:t>
      </w:r>
      <w:proofErr w:type="gramStart"/>
      <w:r>
        <w:t>op :</w:t>
      </w:r>
      <w:proofErr w:type="gramEnd"/>
      <w:r w:rsidRPr="00C3476E">
        <w:t xml:space="preserve"> </w:t>
      </w:r>
    </w:p>
    <w:p w:rsidR="00C3476E" w:rsidRPr="00C3476E" w:rsidRDefault="008E2592" w:rsidP="00C3476E">
      <w:hyperlink r:id="rId7" w:history="1">
        <w:r w:rsidR="00C3476E">
          <w:rPr>
            <w:rStyle w:val="Hyperlink"/>
          </w:rPr>
          <w:t>http://www.raspberrypi.org/quick-start-guide</w:t>
        </w:r>
      </w:hyperlink>
    </w:p>
    <w:p w:rsidR="00C3476E" w:rsidRDefault="00C3476E" w:rsidP="00C3476E"/>
    <w:p w:rsidR="00C3476E" w:rsidRDefault="00C3476E" w:rsidP="00C3476E">
      <w:pPr>
        <w:pStyle w:val="Heading3"/>
      </w:pPr>
      <w:bookmarkStart w:id="0" w:name="_Toc343864294"/>
      <w:r>
        <w:t xml:space="preserve">SSH &amp; </w:t>
      </w:r>
      <w:proofErr w:type="spellStart"/>
      <w:r>
        <w:t>Putty</w:t>
      </w:r>
      <w:bookmarkEnd w:id="0"/>
      <w:proofErr w:type="spellEnd"/>
    </w:p>
    <w:p w:rsidR="00C3476E" w:rsidRDefault="00C3476E" w:rsidP="00C3476E">
      <w:r>
        <w:t xml:space="preserve">SSH staat voor Secure Shell, dit is het protocol dat we gaan gebruiken om via het netwerk te verbinding te maken met onze </w:t>
      </w:r>
      <w:proofErr w:type="spellStart"/>
      <w:r>
        <w:t>Raspberry</w:t>
      </w:r>
      <w:proofErr w:type="spellEnd"/>
      <w:r>
        <w:t xml:space="preserve"> Pi.</w:t>
      </w:r>
    </w:p>
    <w:p w:rsidR="00C3476E" w:rsidRDefault="00C3476E" w:rsidP="00C3476E">
      <w:r>
        <w:t xml:space="preserve">Download </w:t>
      </w:r>
      <w:proofErr w:type="spellStart"/>
      <w:r>
        <w:rPr>
          <w:b/>
        </w:rPr>
        <w:t>Putty</w:t>
      </w:r>
      <w:proofErr w:type="spellEnd"/>
      <w:r>
        <w:t xml:space="preserve"> of een gelijkaardig programma. Als we </w:t>
      </w:r>
      <w:proofErr w:type="spellStart"/>
      <w:r>
        <w:rPr>
          <w:b/>
        </w:rPr>
        <w:t>Putty</w:t>
      </w:r>
      <w:proofErr w:type="spellEnd"/>
      <w:r>
        <w:t xml:space="preserve"> openen zien we dat hij 2 zeer belangrijke parameters nodig heeft om de SSH connectie in stand te brengen.</w:t>
      </w:r>
    </w:p>
    <w:p w:rsidR="00C3476E" w:rsidRDefault="00C3476E" w:rsidP="00C3476E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adres</w:t>
      </w:r>
    </w:p>
    <w:p w:rsidR="00C3476E" w:rsidRDefault="00C3476E" w:rsidP="00C3476E">
      <w:pPr>
        <w:pStyle w:val="ListParagraph"/>
        <w:numPr>
          <w:ilvl w:val="0"/>
          <w:numId w:val="1"/>
        </w:numPr>
      </w:pPr>
      <w:r>
        <w:t>Poort</w:t>
      </w:r>
    </w:p>
    <w:p w:rsidR="00357741" w:rsidRDefault="00357741" w:rsidP="00C3476E"/>
    <w:p w:rsidR="00C3476E" w:rsidRPr="00E16E43" w:rsidRDefault="00C3476E" w:rsidP="00357741">
      <w:r>
        <w:t xml:space="preserve">Het </w:t>
      </w:r>
      <w:proofErr w:type="spellStart"/>
      <w:r>
        <w:t>ip</w:t>
      </w:r>
      <w:proofErr w:type="spellEnd"/>
      <w:r>
        <w:t xml:space="preserve"> adres dat hij toegewezen gekregen heeft vullen we in </w:t>
      </w:r>
      <w:proofErr w:type="spellStart"/>
      <w:r>
        <w:t>Putty</w:t>
      </w:r>
      <w:proofErr w:type="spellEnd"/>
      <w:r>
        <w:t xml:space="preserve"> bij </w:t>
      </w:r>
      <w:proofErr w:type="spellStart"/>
      <w:r>
        <w:t>Hostname</w:t>
      </w:r>
      <w:proofErr w:type="spellEnd"/>
      <w:r>
        <w:t>. En voor onze poort kiezen we de standaard SSH poort:</w:t>
      </w:r>
      <w:r>
        <w:rPr>
          <w:i/>
        </w:rPr>
        <w:t>22</w:t>
      </w:r>
    </w:p>
    <w:p w:rsidR="00C3476E" w:rsidRDefault="00C3476E" w:rsidP="00C3476E"/>
    <w:p w:rsidR="00C3476E" w:rsidRDefault="003122DE" w:rsidP="003122DE">
      <w:pPr>
        <w:pStyle w:val="Heading2"/>
      </w:pPr>
      <w:r>
        <w:lastRenderedPageBreak/>
        <w:t>Pinnummering</w:t>
      </w:r>
    </w:p>
    <w:p w:rsidR="003122DE" w:rsidRDefault="008E2592" w:rsidP="003122DE">
      <w:hyperlink r:id="rId8" w:history="1">
        <w:r w:rsidRPr="005D072C">
          <w:rPr>
            <w:rStyle w:val="Hyperlink"/>
          </w:rPr>
          <w:t>https://projects.drogon.net/raspberry-pi/wiringpi/pins/</w:t>
        </w:r>
      </w:hyperlink>
    </w:p>
    <w:p w:rsidR="008E2592" w:rsidRPr="003122DE" w:rsidRDefault="008E2592" w:rsidP="003122DE">
      <w:r>
        <w:t>De kolom header is de nummering van de aansluiting van de PI. In de kolom BCM/GPIO kan je dan de naam van de overeenkomstige pin terugvinden.</w:t>
      </w:r>
    </w:p>
    <w:p w:rsidR="003122DE" w:rsidRDefault="003122DE" w:rsidP="003122DE">
      <w:r>
        <w:rPr>
          <w:noProof/>
          <w:lang w:eastAsia="nl-BE"/>
        </w:rPr>
        <w:drawing>
          <wp:inline distT="0" distB="0" distL="0" distR="0" wp14:anchorId="31BB6170" wp14:editId="7C95C898">
            <wp:extent cx="5731510" cy="5864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DE" w:rsidRDefault="003122DE" w:rsidP="003122DE">
      <w:pPr>
        <w:pStyle w:val="Heading2"/>
      </w:pPr>
      <w:r>
        <w:t>Programmeren van de PI</w:t>
      </w:r>
    </w:p>
    <w:p w:rsidR="003122DE" w:rsidRPr="003122DE" w:rsidRDefault="003122DE" w:rsidP="003122DE">
      <w:r>
        <w:t xml:space="preserve">Je </w:t>
      </w:r>
      <w:proofErr w:type="gramStart"/>
      <w:r>
        <w:t>kan</w:t>
      </w:r>
      <w:proofErr w:type="gramEnd"/>
      <w:r>
        <w:t xml:space="preserve"> de PI op verschillende manieren programmeren. Wij hebben er voor geopteerd om de PI op een </w:t>
      </w:r>
      <w:proofErr w:type="spellStart"/>
      <w:r>
        <w:t>arduino</w:t>
      </w:r>
      <w:proofErr w:type="spellEnd"/>
      <w:r>
        <w:t xml:space="preserve"> wijze aan te spreken. Het staat jullie natuurlijk vrij om ook andere zaken uit te testen.</w:t>
      </w:r>
    </w:p>
    <w:p w:rsidR="003122DE" w:rsidRDefault="008E2592" w:rsidP="003122DE">
      <w:hyperlink r:id="rId10" w:history="1">
        <w:r w:rsidR="003122DE">
          <w:rPr>
            <w:rStyle w:val="Hyperlink"/>
          </w:rPr>
          <w:t>http://log.liminastudio.com/writing/tutorials/tutorial-how-to-use-your-raspberry-pi-like-an-arduino</w:t>
        </w:r>
      </w:hyperlink>
    </w:p>
    <w:p w:rsidR="008E2592" w:rsidRDefault="008E259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2DE" w:rsidRDefault="008E2592" w:rsidP="003122DE">
      <w:pPr>
        <w:pStyle w:val="Heading2"/>
      </w:pPr>
      <w:r>
        <w:lastRenderedPageBreak/>
        <w:t>Aansluitingen van de pi</w:t>
      </w:r>
    </w:p>
    <w:p w:rsidR="003122DE" w:rsidRDefault="003122DE" w:rsidP="003122DE">
      <w:r>
        <w:t xml:space="preserve">Probeer de RGB </w:t>
      </w:r>
      <w:proofErr w:type="spellStart"/>
      <w:r>
        <w:t>leds</w:t>
      </w:r>
      <w:proofErr w:type="spellEnd"/>
      <w:r>
        <w:t xml:space="preserve"> aan te sturen via de pi.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399"/>
        <w:gridCol w:w="2013"/>
        <w:gridCol w:w="2013"/>
      </w:tblGrid>
      <w:tr w:rsidR="008E2592" w:rsidTr="00DE4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E2592" w:rsidRDefault="008E2592" w:rsidP="00DE4BC0">
            <w:r>
              <w:t>Header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GPIO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</w:tr>
      <w:tr w:rsidR="008E2592" w:rsidTr="00D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E2592" w:rsidRDefault="008E2592" w:rsidP="00DE4BC0">
            <w:r>
              <w:t>7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</w:t>
            </w:r>
          </w:p>
        </w:tc>
      </w:tr>
      <w:tr w:rsidR="008E2592" w:rsidTr="00DE4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E2592" w:rsidRDefault="008E2592" w:rsidP="00DE4BC0">
            <w:r>
              <w:t>11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Schakelaar</w:t>
            </w:r>
          </w:p>
        </w:tc>
      </w:tr>
      <w:tr w:rsidR="008E2592" w:rsidTr="00D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E2592" w:rsidRDefault="008E2592" w:rsidP="00DE4BC0">
            <w:r>
              <w:t>12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Drukknop</w:t>
            </w:r>
          </w:p>
        </w:tc>
      </w:tr>
      <w:tr w:rsidR="008E2592" w:rsidTr="00DE4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E2592" w:rsidRDefault="008E2592" w:rsidP="00DE4BC0">
            <w:r>
              <w:t>15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Groen</w:t>
            </w:r>
          </w:p>
        </w:tc>
      </w:tr>
      <w:tr w:rsidR="008E2592" w:rsidTr="00D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8E2592" w:rsidRDefault="008E2592" w:rsidP="00DE4BC0">
            <w:r>
              <w:t>16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013" w:type="dxa"/>
          </w:tcPr>
          <w:p w:rsidR="008E2592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</w:t>
            </w:r>
          </w:p>
        </w:tc>
      </w:tr>
    </w:tbl>
    <w:p w:rsidR="008E2592" w:rsidRDefault="008E2592" w:rsidP="008E2592"/>
    <w:p w:rsidR="008E2592" w:rsidRDefault="008E2592" w:rsidP="008E2592">
      <w:pPr>
        <w:pStyle w:val="Heading2"/>
      </w:pPr>
      <w:r>
        <w:t xml:space="preserve">RGB </w:t>
      </w:r>
      <w:proofErr w:type="spellStart"/>
      <w:r>
        <w:t>leds</w:t>
      </w:r>
      <w:proofErr w:type="spellEnd"/>
    </w:p>
    <w:p w:rsidR="008E2592" w:rsidRDefault="008E2592" w:rsidP="008E2592"/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2592" w:rsidTr="00DE4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8E2592" w:rsidRDefault="008E2592" w:rsidP="00DE4BC0">
            <w:pPr>
              <w:jc w:val="center"/>
            </w:pPr>
            <w:r>
              <w:t>RGB LED</w:t>
            </w:r>
          </w:p>
        </w:tc>
      </w:tr>
      <w:tr w:rsidR="008E2592" w:rsidTr="00D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592" w:rsidRPr="00766E15" w:rsidRDefault="008E2592" w:rsidP="00DE4BC0">
            <w:pPr>
              <w:rPr>
                <w:color w:val="FF0000"/>
              </w:rPr>
            </w:pPr>
            <w:r w:rsidRPr="00766E15">
              <w:rPr>
                <w:color w:val="FF0000"/>
              </w:rPr>
              <w:t>Rood</w:t>
            </w:r>
          </w:p>
        </w:tc>
        <w:tc>
          <w:tcPr>
            <w:tcW w:w="4531" w:type="dxa"/>
          </w:tcPr>
          <w:p w:rsidR="008E2592" w:rsidRPr="00766E15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66E15">
              <w:rPr>
                <w:color w:val="FF0000"/>
              </w:rPr>
              <w:t>5V</w:t>
            </w:r>
          </w:p>
        </w:tc>
      </w:tr>
      <w:tr w:rsidR="008E2592" w:rsidTr="00DE4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592" w:rsidRPr="00766E15" w:rsidRDefault="008E2592" w:rsidP="00DE4BC0">
            <w:pPr>
              <w:rPr>
                <w:color w:val="4BACC6" w:themeColor="accent5"/>
              </w:rPr>
            </w:pPr>
            <w:r w:rsidRPr="00766E15">
              <w:rPr>
                <w:color w:val="4BACC6" w:themeColor="accent5"/>
              </w:rPr>
              <w:t>Blauw</w:t>
            </w:r>
          </w:p>
        </w:tc>
        <w:tc>
          <w:tcPr>
            <w:tcW w:w="4531" w:type="dxa"/>
          </w:tcPr>
          <w:p w:rsidR="008E2592" w:rsidRPr="00766E15" w:rsidRDefault="008E2592" w:rsidP="00D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BACC6" w:themeColor="accent5"/>
              </w:rPr>
            </w:pPr>
            <w:r w:rsidRPr="00766E15">
              <w:rPr>
                <w:color w:val="4BACC6" w:themeColor="accent5"/>
              </w:rPr>
              <w:t>GND</w:t>
            </w:r>
          </w:p>
        </w:tc>
      </w:tr>
      <w:tr w:rsidR="008E2592" w:rsidTr="00DE4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592" w:rsidRPr="00766E15" w:rsidRDefault="008E2592" w:rsidP="00DE4BC0">
            <w:pPr>
              <w:rPr>
                <w:color w:val="F79646" w:themeColor="accent6"/>
              </w:rPr>
            </w:pPr>
            <w:r w:rsidRPr="00766E15">
              <w:rPr>
                <w:color w:val="F79646" w:themeColor="accent6"/>
              </w:rPr>
              <w:t>Groen</w:t>
            </w:r>
          </w:p>
        </w:tc>
        <w:tc>
          <w:tcPr>
            <w:tcW w:w="4531" w:type="dxa"/>
          </w:tcPr>
          <w:p w:rsidR="008E2592" w:rsidRPr="00766E15" w:rsidRDefault="008E2592" w:rsidP="00D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</w:rPr>
            </w:pPr>
            <w:proofErr w:type="spellStart"/>
            <w:r w:rsidRPr="00766E15">
              <w:rPr>
                <w:color w:val="F79646" w:themeColor="accent6"/>
              </w:rPr>
              <w:t>Clock</w:t>
            </w:r>
            <w:proofErr w:type="spellEnd"/>
          </w:p>
        </w:tc>
      </w:tr>
      <w:tr w:rsidR="008E2592" w:rsidTr="00DE4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592" w:rsidRDefault="008E2592" w:rsidP="00DE4BC0">
            <w:r>
              <w:t>Wit</w:t>
            </w:r>
          </w:p>
        </w:tc>
        <w:tc>
          <w:tcPr>
            <w:tcW w:w="4531" w:type="dxa"/>
          </w:tcPr>
          <w:p w:rsidR="008E2592" w:rsidRDefault="008E2592" w:rsidP="00D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</w:tbl>
    <w:p w:rsidR="003122DE" w:rsidRDefault="003122DE" w:rsidP="008E2592"/>
    <w:p w:rsidR="008E2592" w:rsidRPr="003122DE" w:rsidRDefault="008E2592" w:rsidP="008E2592">
      <w:bookmarkStart w:id="1" w:name="_GoBack"/>
      <w:bookmarkEnd w:id="1"/>
    </w:p>
    <w:sectPr w:rsidR="008E2592" w:rsidRPr="0031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4DA"/>
    <w:multiLevelType w:val="hybridMultilevel"/>
    <w:tmpl w:val="110C42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52F21"/>
    <w:multiLevelType w:val="hybridMultilevel"/>
    <w:tmpl w:val="6EEA94A4"/>
    <w:lvl w:ilvl="0" w:tplc="95A677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6E"/>
    <w:rsid w:val="003122DE"/>
    <w:rsid w:val="00357741"/>
    <w:rsid w:val="006E27B9"/>
    <w:rsid w:val="007D4DF1"/>
    <w:rsid w:val="008E2592"/>
    <w:rsid w:val="00C3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7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4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7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76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47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DE"/>
    <w:rPr>
      <w:rFonts w:ascii="Tahoma" w:hAnsi="Tahoma" w:cs="Tahoma"/>
      <w:sz w:val="16"/>
      <w:szCs w:val="16"/>
    </w:rPr>
  </w:style>
  <w:style w:type="table" w:customStyle="1" w:styleId="GridTable4Accent5">
    <w:name w:val="Grid Table 4 Accent 5"/>
    <w:basedOn w:val="TableNormal"/>
    <w:uiPriority w:val="49"/>
    <w:rsid w:val="008E25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7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4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4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7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76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47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DE"/>
    <w:rPr>
      <w:rFonts w:ascii="Tahoma" w:hAnsi="Tahoma" w:cs="Tahoma"/>
      <w:sz w:val="16"/>
      <w:szCs w:val="16"/>
    </w:rPr>
  </w:style>
  <w:style w:type="table" w:customStyle="1" w:styleId="GridTable4Accent5">
    <w:name w:val="Grid Table 4 Accent 5"/>
    <w:basedOn w:val="TableNormal"/>
    <w:uiPriority w:val="49"/>
    <w:rsid w:val="008E25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drogon.net/raspberry-pi/wiringpi/pi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aspberrypi.org/quick-start-gu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g.liminastudio.com/writing/tutorials/tutorial-how-to-use-your-raspberry-pi-like-an-ard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 bostyn</dc:creator>
  <cp:lastModifiedBy>henk bostyn</cp:lastModifiedBy>
  <cp:revision>4</cp:revision>
  <dcterms:created xsi:type="dcterms:W3CDTF">2013-04-15T06:12:00Z</dcterms:created>
  <dcterms:modified xsi:type="dcterms:W3CDTF">2013-04-26T11:40:00Z</dcterms:modified>
</cp:coreProperties>
</file>