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D824A" w14:textId="07CC82C7" w:rsidR="001F0A3B" w:rsidRPr="006439F7" w:rsidRDefault="00C910AB">
      <w:pPr>
        <w:rPr>
          <w:b/>
          <w:bCs/>
          <w:i/>
          <w:iCs/>
        </w:rPr>
      </w:pPr>
      <w:r w:rsidRPr="009A6300">
        <w:rPr>
          <w:rFonts w:hint="eastAsia"/>
          <w:b/>
          <w:bCs/>
          <w:i/>
          <w:iCs/>
        </w:rPr>
        <w:t>Se</w:t>
      </w:r>
      <w:r w:rsidRPr="009A6300">
        <w:rPr>
          <w:b/>
          <w:bCs/>
          <w:i/>
          <w:iCs/>
        </w:rPr>
        <w:t xml:space="preserve">c. </w:t>
      </w:r>
      <w:r w:rsidR="00707B58" w:rsidRPr="009A6300">
        <w:rPr>
          <w:rFonts w:hint="eastAsia"/>
          <w:b/>
          <w:bCs/>
          <w:i/>
          <w:iCs/>
        </w:rPr>
        <w:t>7</w:t>
      </w:r>
      <w:r w:rsidRPr="009A6300">
        <w:rPr>
          <w:b/>
          <w:bCs/>
          <w:i/>
          <w:iCs/>
        </w:rPr>
        <w:t>-1 (p.</w:t>
      </w:r>
      <w:r w:rsidR="00707B58" w:rsidRPr="009A6300">
        <w:rPr>
          <w:b/>
          <w:bCs/>
          <w:i/>
          <w:iCs/>
        </w:rPr>
        <w:t>365</w:t>
      </w:r>
      <w:r w:rsidRPr="009A6300">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C910AB" w:rsidRPr="006439F7" w14:paraId="48AC8795" w14:textId="77777777" w:rsidTr="00AA5A83">
        <w:tc>
          <w:tcPr>
            <w:tcW w:w="204" w:type="pct"/>
            <w:tcBorders>
              <w:right w:val="dotDotDash" w:sz="4" w:space="0" w:color="auto"/>
            </w:tcBorders>
            <w:shd w:val="clear" w:color="auto" w:fill="E2EFD9" w:themeFill="accent6" w:themeFillTint="33"/>
            <w:vAlign w:val="center"/>
          </w:tcPr>
          <w:p w14:paraId="7A3C3CDA" w14:textId="377C8A46" w:rsidR="00C910AB" w:rsidRPr="006439F7" w:rsidRDefault="00707B58" w:rsidP="006A48B4">
            <w:pPr>
              <w:jc w:val="both"/>
            </w:pPr>
            <w:r>
              <w:rPr>
                <w:b/>
                <w:bCs/>
              </w:rPr>
              <w:t>1</w:t>
            </w:r>
            <w:r w:rsidR="00C910AB" w:rsidRPr="006439F7">
              <w:rPr>
                <w:b/>
                <w:bCs/>
              </w:rPr>
              <w:t>.</w:t>
            </w:r>
          </w:p>
        </w:tc>
        <w:tc>
          <w:tcPr>
            <w:tcW w:w="4796" w:type="pct"/>
            <w:tcBorders>
              <w:left w:val="dotDotDash" w:sz="4" w:space="0" w:color="auto"/>
            </w:tcBorders>
            <w:shd w:val="clear" w:color="auto" w:fill="E2EFD9" w:themeFill="accent6" w:themeFillTint="33"/>
          </w:tcPr>
          <w:p w14:paraId="2D73A5CD" w14:textId="37ECE5FC" w:rsidR="006A48B4" w:rsidRPr="006A48B4" w:rsidRDefault="001E0D63" w:rsidP="006A48B4">
            <w:r>
              <w:rPr>
                <w:rFonts w:hint="eastAsia"/>
              </w:rPr>
              <w:t>W</w:t>
            </w:r>
            <w:r>
              <w:t>hat is the difference between a point estimate and an interval estimate of a parameter? Which is better? Why?</w:t>
            </w:r>
          </w:p>
        </w:tc>
      </w:tr>
    </w:tbl>
    <w:p w14:paraId="4CC3ADC1" w14:textId="77777777" w:rsidR="00D97687" w:rsidRDefault="00D97687"/>
    <w:p w14:paraId="1144A5F0" w14:textId="77777777" w:rsidR="007245A6" w:rsidRDefault="001E0D63">
      <w:r>
        <w:t xml:space="preserve">A point estimate of a parameter specifies a particular value, such as μ = 87; an interval estimate specifies a range of values for the parameter, such as 84 &lt; μ &lt; 90. </w:t>
      </w:r>
    </w:p>
    <w:p w14:paraId="2A812AC2" w14:textId="3868384D" w:rsidR="001E0D63" w:rsidRDefault="001E0D63">
      <w:r>
        <w:t>The advantage of an interval estimate is that a specific confidence level (say 95%) can be selected, and one can be 95% confident that the interval contains the parameter that is being estimated.</w:t>
      </w:r>
    </w:p>
    <w:p w14:paraId="4BC3F113" w14:textId="1DB80A1A" w:rsidR="00707B58" w:rsidRDefault="007245A6">
      <w:r w:rsidRPr="007245A6">
        <w:rPr>
          <w:rFonts w:hint="eastAsia"/>
        </w:rPr>
        <w:t>區間估計的優勢在於可以選擇特定的信心水平（例如</w:t>
      </w:r>
      <w:r w:rsidRPr="007245A6">
        <w:rPr>
          <w:rFonts w:hint="eastAsia"/>
        </w:rPr>
        <w:t xml:space="preserve"> 95%</w:t>
      </w:r>
      <w:r w:rsidRPr="007245A6">
        <w:rPr>
          <w:rFonts w:hint="eastAsia"/>
        </w:rPr>
        <w:t>），並且可以有</w:t>
      </w:r>
      <w:r w:rsidRPr="007245A6">
        <w:rPr>
          <w:rFonts w:hint="eastAsia"/>
        </w:rPr>
        <w:t xml:space="preserve"> 95% </w:t>
      </w:r>
      <w:r w:rsidRPr="007245A6">
        <w:rPr>
          <w:rFonts w:hint="eastAsia"/>
        </w:rPr>
        <w:t>的信心認為該區間包含正在估計的參數。</w:t>
      </w:r>
    </w:p>
    <w:p w14:paraId="0B53CB1E" w14:textId="77777777" w:rsidR="007245A6" w:rsidRDefault="007245A6"/>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707B58" w:rsidRPr="006439F7" w14:paraId="549EB9AC" w14:textId="77777777" w:rsidTr="00FE6105">
        <w:tc>
          <w:tcPr>
            <w:tcW w:w="204" w:type="pct"/>
            <w:tcBorders>
              <w:right w:val="dotDotDash" w:sz="4" w:space="0" w:color="auto"/>
            </w:tcBorders>
            <w:shd w:val="clear" w:color="auto" w:fill="E2EFD9" w:themeFill="accent6" w:themeFillTint="33"/>
            <w:vAlign w:val="center"/>
          </w:tcPr>
          <w:p w14:paraId="33D9E303" w14:textId="0B14520C" w:rsidR="00707B58" w:rsidRPr="006439F7" w:rsidRDefault="00707B58" w:rsidP="00FE6105">
            <w:pPr>
              <w:jc w:val="both"/>
            </w:pPr>
            <w:r>
              <w:rPr>
                <w:b/>
                <w:bCs/>
              </w:rPr>
              <w:t>4</w:t>
            </w:r>
            <w:r w:rsidRPr="006439F7">
              <w:rPr>
                <w:b/>
                <w:bCs/>
              </w:rPr>
              <w:t>.</w:t>
            </w:r>
          </w:p>
        </w:tc>
        <w:tc>
          <w:tcPr>
            <w:tcW w:w="4796" w:type="pct"/>
            <w:tcBorders>
              <w:left w:val="dotDotDash" w:sz="4" w:space="0" w:color="auto"/>
            </w:tcBorders>
            <w:shd w:val="clear" w:color="auto" w:fill="E2EFD9" w:themeFill="accent6" w:themeFillTint="33"/>
          </w:tcPr>
          <w:p w14:paraId="48E6AD9A" w14:textId="419B8339" w:rsidR="00707B58" w:rsidRPr="006A48B4" w:rsidRDefault="001E0D63" w:rsidP="00FE6105">
            <w:r>
              <w:t>What is meant by the 95% confidence interval of the mean</w:t>
            </w:r>
            <w:r>
              <w:rPr>
                <w:rFonts w:hint="eastAsia"/>
              </w:rPr>
              <w:t>?</w:t>
            </w:r>
          </w:p>
        </w:tc>
      </w:tr>
    </w:tbl>
    <w:p w14:paraId="6845D552" w14:textId="77777777" w:rsidR="00707B58" w:rsidRDefault="00707B58" w:rsidP="00707B58"/>
    <w:p w14:paraId="764F419E" w14:textId="1A697732" w:rsidR="00707B58" w:rsidRDefault="001E0D63" w:rsidP="00707B58">
      <w:r>
        <w:t>A 95% confidence interval means that one can be 95% confident that the parameter being estimated will be contained within the limits of the interval.</w:t>
      </w:r>
    </w:p>
    <w:p w14:paraId="37BD7DD2" w14:textId="291D396A" w:rsidR="001E0D63" w:rsidRDefault="007245A6" w:rsidP="00707B58">
      <w:r w:rsidRPr="007245A6">
        <w:rPr>
          <w:rFonts w:hint="eastAsia"/>
        </w:rPr>
        <w:t xml:space="preserve">95% </w:t>
      </w:r>
      <w:r w:rsidRPr="007245A6">
        <w:rPr>
          <w:rFonts w:hint="eastAsia"/>
        </w:rPr>
        <w:t>的信賴區間意味著有</w:t>
      </w:r>
      <w:r w:rsidRPr="007245A6">
        <w:rPr>
          <w:rFonts w:hint="eastAsia"/>
        </w:rPr>
        <w:t xml:space="preserve"> 95% </w:t>
      </w:r>
      <w:r w:rsidRPr="007245A6">
        <w:rPr>
          <w:rFonts w:hint="eastAsia"/>
        </w:rPr>
        <w:t>的信心被估計的參數將包含在區間的範圍內</w:t>
      </w:r>
    </w:p>
    <w:p w14:paraId="1A9033F9" w14:textId="77777777" w:rsidR="007245A6" w:rsidRDefault="007245A6" w:rsidP="00707B58"/>
    <w:p w14:paraId="16106BFD" w14:textId="5F2526DF" w:rsidR="007245A6" w:rsidRPr="007245A6" w:rsidRDefault="007245A6" w:rsidP="00707B58">
      <w:pPr>
        <w:rPr>
          <w:b/>
          <w:bCs/>
          <w:i/>
          <w:iCs/>
          <w:u w:val="single"/>
        </w:rPr>
      </w:pPr>
      <w:r w:rsidRPr="007245A6">
        <w:rPr>
          <w:b/>
          <w:bCs/>
          <w:i/>
          <w:iCs/>
          <w:u w:val="single"/>
        </w:rPr>
        <w:t>determine the margin of error for each confidence interval</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707B58" w:rsidRPr="006439F7" w14:paraId="401566D8" w14:textId="77777777" w:rsidTr="00FE6105">
        <w:tc>
          <w:tcPr>
            <w:tcW w:w="204" w:type="pct"/>
            <w:tcBorders>
              <w:right w:val="dotDotDash" w:sz="4" w:space="0" w:color="auto"/>
            </w:tcBorders>
            <w:shd w:val="clear" w:color="auto" w:fill="E2EFD9" w:themeFill="accent6" w:themeFillTint="33"/>
            <w:vAlign w:val="center"/>
          </w:tcPr>
          <w:p w14:paraId="259C3E39" w14:textId="015BC969" w:rsidR="00707B58" w:rsidRPr="006439F7" w:rsidRDefault="00707B58" w:rsidP="00FE6105">
            <w:pPr>
              <w:jc w:val="both"/>
            </w:pPr>
            <w:r>
              <w:rPr>
                <w:b/>
                <w:bCs/>
              </w:rPr>
              <w:t>8</w:t>
            </w:r>
            <w:r w:rsidRPr="006439F7">
              <w:rPr>
                <w:b/>
                <w:bCs/>
              </w:rPr>
              <w:t>.</w:t>
            </w:r>
          </w:p>
        </w:tc>
        <w:tc>
          <w:tcPr>
            <w:tcW w:w="4796" w:type="pct"/>
            <w:tcBorders>
              <w:left w:val="dotDotDash" w:sz="4" w:space="0" w:color="auto"/>
            </w:tcBorders>
            <w:shd w:val="clear" w:color="auto" w:fill="E2EFD9" w:themeFill="accent6" w:themeFillTint="33"/>
          </w:tcPr>
          <w:p w14:paraId="760BDC75" w14:textId="1B913B6E" w:rsidR="00707B58" w:rsidRPr="006A48B4" w:rsidRDefault="007245A6" w:rsidP="00FE6105">
            <w:r>
              <w:t>The confidence interval for the proportion is 0.623 &lt; p &lt; 0.626.</w:t>
            </w:r>
          </w:p>
        </w:tc>
      </w:tr>
    </w:tbl>
    <w:p w14:paraId="7A164545" w14:textId="13F14B6A" w:rsidR="007245A6" w:rsidRPr="006439F7" w:rsidRDefault="00417B20" w:rsidP="00707B58">
      <m:oMathPara>
        <m:oMath>
          <m:r>
            <w:rPr>
              <w:rFonts w:ascii="Cambria Math" w:hAnsi="Cambria Math"/>
            </w:rPr>
            <m:t>CI of p∈(0.623, 0.626)</m:t>
          </m:r>
        </m:oMath>
      </m:oMathPara>
    </w:p>
    <w:p w14:paraId="77AFF1BD" w14:textId="1A766F21" w:rsidR="00707B58" w:rsidRPr="00417B20" w:rsidRDefault="00417B20">
      <m:oMathPara>
        <m:oMathParaPr>
          <m:jc m:val="left"/>
        </m:oMathParaPr>
        <m:oMath>
          <m:r>
            <w:rPr>
              <w:rFonts w:ascii="Cambria Math" w:hAnsi="Cambria Math"/>
            </w:rPr>
            <m:t>CI of p∈</m:t>
          </m:r>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r>
                <w:rPr>
                  <w:rFonts w:ascii="Cambria Math" w:hAnsi="Cambria Math"/>
                </w:rPr>
                <m:t xml:space="preserve">, </m:t>
              </m:r>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e>
          </m:d>
          <m:r>
            <m:rPr>
              <m:sty m:val="p"/>
            </m:rPr>
            <w:rPr>
              <w:rFonts w:ascii="Cambria Math" w:hAnsi="Cambria Math"/>
            </w:rPr>
            <w:br/>
          </m:r>
        </m:oMath>
        <m:oMath>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e>
          </m:d>
          <m:r>
            <w:rPr>
              <w:rFonts w:ascii="Cambria Math" w:hAnsi="Cambria Math"/>
            </w:rPr>
            <m:t>=2</m:t>
          </m:r>
          <m:acc>
            <m:accPr>
              <m:ctrlPr>
                <w:rPr>
                  <w:rFonts w:ascii="Cambria Math" w:hAnsi="Cambria Math"/>
                  <w:i/>
                </w:rPr>
              </m:ctrlPr>
            </m:accPr>
            <m:e>
              <m:r>
                <w:rPr>
                  <w:rFonts w:ascii="Cambria Math" w:hAnsi="Cambria Math"/>
                </w:rPr>
                <m:t>p</m:t>
              </m:r>
            </m:e>
          </m:acc>
          <m:r>
            <w:rPr>
              <w:rFonts w:ascii="Cambria Math" w:hAnsi="Cambria Math"/>
            </w:rPr>
            <m:t>=0.623+0.626=1.249</m:t>
          </m:r>
          <m:r>
            <m:rPr>
              <m:sty m:val="p"/>
            </m:rPr>
            <w:rPr>
              <w:rFonts w:ascii="Cambria Math" w:hAnsi="Cambria Math"/>
            </w:rPr>
            <w:br/>
          </m:r>
        </m:oMath>
        <m:oMath>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rPr>
            <m:t>=0.6245</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r>
            <w:rPr>
              <w:rFonts w:ascii="Cambria Math" w:hAnsi="Cambria Math"/>
            </w:rPr>
            <m:t>=0.6245-0.623 or-</m:t>
          </m:r>
          <m:d>
            <m:dPr>
              <m:ctrlPr>
                <w:rPr>
                  <w:rFonts w:ascii="Cambria Math" w:hAnsi="Cambria Math"/>
                  <w:i/>
                </w:rPr>
              </m:ctrlPr>
            </m:dPr>
            <m:e>
              <m:r>
                <w:rPr>
                  <w:rFonts w:ascii="Cambria Math" w:hAnsi="Cambria Math"/>
                </w:rPr>
                <m:t>0.6245-0.626</m:t>
              </m:r>
            </m:e>
          </m:d>
          <m:r>
            <w:rPr>
              <w:rFonts w:ascii="Cambria Math" w:hAnsi="Cambria Math"/>
            </w:rPr>
            <m:t>=0.0015</m:t>
          </m:r>
        </m:oMath>
      </m:oMathPara>
    </w:p>
    <w:p w14:paraId="547BABE3" w14:textId="31C15131" w:rsidR="00417B20" w:rsidRPr="00417B20" w:rsidRDefault="007A3551">
      <w:r>
        <w:t xml:space="preserve">The margin of error is 0.0015. </w:t>
      </w:r>
    </w:p>
    <w:p w14:paraId="5EF1620C" w14:textId="77777777" w:rsidR="00417B20" w:rsidRPr="006439F7" w:rsidRDefault="00417B20"/>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C910AB" w:rsidRPr="006439F7" w14:paraId="50493C60" w14:textId="77777777" w:rsidTr="006A48B4">
        <w:tc>
          <w:tcPr>
            <w:tcW w:w="271" w:type="pct"/>
            <w:tcBorders>
              <w:right w:val="dotDotDash" w:sz="4" w:space="0" w:color="auto"/>
            </w:tcBorders>
            <w:shd w:val="clear" w:color="auto" w:fill="E2EFD9" w:themeFill="accent6" w:themeFillTint="33"/>
            <w:vAlign w:val="center"/>
          </w:tcPr>
          <w:p w14:paraId="09EDADDE" w14:textId="21315B41" w:rsidR="00C910AB" w:rsidRPr="006439F7" w:rsidRDefault="00AA5A83" w:rsidP="006A48B4">
            <w:pPr>
              <w:jc w:val="both"/>
            </w:pPr>
            <w:r>
              <w:rPr>
                <w:b/>
                <w:bCs/>
              </w:rPr>
              <w:t>12</w:t>
            </w:r>
            <w:r w:rsidR="003856A8">
              <w:rPr>
                <w:rFonts w:hint="eastAsia"/>
                <w:b/>
                <w:bCs/>
              </w:rPr>
              <w:t>.</w:t>
            </w:r>
          </w:p>
        </w:tc>
        <w:tc>
          <w:tcPr>
            <w:tcW w:w="4729" w:type="pct"/>
            <w:tcBorders>
              <w:left w:val="dotDotDash" w:sz="4" w:space="0" w:color="auto"/>
            </w:tcBorders>
            <w:shd w:val="clear" w:color="auto" w:fill="E2EFD9" w:themeFill="accent6" w:themeFillTint="33"/>
          </w:tcPr>
          <w:p w14:paraId="71AB3626" w14:textId="7D71671E" w:rsidR="00C910AB" w:rsidRPr="006439F7" w:rsidRDefault="007245A6" w:rsidP="00134E63">
            <w:r>
              <w:t>The confidence interval for the mean is 74 &lt; u &lt; 84.</w:t>
            </w:r>
          </w:p>
        </w:tc>
      </w:tr>
    </w:tbl>
    <w:p w14:paraId="08446E48" w14:textId="54B79CFF" w:rsidR="009971BF" w:rsidRDefault="007A3551">
      <w:pPr>
        <w:widowControl/>
      </w:pPr>
      <m:oMathPara>
        <m:oMath>
          <m:r>
            <w:rPr>
              <w:rFonts w:ascii="Cambria Math" w:hAnsi="Cambria Math"/>
            </w:rPr>
            <m:t>CI of μ∈</m:t>
          </m:r>
          <m:d>
            <m:dPr>
              <m:ctrlPr>
                <w:rPr>
                  <w:rFonts w:ascii="Cambria Math" w:hAnsi="Cambria Math"/>
                  <w:i/>
                </w:rPr>
              </m:ctrlPr>
            </m:dPr>
            <m:e>
              <m:r>
                <w:rPr>
                  <w:rFonts w:ascii="Cambria Math" w:hAnsi="Cambria Math"/>
                </w:rPr>
                <m:t>74,84</m:t>
              </m:r>
            </m:e>
          </m:d>
        </m:oMath>
      </m:oMathPara>
    </w:p>
    <w:p w14:paraId="75EF8145" w14:textId="03CF9645" w:rsidR="00707B58" w:rsidRPr="007A3551" w:rsidRDefault="007A3551">
      <w:pPr>
        <w:widowControl/>
      </w:pPr>
      <m:oMathPara>
        <m:oMathParaPr>
          <m:jc m:val="left"/>
        </m:oMathParaPr>
        <m:oMath>
          <m:r>
            <w:rPr>
              <w:rFonts w:ascii="Cambria Math" w:hAnsi="Cambria Math"/>
            </w:rPr>
            <m:t>CI of μ∈</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
                    <w:rPr>
                      <w:rFonts w:ascii="Cambria Math" w:hAnsi="Cambria Math"/>
                    </w:rPr>
                    <m:t>n</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
                    <w:rPr>
                      <w:rFonts w:ascii="Cambria Math" w:hAnsi="Cambria Math"/>
                    </w:rPr>
                    <m:t>n</m:t>
                  </m:r>
                </m:den>
              </m:f>
            </m:e>
          </m:d>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74+84</m:t>
              </m:r>
            </m:num>
            <m:den>
              <m:r>
                <w:rPr>
                  <w:rFonts w:ascii="Cambria Math" w:hAnsi="Cambria Math"/>
                </w:rPr>
                <m:t>2</m:t>
              </m:r>
            </m:den>
          </m:f>
          <m:r>
            <w:rPr>
              <w:rFonts w:ascii="Cambria Math" w:hAnsi="Cambria Math"/>
            </w:rPr>
            <m:t>=79</m:t>
          </m:r>
          <m:r>
            <m:rPr>
              <m:sty m:val="p"/>
            </m:rPr>
            <w:br/>
          </m:r>
        </m:oMath>
        <m:oMath>
          <m:r>
            <w:rPr>
              <w:rFonts w:ascii="Cambria Math" w:hAnsi="Cambria Math"/>
            </w:rPr>
            <m:t>⇒CI of μ=79±5</m:t>
          </m:r>
        </m:oMath>
      </m:oMathPara>
    </w:p>
    <w:p w14:paraId="0A12B303" w14:textId="15AEBCF2" w:rsidR="00D877C8" w:rsidRDefault="007A3551">
      <w:pPr>
        <w:widowControl/>
      </w:pPr>
      <w:r>
        <w:rPr>
          <w:rFonts w:hint="eastAsia"/>
        </w:rPr>
        <w:t>T</w:t>
      </w:r>
      <w:r>
        <w:t xml:space="preserve">he margin of error is 5. </w:t>
      </w:r>
    </w:p>
    <w:p w14:paraId="4233A73E" w14:textId="5FDB1D05" w:rsidR="007A3551" w:rsidRDefault="00D877C8">
      <w:pPr>
        <w:widowControl/>
      </w:pPr>
      <w:r>
        <w:br w:type="page"/>
      </w:r>
    </w:p>
    <w:p w14:paraId="4A65EFE4" w14:textId="62D57B03" w:rsidR="00F766D1" w:rsidRPr="00903BB7" w:rsidRDefault="004F522D" w:rsidP="00903BB7">
      <w:pPr>
        <w:rPr>
          <w:b/>
          <w:bCs/>
          <w:i/>
          <w:iCs/>
        </w:rPr>
      </w:pPr>
      <w:bookmarkStart w:id="0" w:name="Q2"/>
      <w:bookmarkEnd w:id="0"/>
      <w:r w:rsidRPr="009A6300">
        <w:rPr>
          <w:rFonts w:hint="eastAsia"/>
          <w:b/>
          <w:bCs/>
          <w:i/>
          <w:iCs/>
        </w:rPr>
        <w:lastRenderedPageBreak/>
        <w:t>S</w:t>
      </w:r>
      <w:r w:rsidRPr="009A6300">
        <w:rPr>
          <w:b/>
          <w:bCs/>
          <w:i/>
          <w:iCs/>
        </w:rPr>
        <w:t xml:space="preserve">ec. </w:t>
      </w:r>
      <w:r w:rsidR="00707B58" w:rsidRPr="009A6300">
        <w:rPr>
          <w:b/>
          <w:bCs/>
          <w:i/>
          <w:iCs/>
        </w:rPr>
        <w:t>7</w:t>
      </w:r>
      <w:r w:rsidRPr="009A6300">
        <w:rPr>
          <w:b/>
          <w:bCs/>
          <w:i/>
          <w:iCs/>
        </w:rPr>
        <w:t>-2 (p.</w:t>
      </w:r>
      <w:r w:rsidR="00707B58" w:rsidRPr="009A6300">
        <w:rPr>
          <w:b/>
          <w:bCs/>
          <w:i/>
          <w:iCs/>
        </w:rPr>
        <w:t>371</w:t>
      </w:r>
      <w:r w:rsidRPr="009A6300">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AA5A83" w:rsidRPr="006439F7" w14:paraId="0E0CCB58" w14:textId="77777777" w:rsidTr="002E650C">
        <w:tc>
          <w:tcPr>
            <w:tcW w:w="204" w:type="pct"/>
            <w:tcBorders>
              <w:right w:val="dotDotDash" w:sz="4" w:space="0" w:color="auto"/>
            </w:tcBorders>
            <w:shd w:val="clear" w:color="auto" w:fill="E2EFD9" w:themeFill="accent6" w:themeFillTint="33"/>
            <w:vAlign w:val="center"/>
          </w:tcPr>
          <w:p w14:paraId="6D427267" w14:textId="370454A6" w:rsidR="00AA5A83" w:rsidRPr="006439F7" w:rsidRDefault="00707B58" w:rsidP="002E650C">
            <w:pPr>
              <w:jc w:val="both"/>
            </w:pPr>
            <w:r>
              <w:rPr>
                <w:b/>
                <w:bCs/>
              </w:rPr>
              <w:t>1</w:t>
            </w:r>
            <w:r w:rsidR="00AA5A83">
              <w:rPr>
                <w:b/>
                <w:bCs/>
              </w:rPr>
              <w:t>2</w:t>
            </w:r>
            <w:r w:rsidR="00AA5A83" w:rsidRPr="006439F7">
              <w:rPr>
                <w:b/>
                <w:bCs/>
              </w:rPr>
              <w:t>.</w:t>
            </w:r>
          </w:p>
        </w:tc>
        <w:tc>
          <w:tcPr>
            <w:tcW w:w="4796" w:type="pct"/>
            <w:tcBorders>
              <w:left w:val="dotDotDash" w:sz="4" w:space="0" w:color="auto"/>
            </w:tcBorders>
            <w:shd w:val="clear" w:color="auto" w:fill="E2EFD9" w:themeFill="accent6" w:themeFillTint="33"/>
          </w:tcPr>
          <w:p w14:paraId="51F88814" w14:textId="77777777" w:rsidR="00AA4E45" w:rsidRDefault="00AA4E45" w:rsidP="002E650C">
            <w:r>
              <w:t xml:space="preserve">A sociologist </w:t>
            </w:r>
            <w:r w:rsidRPr="00AA4E45">
              <w:rPr>
                <w:color w:val="0070C0"/>
              </w:rPr>
              <w:t>(</w:t>
            </w:r>
            <w:r w:rsidRPr="00AA4E45">
              <w:rPr>
                <w:color w:val="0070C0"/>
              </w:rPr>
              <w:t>社會學家</w:t>
            </w:r>
            <w:r w:rsidRPr="00AA4E45">
              <w:rPr>
                <w:color w:val="0070C0"/>
              </w:rPr>
              <w:t>)</w:t>
            </w:r>
            <w:r>
              <w:t xml:space="preserve"> found that in a </w:t>
            </w:r>
            <w:r w:rsidRPr="00AA4E45">
              <w:rPr>
                <w:highlight w:val="yellow"/>
              </w:rPr>
              <w:t>random sample of 50</w:t>
            </w:r>
            <w:r>
              <w:t xml:space="preserve"> retired men, the </w:t>
            </w:r>
            <w:r w:rsidRPr="00AA4E45">
              <w:rPr>
                <w:highlight w:val="yellow"/>
              </w:rPr>
              <w:t>average</w:t>
            </w:r>
            <w:r>
              <w:t xml:space="preserve"> number of jobs they had during their lifetimes was </w:t>
            </w:r>
            <w:r w:rsidRPr="00AA4E45">
              <w:rPr>
                <w:highlight w:val="yellow"/>
              </w:rPr>
              <w:t>7.2</w:t>
            </w:r>
            <w:r>
              <w:t xml:space="preserve">. The </w:t>
            </w:r>
            <w:r w:rsidRPr="00AA4E45">
              <w:rPr>
                <w:highlight w:val="yellow"/>
              </w:rPr>
              <w:t>population standard deviation is 2.1</w:t>
            </w:r>
            <w:r>
              <w:t xml:space="preserve">. </w:t>
            </w:r>
          </w:p>
          <w:p w14:paraId="6F42898C" w14:textId="77777777" w:rsidR="00AA4E45" w:rsidRDefault="00AA4E45" w:rsidP="00AA4E45">
            <w:pPr>
              <w:pStyle w:val="a3"/>
              <w:numPr>
                <w:ilvl w:val="0"/>
                <w:numId w:val="20"/>
              </w:numPr>
              <w:ind w:leftChars="0"/>
            </w:pPr>
            <w:r>
              <w:t xml:space="preserve">Find the best </w:t>
            </w:r>
            <w:r w:rsidRPr="00AA4E45">
              <w:rPr>
                <w:highlight w:val="yellow"/>
              </w:rPr>
              <w:t>point estimate</w:t>
            </w:r>
            <w:r>
              <w:t xml:space="preserve"> </w:t>
            </w:r>
            <w:r w:rsidRPr="00AA4E45">
              <w:rPr>
                <w:highlight w:val="yellow"/>
              </w:rPr>
              <w:t>of the population mean</w:t>
            </w:r>
            <w:r>
              <w:t xml:space="preserve">. </w:t>
            </w:r>
          </w:p>
          <w:p w14:paraId="53728B9F" w14:textId="77777777" w:rsidR="00AA4E45" w:rsidRDefault="00AA4E45" w:rsidP="00AA4E45">
            <w:pPr>
              <w:pStyle w:val="a3"/>
              <w:numPr>
                <w:ilvl w:val="0"/>
                <w:numId w:val="20"/>
              </w:numPr>
              <w:ind w:leftChars="0"/>
            </w:pPr>
            <w:r>
              <w:t xml:space="preserve">Find the </w:t>
            </w:r>
            <w:r w:rsidRPr="00AA4E45">
              <w:rPr>
                <w:highlight w:val="yellow"/>
              </w:rPr>
              <w:t>95% confidence interval</w:t>
            </w:r>
            <w:r>
              <w:t xml:space="preserve"> of the mean number of jobs. </w:t>
            </w:r>
          </w:p>
          <w:p w14:paraId="0ECB14C0" w14:textId="77777777" w:rsidR="00AA4E45" w:rsidRDefault="00AA4E45" w:rsidP="00AA4E45">
            <w:pPr>
              <w:pStyle w:val="a3"/>
              <w:numPr>
                <w:ilvl w:val="0"/>
                <w:numId w:val="20"/>
              </w:numPr>
              <w:ind w:leftChars="0"/>
            </w:pPr>
            <w:r>
              <w:t xml:space="preserve">Find the </w:t>
            </w:r>
            <w:r w:rsidRPr="00AA4E45">
              <w:rPr>
                <w:highlight w:val="yellow"/>
              </w:rPr>
              <w:t>99% confidence interval</w:t>
            </w:r>
            <w:r>
              <w:t xml:space="preserve"> of the mean number of jobs. </w:t>
            </w:r>
          </w:p>
          <w:p w14:paraId="292BBD60" w14:textId="7A46F251" w:rsidR="00AA5A83" w:rsidRPr="006A48B4" w:rsidRDefault="00AA4E45" w:rsidP="00AA4E45">
            <w:pPr>
              <w:pStyle w:val="a3"/>
              <w:numPr>
                <w:ilvl w:val="0"/>
                <w:numId w:val="20"/>
              </w:numPr>
              <w:ind w:leftChars="0"/>
            </w:pPr>
            <w:r>
              <w:t>Which is smaller? Explain why.</w:t>
            </w:r>
          </w:p>
        </w:tc>
      </w:tr>
    </w:tbl>
    <w:p w14:paraId="1BE19CAD" w14:textId="6F7C39E9" w:rsidR="00AA5A83" w:rsidRDefault="00AA4E45" w:rsidP="00AA5A83">
      <m:oMathPara>
        <m:oMath>
          <m:r>
            <w:rPr>
              <w:rFonts w:ascii="Cambria Math" w:hAnsi="Cambria Math"/>
            </w:rPr>
            <m:t xml:space="preserve">n=50, </m:t>
          </m:r>
          <m:acc>
            <m:accPr>
              <m:chr m:val="̅"/>
              <m:ctrlPr>
                <w:rPr>
                  <w:rFonts w:ascii="Cambria Math" w:hAnsi="Cambria Math"/>
                  <w:i/>
                </w:rPr>
              </m:ctrlPr>
            </m:accPr>
            <m:e>
              <m:r>
                <w:rPr>
                  <w:rFonts w:ascii="Cambria Math" w:hAnsi="Cambria Math"/>
                </w:rPr>
                <m:t>X</m:t>
              </m:r>
            </m:e>
          </m:acc>
          <m:r>
            <w:rPr>
              <w:rFonts w:ascii="Cambria Math" w:hAnsi="Cambria Math"/>
            </w:rPr>
            <m:t>=7.2, σ=2.1</m:t>
          </m:r>
        </m:oMath>
      </m:oMathPara>
    </w:p>
    <w:p w14:paraId="189828A4" w14:textId="696F65E2" w:rsidR="00AA4E45" w:rsidRDefault="00000000" w:rsidP="00AA4E45">
      <w:pPr>
        <w:pStyle w:val="a3"/>
        <w:numPr>
          <w:ilvl w:val="0"/>
          <w:numId w:val="21"/>
        </w:numPr>
        <w:ind w:leftChars="0"/>
      </w:pPr>
      <m:oMath>
        <m:acc>
          <m:accPr>
            <m:chr m:val="̅"/>
            <m:ctrlPr>
              <w:rPr>
                <w:rFonts w:ascii="Cambria Math" w:hAnsi="Cambria Math"/>
                <w:i/>
              </w:rPr>
            </m:ctrlPr>
          </m:accPr>
          <m:e>
            <m:r>
              <w:rPr>
                <w:rFonts w:ascii="Cambria Math" w:hAnsi="Cambria Math"/>
              </w:rPr>
              <m:t>X</m:t>
            </m:r>
          </m:e>
        </m:acc>
        <m:r>
          <w:rPr>
            <w:rFonts w:ascii="Cambria Math" w:hAnsi="Cambria Math"/>
          </w:rPr>
          <m:t>=7.2</m:t>
        </m:r>
      </m:oMath>
      <w:r w:rsidR="00AA4E45">
        <w:rPr>
          <w:rFonts w:hint="eastAsia"/>
        </w:rPr>
        <w:t xml:space="preserve"> </w:t>
      </w:r>
      <w:r w:rsidR="00AA4E45">
        <w:t xml:space="preserve">is the point estimate for </w:t>
      </w:r>
      <m:oMath>
        <m:r>
          <w:rPr>
            <w:rFonts w:ascii="Cambria Math" w:hAnsi="Cambria Math"/>
          </w:rPr>
          <m:t>μ</m:t>
        </m:r>
      </m:oMath>
      <w:r w:rsidR="00AA4E45">
        <w:rPr>
          <w:rFonts w:hint="eastAsia"/>
        </w:rPr>
        <w:t>.</w:t>
      </w:r>
    </w:p>
    <w:p w14:paraId="51125B0F" w14:textId="00EFD0E4" w:rsidR="00D01F3A" w:rsidRDefault="00D01F3A" w:rsidP="00D01F3A">
      <w:pPr>
        <w:pStyle w:val="a3"/>
        <w:ind w:leftChars="0" w:left="360"/>
      </w:pPr>
    </w:p>
    <w:p w14:paraId="7BD9E6C9" w14:textId="7462B3BD" w:rsidR="00135167" w:rsidRDefault="00000000" w:rsidP="00D01F3A">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&lt;μ&lt;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hint="eastAsia"/>
            </w:rPr>
            <m:t xml:space="preserve">    </m:t>
          </m:r>
        </m:oMath>
      </m:oMathPara>
    </w:p>
    <w:p w14:paraId="5270B2E7" w14:textId="73441A84" w:rsidR="00AA4E45" w:rsidRDefault="00000000" w:rsidP="00AA4E45">
      <w:pPr>
        <w:pStyle w:val="a3"/>
        <w:numPr>
          <w:ilvl w:val="0"/>
          <w:numId w:val="21"/>
        </w:numPr>
        <w:ind w:leftChars="0"/>
      </w:pP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hint="eastAsia"/>
          </w:rPr>
          <m:t>=</m:t>
        </m:r>
        <m:r>
          <w:rPr>
            <w:rFonts w:ascii="Cambria Math" w:hAnsi="Cambria Math"/>
          </w:rPr>
          <m:t>1.96</m:t>
        </m:r>
      </m:oMath>
      <w:r w:rsidR="00D01F3A">
        <w:rPr>
          <w:rFonts w:hint="eastAsia"/>
        </w:rPr>
        <w:t>,</w:t>
      </w:r>
      <w:r w:rsidR="00D01F3A">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=0.582</m:t>
        </m:r>
      </m:oMath>
    </w:p>
    <w:p w14:paraId="76583E6A" w14:textId="06B18E94" w:rsidR="00D01F3A" w:rsidRPr="00D01F3A" w:rsidRDefault="00D01F3A" w:rsidP="00D01F3A">
      <w:pPr>
        <w:pStyle w:val="a3"/>
        <w:ind w:leftChars="0" w:left="360"/>
      </w:pPr>
      <m:oMathPara>
        <m:oMathParaPr>
          <m:jc m:val="left"/>
        </m:oMathParaPr>
        <m:oMath>
          <m:r>
            <w:rPr>
              <w:rFonts w:ascii="Cambria Math" w:hAnsi="Cambria Math"/>
            </w:rPr>
            <m:t>⇒7.2±0.582=</m:t>
          </m:r>
          <m:d>
            <m:dPr>
              <m:ctrlPr>
                <w:rPr>
                  <w:rFonts w:ascii="Cambria Math" w:hAnsi="Cambria Math"/>
                  <w:i/>
                </w:rPr>
              </m:ctrlPr>
            </m:dPr>
            <m:e>
              <m:r>
                <w:rPr>
                  <w:rFonts w:ascii="Cambria Math" w:hAnsi="Cambria Math"/>
                </w:rPr>
                <m:t>6.618, 7.782</m:t>
              </m:r>
            </m:e>
          </m:d>
        </m:oMath>
      </m:oMathPara>
    </w:p>
    <w:p w14:paraId="400A6271" w14:textId="2C8BAF4D" w:rsidR="00AA4E45" w:rsidRPr="00AA4E45" w:rsidRDefault="00AA4E45" w:rsidP="00AA4E45">
      <w:pPr>
        <w:pStyle w:val="a3"/>
        <w:ind w:leftChars="0" w:left="360"/>
      </w:pPr>
      <m:oMathPara>
        <m:oMathParaPr>
          <m:jc m:val="left"/>
        </m:oMathParaPr>
        <m:oMath>
          <m:r>
            <w:rPr>
              <w:rFonts w:ascii="Cambria Math" w:hAnsi="Cambria Math"/>
            </w:rPr>
            <m:t>⇒</m:t>
          </m:r>
          <m:r>
            <w:rPr>
              <w:rFonts w:ascii="Cambria Math" w:hAnsi="Cambria Math" w:hint="eastAsia"/>
            </w:rPr>
            <m:t>6</m:t>
          </m:r>
          <m:r>
            <w:rPr>
              <w:rFonts w:ascii="Cambria Math" w:hAnsi="Cambria Math"/>
            </w:rPr>
            <m:t>.62&lt;μ&lt;7.78</m:t>
          </m:r>
        </m:oMath>
      </m:oMathPara>
    </w:p>
    <w:p w14:paraId="775CC714" w14:textId="0398332C" w:rsidR="00AA4E45" w:rsidRDefault="00AA4E45" w:rsidP="00AA4E45"/>
    <w:p w14:paraId="535BA620" w14:textId="1C8C016B" w:rsidR="00AA4E45" w:rsidRDefault="00000000" w:rsidP="00D01F3A">
      <w:pPr>
        <w:pStyle w:val="a3"/>
        <w:numPr>
          <w:ilvl w:val="0"/>
          <w:numId w:val="21"/>
        </w:numPr>
        <w:ind w:leftChars="0"/>
      </w:pP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hint="eastAsia"/>
          </w:rPr>
          <m:t>=</m:t>
        </m:r>
        <m:r>
          <w:rPr>
            <w:rFonts w:ascii="Cambria Math" w:hAnsi="Cambria Math"/>
          </w:rPr>
          <m:t>2.58</m:t>
        </m:r>
      </m:oMath>
      <w:r w:rsidR="00D01F3A">
        <w:rPr>
          <w:rFonts w:hint="eastAsia"/>
        </w:rPr>
        <w:t>,</w:t>
      </w:r>
      <w:r w:rsidR="00D01F3A">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=0.766</m:t>
        </m:r>
      </m:oMath>
    </w:p>
    <w:p w14:paraId="07C93C8D" w14:textId="708E1CED" w:rsidR="00D01F3A" w:rsidRPr="00D01F3A" w:rsidRDefault="00D01F3A" w:rsidP="00D01F3A">
      <w:pPr>
        <w:pStyle w:val="a3"/>
        <w:ind w:leftChars="0" w:left="360"/>
      </w:pPr>
      <m:oMathPara>
        <m:oMathParaPr>
          <m:jc m:val="left"/>
        </m:oMathParaPr>
        <m:oMath>
          <m:r>
            <w:rPr>
              <w:rFonts w:ascii="Cambria Math" w:hAnsi="Cambria Math"/>
            </w:rPr>
            <m:t>⇒7.2±0.766=</m:t>
          </m:r>
          <m:d>
            <m:dPr>
              <m:ctrlPr>
                <w:rPr>
                  <w:rFonts w:ascii="Cambria Math" w:hAnsi="Cambria Math"/>
                  <w:i/>
                </w:rPr>
              </m:ctrlPr>
            </m:dPr>
            <m:e>
              <m:r>
                <w:rPr>
                  <w:rFonts w:ascii="Cambria Math" w:hAnsi="Cambria Math"/>
                </w:rPr>
                <m:t>6.434, 7.966</m:t>
              </m:r>
            </m:e>
          </m:d>
        </m:oMath>
      </m:oMathPara>
    </w:p>
    <w:p w14:paraId="110992B4" w14:textId="41828FAE" w:rsidR="00AA4E45" w:rsidRPr="00AA4E45" w:rsidRDefault="00AA4E45" w:rsidP="00AA4E45">
      <w:pPr>
        <w:pStyle w:val="a3"/>
        <w:ind w:leftChars="0" w:left="360"/>
      </w:pPr>
      <m:oMathPara>
        <m:oMathParaPr>
          <m:jc m:val="left"/>
        </m:oMathParaPr>
        <m:oMath>
          <m:r>
            <w:rPr>
              <w:rFonts w:ascii="Cambria Math" w:hAnsi="Cambria Math"/>
            </w:rPr>
            <m:t>⇒6.43&lt;μ&lt;7.97</m:t>
          </m:r>
        </m:oMath>
      </m:oMathPara>
    </w:p>
    <w:p w14:paraId="40FDC0D9" w14:textId="77777777" w:rsidR="00AA4E45" w:rsidRDefault="00AA4E45" w:rsidP="00AA4E45"/>
    <w:p w14:paraId="4E94BA6F" w14:textId="5E3EFB29" w:rsidR="00AA4E45" w:rsidRPr="00AA4E45" w:rsidRDefault="00AA4E45" w:rsidP="00AA4E45">
      <w:pPr>
        <w:pStyle w:val="a3"/>
        <w:numPr>
          <w:ilvl w:val="0"/>
          <w:numId w:val="21"/>
        </w:numPr>
        <w:ind w:leftChars="0"/>
      </w:pPr>
      <w:r>
        <w:t>The 95% confidence is smaller since there is less of a chance that the mean is contained in the 95% interval as opposed to the 99% confidence interval.</w:t>
      </w:r>
    </w:p>
    <w:p w14:paraId="75C36E6B" w14:textId="77777777" w:rsidR="00AA4E45" w:rsidRPr="00AA4E45" w:rsidRDefault="00AA4E45" w:rsidP="00AA4E45"/>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AA5A83" w:rsidRPr="006439F7" w14:paraId="66805836" w14:textId="77777777" w:rsidTr="002E650C">
        <w:tc>
          <w:tcPr>
            <w:tcW w:w="271" w:type="pct"/>
            <w:tcBorders>
              <w:right w:val="dotDotDash" w:sz="4" w:space="0" w:color="auto"/>
            </w:tcBorders>
            <w:shd w:val="clear" w:color="auto" w:fill="E2EFD9" w:themeFill="accent6" w:themeFillTint="33"/>
            <w:vAlign w:val="center"/>
          </w:tcPr>
          <w:p w14:paraId="39446B0B" w14:textId="1EB9468D" w:rsidR="00AA5A83" w:rsidRPr="006439F7" w:rsidRDefault="00AA5A83" w:rsidP="002E650C">
            <w:pPr>
              <w:jc w:val="both"/>
            </w:pPr>
            <w:r>
              <w:rPr>
                <w:b/>
                <w:bCs/>
              </w:rPr>
              <w:t>1</w:t>
            </w:r>
            <w:r w:rsidR="00707B58">
              <w:rPr>
                <w:b/>
                <w:bCs/>
              </w:rPr>
              <w:t>4</w:t>
            </w:r>
            <w:r>
              <w:rPr>
                <w:rFonts w:hint="eastAsia"/>
                <w:b/>
                <w:bCs/>
              </w:rPr>
              <w:t>.</w:t>
            </w:r>
          </w:p>
        </w:tc>
        <w:tc>
          <w:tcPr>
            <w:tcW w:w="4729" w:type="pct"/>
            <w:tcBorders>
              <w:left w:val="dotDotDash" w:sz="4" w:space="0" w:color="auto"/>
            </w:tcBorders>
            <w:shd w:val="clear" w:color="auto" w:fill="E2EFD9" w:themeFill="accent6" w:themeFillTint="33"/>
          </w:tcPr>
          <w:p w14:paraId="78C2E889" w14:textId="77777777" w:rsidR="00AA5A83" w:rsidRDefault="000E28F9" w:rsidP="002E650C">
            <w:r>
              <w:t xml:space="preserve">First-semester </w:t>
            </w:r>
            <w:r w:rsidRPr="000E28F9">
              <w:rPr>
                <w:color w:val="0070C0"/>
              </w:rPr>
              <w:t>(</w:t>
            </w:r>
            <w:r w:rsidRPr="000E28F9">
              <w:rPr>
                <w:color w:val="0070C0"/>
              </w:rPr>
              <w:t>第一學期</w:t>
            </w:r>
            <w:r w:rsidRPr="000E28F9">
              <w:rPr>
                <w:color w:val="0070C0"/>
              </w:rPr>
              <w:t>)</w:t>
            </w:r>
            <w:r>
              <w:t xml:space="preserve"> GPAs for a random selection of freshmen </w:t>
            </w:r>
            <w:r w:rsidRPr="000E28F9">
              <w:rPr>
                <w:color w:val="0070C0"/>
              </w:rPr>
              <w:t>(</w:t>
            </w:r>
            <w:r w:rsidRPr="000E28F9">
              <w:rPr>
                <w:color w:val="0070C0"/>
              </w:rPr>
              <w:t>大學新生</w:t>
            </w:r>
            <w:r w:rsidRPr="000E28F9">
              <w:rPr>
                <w:color w:val="0070C0"/>
              </w:rPr>
              <w:t>)</w:t>
            </w:r>
            <w:r>
              <w:t xml:space="preserve"> at a large university are shown. Estimate the true mean GPA of the freshman class with </w:t>
            </w:r>
            <w:r w:rsidRPr="000E28F9">
              <w:rPr>
                <w:highlight w:val="yellow"/>
              </w:rPr>
              <w:t>99% confidence</w:t>
            </w:r>
            <w:r>
              <w:t xml:space="preserve">. Assume </w:t>
            </w:r>
            <w:r w:rsidRPr="000E28F9">
              <w:rPr>
                <w:rFonts w:ascii="Cambria Math" w:hAnsi="Cambria Math" w:cs="Cambria Math"/>
                <w:highlight w:val="yellow"/>
              </w:rPr>
              <w:t>𝝈</w:t>
            </w:r>
            <w:r w:rsidRPr="000E28F9">
              <w:rPr>
                <w:highlight w:val="yellow"/>
              </w:rPr>
              <w:t xml:space="preserve"> = </w:t>
            </w:r>
            <w:r w:rsidRPr="000E28F9">
              <w:rPr>
                <w:rFonts w:ascii="Cambria Math" w:hAnsi="Cambria Math" w:cs="Cambria Math"/>
                <w:highlight w:val="yellow"/>
              </w:rPr>
              <w:t>𝟎</w:t>
            </w:r>
            <w:r w:rsidRPr="000E28F9">
              <w:rPr>
                <w:highlight w:val="yellow"/>
              </w:rPr>
              <w:t xml:space="preserve">. </w:t>
            </w:r>
            <w:r w:rsidRPr="000E28F9">
              <w:rPr>
                <w:rFonts w:ascii="Cambria Math" w:hAnsi="Cambria Math" w:cs="Cambria Math"/>
                <w:highlight w:val="yellow"/>
              </w:rPr>
              <w:t>𝟔𝟐</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1612"/>
              <w:gridCol w:w="1612"/>
              <w:gridCol w:w="1612"/>
              <w:gridCol w:w="1612"/>
              <w:gridCol w:w="1613"/>
            </w:tblGrid>
            <w:tr w:rsidR="000E28F9" w14:paraId="0BA15C7C" w14:textId="77777777" w:rsidTr="000E28F9">
              <w:tc>
                <w:tcPr>
                  <w:tcW w:w="1612" w:type="dxa"/>
                  <w:vAlign w:val="center"/>
                </w:tcPr>
                <w:p w14:paraId="12882C6A" w14:textId="61D002D8" w:rsidR="000E28F9" w:rsidRDefault="000E28F9" w:rsidP="000E28F9">
                  <w:pPr>
                    <w:jc w:val="center"/>
                  </w:pPr>
                  <w:r>
                    <w:rPr>
                      <w:rFonts w:hint="eastAsia"/>
                    </w:rPr>
                    <w:t>1</w:t>
                  </w:r>
                  <w:r>
                    <w:t>.9</w:t>
                  </w:r>
                </w:p>
              </w:tc>
              <w:tc>
                <w:tcPr>
                  <w:tcW w:w="1612" w:type="dxa"/>
                  <w:vAlign w:val="center"/>
                </w:tcPr>
                <w:p w14:paraId="0D1CA6E5" w14:textId="0F1F0E58" w:rsidR="000E28F9" w:rsidRDefault="000E28F9" w:rsidP="000E28F9">
                  <w:pPr>
                    <w:jc w:val="center"/>
                  </w:pPr>
                  <w:r>
                    <w:rPr>
                      <w:rFonts w:hint="eastAsia"/>
                    </w:rPr>
                    <w:t>3</w:t>
                  </w:r>
                  <w:r>
                    <w:t>.2</w:t>
                  </w:r>
                </w:p>
              </w:tc>
              <w:tc>
                <w:tcPr>
                  <w:tcW w:w="1612" w:type="dxa"/>
                  <w:vAlign w:val="center"/>
                </w:tcPr>
                <w:p w14:paraId="1F3B5524" w14:textId="2EF8FC72" w:rsidR="000E28F9" w:rsidRDefault="000E28F9" w:rsidP="000E28F9">
                  <w:pPr>
                    <w:jc w:val="center"/>
                  </w:pPr>
                  <w:r>
                    <w:rPr>
                      <w:rFonts w:hint="eastAsia"/>
                    </w:rPr>
                    <w:t>2</w:t>
                  </w:r>
                  <w:r>
                    <w:t>.0</w:t>
                  </w:r>
                </w:p>
              </w:tc>
              <w:tc>
                <w:tcPr>
                  <w:tcW w:w="1612" w:type="dxa"/>
                  <w:vAlign w:val="center"/>
                </w:tcPr>
                <w:p w14:paraId="423E1786" w14:textId="69E0E7E9" w:rsidR="000E28F9" w:rsidRDefault="000E28F9" w:rsidP="000E28F9">
                  <w:pPr>
                    <w:jc w:val="center"/>
                  </w:pPr>
                  <w:r>
                    <w:rPr>
                      <w:rFonts w:hint="eastAsia"/>
                    </w:rPr>
                    <w:t>2</w:t>
                  </w:r>
                  <w:r>
                    <w:t>.9</w:t>
                  </w:r>
                </w:p>
              </w:tc>
              <w:tc>
                <w:tcPr>
                  <w:tcW w:w="1612" w:type="dxa"/>
                  <w:vAlign w:val="center"/>
                </w:tcPr>
                <w:p w14:paraId="63195A87" w14:textId="15E01493" w:rsidR="000E28F9" w:rsidRDefault="000E28F9" w:rsidP="000E28F9">
                  <w:pPr>
                    <w:jc w:val="center"/>
                  </w:pPr>
                  <w:r>
                    <w:rPr>
                      <w:rFonts w:hint="eastAsia"/>
                    </w:rPr>
                    <w:t>2</w:t>
                  </w:r>
                  <w:r>
                    <w:t>.7</w:t>
                  </w:r>
                </w:p>
              </w:tc>
              <w:tc>
                <w:tcPr>
                  <w:tcW w:w="1613" w:type="dxa"/>
                  <w:vAlign w:val="center"/>
                </w:tcPr>
                <w:p w14:paraId="5EB2C7A1" w14:textId="32FA9B17" w:rsidR="000E28F9" w:rsidRDefault="000E28F9" w:rsidP="000E28F9">
                  <w:pPr>
                    <w:jc w:val="center"/>
                  </w:pPr>
                  <w:r>
                    <w:rPr>
                      <w:rFonts w:hint="eastAsia"/>
                    </w:rPr>
                    <w:t>3</w:t>
                  </w:r>
                  <w:r>
                    <w:t>.3</w:t>
                  </w:r>
                </w:p>
              </w:tc>
            </w:tr>
            <w:tr w:rsidR="000E28F9" w14:paraId="7F4AED8A" w14:textId="77777777" w:rsidTr="000E28F9">
              <w:tc>
                <w:tcPr>
                  <w:tcW w:w="1612" w:type="dxa"/>
                  <w:vAlign w:val="center"/>
                </w:tcPr>
                <w:p w14:paraId="4865B13A" w14:textId="3713C0D3" w:rsidR="000E28F9" w:rsidRDefault="000E28F9" w:rsidP="000E28F9">
                  <w:pPr>
                    <w:jc w:val="center"/>
                  </w:pPr>
                  <w:r>
                    <w:rPr>
                      <w:rFonts w:hint="eastAsia"/>
                    </w:rPr>
                    <w:t>2</w:t>
                  </w:r>
                  <w:r>
                    <w:t>.8</w:t>
                  </w:r>
                </w:p>
              </w:tc>
              <w:tc>
                <w:tcPr>
                  <w:tcW w:w="1612" w:type="dxa"/>
                  <w:vAlign w:val="center"/>
                </w:tcPr>
                <w:p w14:paraId="004CD00C" w14:textId="7D28372E" w:rsidR="000E28F9" w:rsidRDefault="000E28F9" w:rsidP="000E28F9">
                  <w:pPr>
                    <w:jc w:val="center"/>
                  </w:pPr>
                  <w:r>
                    <w:rPr>
                      <w:rFonts w:hint="eastAsia"/>
                    </w:rPr>
                    <w:t>3</w:t>
                  </w:r>
                  <w:r>
                    <w:t>.0</w:t>
                  </w:r>
                </w:p>
              </w:tc>
              <w:tc>
                <w:tcPr>
                  <w:tcW w:w="1612" w:type="dxa"/>
                  <w:vAlign w:val="center"/>
                </w:tcPr>
                <w:p w14:paraId="1DD604E6" w14:textId="13F3A761" w:rsidR="000E28F9" w:rsidRDefault="000E28F9" w:rsidP="000E28F9">
                  <w:pPr>
                    <w:jc w:val="center"/>
                  </w:pPr>
                  <w:r>
                    <w:rPr>
                      <w:rFonts w:hint="eastAsia"/>
                    </w:rPr>
                    <w:t>3</w:t>
                  </w:r>
                  <w:r>
                    <w:t>.8</w:t>
                  </w:r>
                </w:p>
              </w:tc>
              <w:tc>
                <w:tcPr>
                  <w:tcW w:w="1612" w:type="dxa"/>
                  <w:vAlign w:val="center"/>
                </w:tcPr>
                <w:p w14:paraId="3686A94C" w14:textId="459AD30F" w:rsidR="000E28F9" w:rsidRDefault="000E28F9" w:rsidP="000E28F9">
                  <w:pPr>
                    <w:jc w:val="center"/>
                  </w:pPr>
                  <w:r>
                    <w:rPr>
                      <w:rFonts w:hint="eastAsia"/>
                    </w:rPr>
                    <w:t>2</w:t>
                  </w:r>
                  <w:r>
                    <w:t>.7</w:t>
                  </w:r>
                </w:p>
              </w:tc>
              <w:tc>
                <w:tcPr>
                  <w:tcW w:w="1612" w:type="dxa"/>
                  <w:vAlign w:val="center"/>
                </w:tcPr>
                <w:p w14:paraId="6719A43F" w14:textId="6BCF3A6D" w:rsidR="000E28F9" w:rsidRDefault="000E28F9" w:rsidP="000E28F9">
                  <w:pPr>
                    <w:jc w:val="center"/>
                  </w:pPr>
                  <w:r>
                    <w:rPr>
                      <w:rFonts w:hint="eastAsia"/>
                    </w:rPr>
                    <w:t>2</w:t>
                  </w:r>
                  <w:r>
                    <w:t>.0</w:t>
                  </w:r>
                </w:p>
              </w:tc>
              <w:tc>
                <w:tcPr>
                  <w:tcW w:w="1613" w:type="dxa"/>
                  <w:vAlign w:val="center"/>
                </w:tcPr>
                <w:p w14:paraId="5DBEE458" w14:textId="1BC57FEB" w:rsidR="000E28F9" w:rsidRDefault="000E28F9" w:rsidP="000E28F9">
                  <w:pPr>
                    <w:jc w:val="center"/>
                  </w:pPr>
                  <w:r>
                    <w:rPr>
                      <w:rFonts w:hint="eastAsia"/>
                    </w:rPr>
                    <w:t>1</w:t>
                  </w:r>
                  <w:r>
                    <w:t>.9</w:t>
                  </w:r>
                </w:p>
              </w:tc>
            </w:tr>
            <w:tr w:rsidR="000E28F9" w14:paraId="0D83F19C" w14:textId="77777777" w:rsidTr="000E28F9">
              <w:tc>
                <w:tcPr>
                  <w:tcW w:w="1612" w:type="dxa"/>
                  <w:vAlign w:val="center"/>
                </w:tcPr>
                <w:p w14:paraId="7887C4B6" w14:textId="2BEC7753" w:rsidR="000E28F9" w:rsidRDefault="000E28F9" w:rsidP="000E28F9">
                  <w:pPr>
                    <w:jc w:val="center"/>
                  </w:pPr>
                  <w:r>
                    <w:rPr>
                      <w:rFonts w:hint="eastAsia"/>
                    </w:rPr>
                    <w:t>2</w:t>
                  </w:r>
                  <w:r>
                    <w:t>.5</w:t>
                  </w:r>
                </w:p>
              </w:tc>
              <w:tc>
                <w:tcPr>
                  <w:tcW w:w="1612" w:type="dxa"/>
                  <w:vAlign w:val="center"/>
                </w:tcPr>
                <w:p w14:paraId="0B926472" w14:textId="3A1AFBFD" w:rsidR="000E28F9" w:rsidRDefault="000E28F9" w:rsidP="000E28F9">
                  <w:pPr>
                    <w:jc w:val="center"/>
                  </w:pPr>
                  <w:r>
                    <w:rPr>
                      <w:rFonts w:hint="eastAsia"/>
                    </w:rPr>
                    <w:t>2</w:t>
                  </w:r>
                  <w:r>
                    <w:t>.7</w:t>
                  </w:r>
                </w:p>
              </w:tc>
              <w:tc>
                <w:tcPr>
                  <w:tcW w:w="1612" w:type="dxa"/>
                  <w:vAlign w:val="center"/>
                </w:tcPr>
                <w:p w14:paraId="0A24134D" w14:textId="57C20504" w:rsidR="000E28F9" w:rsidRDefault="000E28F9" w:rsidP="000E28F9">
                  <w:pPr>
                    <w:jc w:val="center"/>
                  </w:pPr>
                  <w:r>
                    <w:rPr>
                      <w:rFonts w:hint="eastAsia"/>
                    </w:rPr>
                    <w:t>2</w:t>
                  </w:r>
                  <w:r>
                    <w:t>.8</w:t>
                  </w:r>
                </w:p>
              </w:tc>
              <w:tc>
                <w:tcPr>
                  <w:tcW w:w="1612" w:type="dxa"/>
                  <w:vAlign w:val="center"/>
                </w:tcPr>
                <w:p w14:paraId="2505390E" w14:textId="0DEE0AAF" w:rsidR="000E28F9" w:rsidRDefault="000E28F9" w:rsidP="000E28F9">
                  <w:pPr>
                    <w:jc w:val="center"/>
                  </w:pPr>
                  <w:r>
                    <w:rPr>
                      <w:rFonts w:hint="eastAsia"/>
                    </w:rPr>
                    <w:t>3</w:t>
                  </w:r>
                  <w:r>
                    <w:t>.2</w:t>
                  </w:r>
                </w:p>
              </w:tc>
              <w:tc>
                <w:tcPr>
                  <w:tcW w:w="1612" w:type="dxa"/>
                  <w:vAlign w:val="center"/>
                </w:tcPr>
                <w:p w14:paraId="546A9DE2" w14:textId="54498190" w:rsidR="000E28F9" w:rsidRDefault="000E28F9" w:rsidP="000E28F9">
                  <w:pPr>
                    <w:jc w:val="center"/>
                  </w:pPr>
                  <w:r>
                    <w:rPr>
                      <w:rFonts w:hint="eastAsia"/>
                    </w:rPr>
                    <w:t>3</w:t>
                  </w:r>
                  <w:r>
                    <w:t>.0</w:t>
                  </w:r>
                </w:p>
              </w:tc>
              <w:tc>
                <w:tcPr>
                  <w:tcW w:w="1613" w:type="dxa"/>
                  <w:vAlign w:val="center"/>
                </w:tcPr>
                <w:p w14:paraId="1937D21A" w14:textId="151EA3E3" w:rsidR="000E28F9" w:rsidRDefault="000E28F9" w:rsidP="000E28F9">
                  <w:pPr>
                    <w:jc w:val="center"/>
                  </w:pPr>
                  <w:r>
                    <w:rPr>
                      <w:rFonts w:hint="eastAsia"/>
                    </w:rPr>
                    <w:t>3</w:t>
                  </w:r>
                  <w:r>
                    <w:t>.8</w:t>
                  </w:r>
                </w:p>
              </w:tc>
            </w:tr>
            <w:tr w:rsidR="000E28F9" w14:paraId="62C903B1" w14:textId="77777777" w:rsidTr="000E28F9">
              <w:tc>
                <w:tcPr>
                  <w:tcW w:w="1612" w:type="dxa"/>
                  <w:vAlign w:val="center"/>
                </w:tcPr>
                <w:p w14:paraId="19D8B010" w14:textId="4D0A13ED" w:rsidR="000E28F9" w:rsidRDefault="000E28F9" w:rsidP="000E28F9">
                  <w:pPr>
                    <w:jc w:val="center"/>
                  </w:pPr>
                  <w:r>
                    <w:rPr>
                      <w:rFonts w:hint="eastAsia"/>
                    </w:rPr>
                    <w:t>3</w:t>
                  </w:r>
                  <w:r>
                    <w:t>.1</w:t>
                  </w:r>
                </w:p>
              </w:tc>
              <w:tc>
                <w:tcPr>
                  <w:tcW w:w="1612" w:type="dxa"/>
                  <w:vAlign w:val="center"/>
                </w:tcPr>
                <w:p w14:paraId="28E706BE" w14:textId="6482BA67" w:rsidR="000E28F9" w:rsidRDefault="000E28F9" w:rsidP="000E28F9">
                  <w:pPr>
                    <w:jc w:val="center"/>
                  </w:pPr>
                  <w:r>
                    <w:rPr>
                      <w:rFonts w:hint="eastAsia"/>
                    </w:rPr>
                    <w:t>2</w:t>
                  </w:r>
                  <w:r>
                    <w:t>.7</w:t>
                  </w:r>
                </w:p>
              </w:tc>
              <w:tc>
                <w:tcPr>
                  <w:tcW w:w="1612" w:type="dxa"/>
                  <w:vAlign w:val="center"/>
                </w:tcPr>
                <w:p w14:paraId="41FA71F4" w14:textId="17AC6A21" w:rsidR="000E28F9" w:rsidRDefault="000E28F9" w:rsidP="000E28F9">
                  <w:pPr>
                    <w:jc w:val="center"/>
                  </w:pPr>
                  <w:r>
                    <w:rPr>
                      <w:rFonts w:hint="eastAsia"/>
                    </w:rPr>
                    <w:t>3</w:t>
                  </w:r>
                  <w:r>
                    <w:t>.5</w:t>
                  </w:r>
                </w:p>
              </w:tc>
              <w:tc>
                <w:tcPr>
                  <w:tcW w:w="1612" w:type="dxa"/>
                  <w:vAlign w:val="center"/>
                </w:tcPr>
                <w:p w14:paraId="3FF269B1" w14:textId="45BAA562" w:rsidR="000E28F9" w:rsidRDefault="000E28F9" w:rsidP="000E28F9">
                  <w:pPr>
                    <w:jc w:val="center"/>
                  </w:pPr>
                  <w:r>
                    <w:rPr>
                      <w:rFonts w:hint="eastAsia"/>
                    </w:rPr>
                    <w:t>3</w:t>
                  </w:r>
                  <w:r>
                    <w:t>.8</w:t>
                  </w:r>
                </w:p>
              </w:tc>
              <w:tc>
                <w:tcPr>
                  <w:tcW w:w="1612" w:type="dxa"/>
                  <w:vAlign w:val="center"/>
                </w:tcPr>
                <w:p w14:paraId="51CD9327" w14:textId="3642ECDE" w:rsidR="000E28F9" w:rsidRDefault="000E28F9" w:rsidP="000E28F9">
                  <w:pPr>
                    <w:jc w:val="center"/>
                  </w:pPr>
                  <w:r>
                    <w:rPr>
                      <w:rFonts w:hint="eastAsia"/>
                    </w:rPr>
                    <w:t>3</w:t>
                  </w:r>
                  <w:r>
                    <w:t>.9</w:t>
                  </w:r>
                </w:p>
              </w:tc>
              <w:tc>
                <w:tcPr>
                  <w:tcW w:w="1613" w:type="dxa"/>
                  <w:vAlign w:val="center"/>
                </w:tcPr>
                <w:p w14:paraId="56930F91" w14:textId="246E8E4B" w:rsidR="000E28F9" w:rsidRDefault="000E28F9" w:rsidP="000E28F9">
                  <w:pPr>
                    <w:jc w:val="center"/>
                  </w:pPr>
                  <w:r>
                    <w:rPr>
                      <w:rFonts w:hint="eastAsia"/>
                    </w:rPr>
                    <w:t>2</w:t>
                  </w:r>
                  <w:r>
                    <w:t>.7</w:t>
                  </w:r>
                </w:p>
              </w:tc>
            </w:tr>
            <w:tr w:rsidR="000E28F9" w14:paraId="6FA01427" w14:textId="77777777" w:rsidTr="000E28F9">
              <w:tc>
                <w:tcPr>
                  <w:tcW w:w="1612" w:type="dxa"/>
                  <w:vAlign w:val="center"/>
                </w:tcPr>
                <w:p w14:paraId="549F8B38" w14:textId="5B03017F" w:rsidR="000E28F9" w:rsidRDefault="000E28F9" w:rsidP="000E28F9">
                  <w:pPr>
                    <w:jc w:val="center"/>
                  </w:pPr>
                  <w:r>
                    <w:rPr>
                      <w:rFonts w:hint="eastAsia"/>
                    </w:rPr>
                    <w:t>2</w:t>
                  </w:r>
                  <w:r>
                    <w:t>.0</w:t>
                  </w:r>
                </w:p>
              </w:tc>
              <w:tc>
                <w:tcPr>
                  <w:tcW w:w="1612" w:type="dxa"/>
                  <w:vAlign w:val="center"/>
                </w:tcPr>
                <w:p w14:paraId="07ACCF18" w14:textId="6A785DEB" w:rsidR="000E28F9" w:rsidRDefault="000E28F9" w:rsidP="000E28F9">
                  <w:pPr>
                    <w:jc w:val="center"/>
                  </w:pPr>
                  <w:r>
                    <w:rPr>
                      <w:rFonts w:hint="eastAsia"/>
                    </w:rPr>
                    <w:t>2</w:t>
                  </w:r>
                  <w:r>
                    <w:t>.8</w:t>
                  </w:r>
                </w:p>
              </w:tc>
              <w:tc>
                <w:tcPr>
                  <w:tcW w:w="1612" w:type="dxa"/>
                  <w:vAlign w:val="center"/>
                </w:tcPr>
                <w:p w14:paraId="0B9186D7" w14:textId="1528D9FD" w:rsidR="000E28F9" w:rsidRDefault="000E28F9" w:rsidP="000E28F9">
                  <w:pPr>
                    <w:jc w:val="center"/>
                  </w:pPr>
                  <w:r>
                    <w:rPr>
                      <w:rFonts w:hint="eastAsia"/>
                    </w:rPr>
                    <w:t>1</w:t>
                  </w:r>
                  <w:r>
                    <w:t>.9</w:t>
                  </w:r>
                </w:p>
              </w:tc>
              <w:tc>
                <w:tcPr>
                  <w:tcW w:w="1612" w:type="dxa"/>
                  <w:vAlign w:val="center"/>
                </w:tcPr>
                <w:p w14:paraId="68EEA5A4" w14:textId="5A271FD9" w:rsidR="000E28F9" w:rsidRDefault="000E28F9" w:rsidP="000E28F9">
                  <w:pPr>
                    <w:jc w:val="center"/>
                  </w:pPr>
                  <w:r>
                    <w:rPr>
                      <w:rFonts w:hint="eastAsia"/>
                    </w:rPr>
                    <w:t>4</w:t>
                  </w:r>
                  <w:r>
                    <w:t>.0</w:t>
                  </w:r>
                </w:p>
              </w:tc>
              <w:tc>
                <w:tcPr>
                  <w:tcW w:w="1612" w:type="dxa"/>
                  <w:vAlign w:val="center"/>
                </w:tcPr>
                <w:p w14:paraId="265585FB" w14:textId="24A64923" w:rsidR="000E28F9" w:rsidRDefault="000E28F9" w:rsidP="000E28F9">
                  <w:pPr>
                    <w:jc w:val="center"/>
                  </w:pPr>
                  <w:r>
                    <w:rPr>
                      <w:rFonts w:hint="eastAsia"/>
                    </w:rPr>
                    <w:t>2</w:t>
                  </w:r>
                  <w:r>
                    <w:t>.2</w:t>
                  </w:r>
                </w:p>
              </w:tc>
              <w:tc>
                <w:tcPr>
                  <w:tcW w:w="1613" w:type="dxa"/>
                  <w:vAlign w:val="center"/>
                </w:tcPr>
                <w:p w14:paraId="3A01BC42" w14:textId="723BB354" w:rsidR="000E28F9" w:rsidRDefault="000E28F9" w:rsidP="000E28F9">
                  <w:pPr>
                    <w:jc w:val="center"/>
                  </w:pPr>
                  <w:r>
                    <w:rPr>
                      <w:rFonts w:hint="eastAsia"/>
                    </w:rPr>
                    <w:t>2</w:t>
                  </w:r>
                  <w:r>
                    <w:t>.8</w:t>
                  </w:r>
                </w:p>
              </w:tc>
            </w:tr>
            <w:tr w:rsidR="000E28F9" w14:paraId="46FE9954" w14:textId="77777777" w:rsidTr="000E28F9">
              <w:tc>
                <w:tcPr>
                  <w:tcW w:w="1612" w:type="dxa"/>
                  <w:vAlign w:val="center"/>
                </w:tcPr>
                <w:p w14:paraId="6B3216C0" w14:textId="47E9B0F1" w:rsidR="000E28F9" w:rsidRDefault="000E28F9" w:rsidP="000E28F9">
                  <w:pPr>
                    <w:jc w:val="center"/>
                  </w:pPr>
                  <w:r>
                    <w:rPr>
                      <w:rFonts w:hint="eastAsia"/>
                    </w:rPr>
                    <w:t>2</w:t>
                  </w:r>
                  <w:r>
                    <w:t>.1</w:t>
                  </w:r>
                </w:p>
              </w:tc>
              <w:tc>
                <w:tcPr>
                  <w:tcW w:w="1612" w:type="dxa"/>
                  <w:vAlign w:val="center"/>
                </w:tcPr>
                <w:p w14:paraId="7B9FA3E1" w14:textId="239E9B44" w:rsidR="000E28F9" w:rsidRDefault="000E28F9" w:rsidP="000E28F9">
                  <w:pPr>
                    <w:jc w:val="center"/>
                  </w:pPr>
                  <w:r>
                    <w:rPr>
                      <w:rFonts w:hint="eastAsia"/>
                    </w:rPr>
                    <w:t>2</w:t>
                  </w:r>
                  <w:r>
                    <w:t>.4</w:t>
                  </w:r>
                </w:p>
              </w:tc>
              <w:tc>
                <w:tcPr>
                  <w:tcW w:w="1612" w:type="dxa"/>
                  <w:vAlign w:val="center"/>
                </w:tcPr>
                <w:p w14:paraId="365EF0BD" w14:textId="7DD9CCC1" w:rsidR="000E28F9" w:rsidRDefault="000E28F9" w:rsidP="000E28F9">
                  <w:pPr>
                    <w:jc w:val="center"/>
                  </w:pPr>
                  <w:r>
                    <w:rPr>
                      <w:rFonts w:hint="eastAsia"/>
                    </w:rPr>
                    <w:t>3</w:t>
                  </w:r>
                  <w:r>
                    <w:t>.0</w:t>
                  </w:r>
                </w:p>
              </w:tc>
              <w:tc>
                <w:tcPr>
                  <w:tcW w:w="1612" w:type="dxa"/>
                  <w:vAlign w:val="center"/>
                </w:tcPr>
                <w:p w14:paraId="73466231" w14:textId="6B072A1D" w:rsidR="000E28F9" w:rsidRDefault="000E28F9" w:rsidP="000E28F9">
                  <w:pPr>
                    <w:jc w:val="center"/>
                  </w:pPr>
                  <w:r>
                    <w:rPr>
                      <w:rFonts w:hint="eastAsia"/>
                    </w:rPr>
                    <w:t>3</w:t>
                  </w:r>
                  <w:r>
                    <w:t>.4</w:t>
                  </w:r>
                </w:p>
              </w:tc>
              <w:tc>
                <w:tcPr>
                  <w:tcW w:w="1612" w:type="dxa"/>
                  <w:vAlign w:val="center"/>
                </w:tcPr>
                <w:p w14:paraId="6E31E257" w14:textId="03883303" w:rsidR="000E28F9" w:rsidRDefault="000E28F9" w:rsidP="000E28F9">
                  <w:pPr>
                    <w:jc w:val="center"/>
                  </w:pPr>
                  <w:r>
                    <w:rPr>
                      <w:rFonts w:hint="eastAsia"/>
                    </w:rPr>
                    <w:t>2</w:t>
                  </w:r>
                  <w:r>
                    <w:t>.9</w:t>
                  </w:r>
                </w:p>
              </w:tc>
              <w:tc>
                <w:tcPr>
                  <w:tcW w:w="1613" w:type="dxa"/>
                  <w:vAlign w:val="center"/>
                </w:tcPr>
                <w:p w14:paraId="0AC51D38" w14:textId="1F2C4E13" w:rsidR="000E28F9" w:rsidRDefault="000E28F9" w:rsidP="000E28F9">
                  <w:pPr>
                    <w:jc w:val="center"/>
                  </w:pPr>
                  <w:r>
                    <w:rPr>
                      <w:rFonts w:hint="eastAsia"/>
                    </w:rPr>
                    <w:t>2</w:t>
                  </w:r>
                  <w:r>
                    <w:t>.1</w:t>
                  </w:r>
                </w:p>
              </w:tc>
            </w:tr>
          </w:tbl>
          <w:p w14:paraId="10CB68CE" w14:textId="05A630D2" w:rsidR="000E28F9" w:rsidRPr="006439F7" w:rsidRDefault="000E28F9" w:rsidP="002E650C"/>
        </w:tc>
      </w:tr>
    </w:tbl>
    <w:p w14:paraId="4A1A282E" w14:textId="24A3F5CA" w:rsidR="008F0CD7" w:rsidRPr="00242C74" w:rsidRDefault="00000000" w:rsidP="006A48B4">
      <m:oMathPara>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hint="eastAsia"/>
            </w:rPr>
            <m:t>=</m:t>
          </m:r>
          <m:r>
            <w:rPr>
              <w:rFonts w:ascii="Cambria Math" w:hAnsi="Cambria Math"/>
            </w:rPr>
            <m:t>2.58, σ=0.62, n=36</m:t>
          </m:r>
        </m:oMath>
      </m:oMathPara>
    </w:p>
    <w:p w14:paraId="45B979D7" w14:textId="7783FE2D" w:rsidR="00242C74" w:rsidRPr="00242C74" w:rsidRDefault="00000000" w:rsidP="006A48B4">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&lt;μ&lt;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hint="eastAsia"/>
            </w:rPr>
            <m:t xml:space="preserve">  </m:t>
          </m:r>
        </m:oMath>
      </m:oMathPara>
    </w:p>
    <w:p w14:paraId="0B3BE727" w14:textId="5D8F0C9E" w:rsidR="00242C74" w:rsidRPr="00242C74" w:rsidRDefault="00000000" w:rsidP="006A48B4">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=2.819,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=0.267</m:t>
          </m:r>
        </m:oMath>
      </m:oMathPara>
    </w:p>
    <w:p w14:paraId="752434B5" w14:textId="5C4A3488" w:rsidR="00242C74" w:rsidRPr="00242C74" w:rsidRDefault="00242C74" w:rsidP="006A48B4">
      <m:oMathPara>
        <m:oMath>
          <m:r>
            <w:rPr>
              <w:rFonts w:ascii="Cambria Math" w:hAnsi="Cambria Math"/>
            </w:rPr>
            <m:t>⇒2.819±0.267=</m:t>
          </m:r>
          <m:d>
            <m:dPr>
              <m:ctrlPr>
                <w:rPr>
                  <w:rFonts w:ascii="Cambria Math" w:hAnsi="Cambria Math"/>
                  <w:i/>
                </w:rPr>
              </m:ctrlPr>
            </m:dPr>
            <m:e>
              <m:r>
                <w:rPr>
                  <w:rFonts w:ascii="Cambria Math" w:hAnsi="Cambria Math"/>
                </w:rPr>
                <m:t>2.552, 3.086</m:t>
              </m:r>
            </m:e>
          </m:d>
        </m:oMath>
      </m:oMathPara>
    </w:p>
    <w:p w14:paraId="3E010E3F" w14:textId="32DD1435" w:rsidR="002A462B" w:rsidRPr="00F00115" w:rsidRDefault="00F00115" w:rsidP="006A48B4">
      <w:pPr>
        <w:rPr>
          <w:rFonts w:hint="eastAsia"/>
        </w:rPr>
      </w:pPr>
      <m:oMathPara>
        <m:oMath>
          <m:r>
            <w:rPr>
              <w:rFonts w:ascii="Cambria Math" w:hAnsi="Cambria Math"/>
            </w:rPr>
            <m:t>⇒</m:t>
          </m:r>
          <m:r>
            <w:rPr>
              <w:rFonts w:ascii="Cambria Math" w:hAnsi="Cambria Math" w:hint="eastAsia"/>
            </w:rPr>
            <m:t>2</m:t>
          </m:r>
          <m:r>
            <w:rPr>
              <w:rFonts w:ascii="Cambria Math" w:hAnsi="Cambria Math"/>
            </w:rPr>
            <m:t>.55&lt;μ&lt;3.09</m:t>
          </m:r>
        </m:oMath>
      </m:oMathPara>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707B58" w:rsidRPr="006439F7" w14:paraId="359DA895" w14:textId="77777777" w:rsidTr="001E6210">
        <w:tc>
          <w:tcPr>
            <w:tcW w:w="250" w:type="pct"/>
            <w:tcBorders>
              <w:right w:val="dotDotDash" w:sz="4" w:space="0" w:color="auto"/>
            </w:tcBorders>
            <w:shd w:val="clear" w:color="auto" w:fill="E2EFD9" w:themeFill="accent6" w:themeFillTint="33"/>
            <w:vAlign w:val="center"/>
          </w:tcPr>
          <w:p w14:paraId="3B6CA355" w14:textId="3673057D" w:rsidR="00707B58" w:rsidRPr="006439F7" w:rsidRDefault="00707B58" w:rsidP="00FE6105">
            <w:pPr>
              <w:jc w:val="both"/>
            </w:pPr>
            <w:r>
              <w:rPr>
                <w:b/>
                <w:bCs/>
              </w:rPr>
              <w:lastRenderedPageBreak/>
              <w:t>20</w:t>
            </w:r>
            <w:r w:rsidRPr="006439F7">
              <w:rPr>
                <w:b/>
                <w:bCs/>
              </w:rPr>
              <w:t>.</w:t>
            </w:r>
          </w:p>
        </w:tc>
        <w:tc>
          <w:tcPr>
            <w:tcW w:w="4750" w:type="pct"/>
            <w:tcBorders>
              <w:left w:val="dotDotDash" w:sz="4" w:space="0" w:color="auto"/>
            </w:tcBorders>
            <w:shd w:val="clear" w:color="auto" w:fill="E2EFD9" w:themeFill="accent6" w:themeFillTint="33"/>
          </w:tcPr>
          <w:p w14:paraId="51C2B4C4" w14:textId="2C9534C4" w:rsidR="00707B58" w:rsidRPr="006A48B4" w:rsidRDefault="001E6210" w:rsidP="00FE6105">
            <w:r>
              <w:t>The growing seasons for a r</w:t>
            </w:r>
            <w:r w:rsidRPr="001E6210">
              <w:rPr>
                <w:highlight w:val="yellow"/>
              </w:rPr>
              <w:t>andom sample of 35</w:t>
            </w:r>
            <w:r>
              <w:t xml:space="preserve"> U.S. cities were recorded, yielding a </w:t>
            </w:r>
            <w:r w:rsidRPr="001E6210">
              <w:rPr>
                <w:highlight w:val="yellow"/>
              </w:rPr>
              <w:t>sample mean</w:t>
            </w:r>
            <w:r>
              <w:t xml:space="preserve"> of </w:t>
            </w:r>
            <w:r w:rsidRPr="001E6210">
              <w:rPr>
                <w:highlight w:val="yellow"/>
              </w:rPr>
              <w:t>190.7</w:t>
            </w:r>
            <w:r>
              <w:t xml:space="preserve"> days and the </w:t>
            </w:r>
            <w:r w:rsidRPr="001E6210">
              <w:rPr>
                <w:highlight w:val="yellow"/>
              </w:rPr>
              <w:t>population standard deviation of 54.2</w:t>
            </w:r>
            <w:r>
              <w:t xml:space="preserve"> days. Estimate for all U.S. cities the true mean of the growing season with </w:t>
            </w:r>
            <w:r w:rsidRPr="001E6210">
              <w:rPr>
                <w:highlight w:val="yellow"/>
              </w:rPr>
              <w:t>95% confidence</w:t>
            </w:r>
            <w:r>
              <w:t>.</w:t>
            </w:r>
          </w:p>
        </w:tc>
      </w:tr>
    </w:tbl>
    <w:p w14:paraId="690D573F" w14:textId="5B80D2D6" w:rsidR="001E6210" w:rsidRPr="00242C74" w:rsidRDefault="00242C74" w:rsidP="001E6210">
      <m:oMathPara>
        <m:oMath>
          <m:r>
            <w:rPr>
              <w:rFonts w:ascii="Cambria Math" w:hAnsi="Cambria Math"/>
            </w:rPr>
            <m:t xml:space="preserve">n=35, </m:t>
          </m:r>
          <m:acc>
            <m:accPr>
              <m:chr m:val="̅"/>
              <m:ctrlPr>
                <w:rPr>
                  <w:rFonts w:ascii="Cambria Math" w:hAnsi="Cambria Math"/>
                  <w:i/>
                </w:rPr>
              </m:ctrlPr>
            </m:accPr>
            <m:e>
              <m:r>
                <w:rPr>
                  <w:rFonts w:ascii="Cambria Math" w:hAnsi="Cambria Math"/>
                </w:rPr>
                <m:t>X</m:t>
              </m:r>
            </m:e>
          </m:acc>
          <m:r>
            <w:rPr>
              <w:rFonts w:ascii="Cambria Math" w:hAnsi="Cambria Math"/>
            </w:rPr>
            <m:t>=190.7, σ=54.2</m:t>
          </m:r>
        </m:oMath>
      </m:oMathPara>
    </w:p>
    <w:p w14:paraId="7BA2AC52" w14:textId="3795588E" w:rsidR="00242C74" w:rsidRDefault="00000000" w:rsidP="00242C74">
      <w:pPr>
        <w:jc w:val="center"/>
      </w:pP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hint="eastAsia"/>
          </w:rPr>
          <m:t>=</m:t>
        </m:r>
        <m:r>
          <w:rPr>
            <w:rFonts w:ascii="Cambria Math" w:hAnsi="Cambria Math"/>
          </w:rPr>
          <m:t>1.96</m:t>
        </m:r>
      </m:oMath>
      <w:r w:rsidR="00242C74">
        <w:rPr>
          <w:rFonts w:hint="eastAsia"/>
        </w:rPr>
        <w:t>,</w:t>
      </w:r>
      <w:r w:rsidR="00242C74">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=17.956</m:t>
        </m:r>
      </m:oMath>
    </w:p>
    <w:p w14:paraId="6E06C335" w14:textId="17B88F09" w:rsidR="00242C74" w:rsidRDefault="00242C74" w:rsidP="001E6210">
      <m:oMathPara>
        <m:oMath>
          <m:r>
            <w:rPr>
              <w:rFonts w:ascii="Cambria Math" w:hAnsi="Cambria Math"/>
            </w:rPr>
            <m:t>⇒190.7±17.956=</m:t>
          </m:r>
          <m:d>
            <m:dPr>
              <m:ctrlPr>
                <w:rPr>
                  <w:rFonts w:ascii="Cambria Math" w:hAnsi="Cambria Math"/>
                  <w:i/>
                </w:rPr>
              </m:ctrlPr>
            </m:dPr>
            <m:e>
              <m:r>
                <w:rPr>
                  <w:rFonts w:ascii="Cambria Math" w:hAnsi="Cambria Math"/>
                </w:rPr>
                <m:t>172.744, 208.656</m:t>
              </m:r>
            </m:e>
          </m:d>
        </m:oMath>
      </m:oMathPara>
    </w:p>
    <w:p w14:paraId="3FD8F2C3" w14:textId="501ECA70" w:rsidR="001E6210" w:rsidRPr="002A462B" w:rsidRDefault="001E6210" w:rsidP="001E6210">
      <m:oMathPara>
        <m:oMathParaPr>
          <m:jc m:val="left"/>
        </m:oMathParaPr>
        <m:oMath>
          <m:r>
            <w:rPr>
              <w:rFonts w:ascii="Cambria Math" w:hAnsi="Cambria Math"/>
            </w:rPr>
            <m:t>⇒172.7&lt;μ&lt;208.7</m:t>
          </m:r>
        </m:oMath>
      </m:oMathPara>
    </w:p>
    <w:p w14:paraId="7C592CC0" w14:textId="77777777" w:rsidR="00707B58" w:rsidRPr="006439F7" w:rsidRDefault="00707B58" w:rsidP="00707B58"/>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707B58" w:rsidRPr="006439F7" w14:paraId="7BD5605F" w14:textId="77777777" w:rsidTr="00FE6105">
        <w:tc>
          <w:tcPr>
            <w:tcW w:w="271" w:type="pct"/>
            <w:tcBorders>
              <w:right w:val="dotDotDash" w:sz="4" w:space="0" w:color="auto"/>
            </w:tcBorders>
            <w:shd w:val="clear" w:color="auto" w:fill="E2EFD9" w:themeFill="accent6" w:themeFillTint="33"/>
            <w:vAlign w:val="center"/>
          </w:tcPr>
          <w:p w14:paraId="0416ACAD" w14:textId="09E74B5C" w:rsidR="00707B58" w:rsidRPr="006439F7" w:rsidRDefault="00707B58" w:rsidP="00FE6105">
            <w:pPr>
              <w:jc w:val="both"/>
            </w:pPr>
            <w:r>
              <w:rPr>
                <w:b/>
                <w:bCs/>
              </w:rPr>
              <w:t>24</w:t>
            </w:r>
            <w:r>
              <w:rPr>
                <w:rFonts w:hint="eastAsia"/>
                <w:b/>
                <w:bCs/>
              </w:rPr>
              <w:t>.</w:t>
            </w:r>
          </w:p>
        </w:tc>
        <w:tc>
          <w:tcPr>
            <w:tcW w:w="4729" w:type="pct"/>
            <w:tcBorders>
              <w:left w:val="dotDotDash" w:sz="4" w:space="0" w:color="auto"/>
            </w:tcBorders>
            <w:shd w:val="clear" w:color="auto" w:fill="E2EFD9" w:themeFill="accent6" w:themeFillTint="33"/>
          </w:tcPr>
          <w:p w14:paraId="74EB241D" w14:textId="5C5341AC" w:rsidR="00707B58" w:rsidRPr="006439F7" w:rsidRDefault="001E6210" w:rsidP="00FE6105">
            <w:r>
              <w:t xml:space="preserve">A pizza shop owner wishes to find the </w:t>
            </w:r>
            <w:r w:rsidRPr="001E6210">
              <w:rPr>
                <w:highlight w:val="yellow"/>
              </w:rPr>
              <w:t>95% confidence interval</w:t>
            </w:r>
            <w:r>
              <w:t xml:space="preserve"> of the true mean cost of a large cheese pizza. How large should the sample be if she wishes to be accurate to </w:t>
            </w:r>
            <w:r w:rsidRPr="001E6210">
              <w:rPr>
                <w:highlight w:val="yellow"/>
              </w:rPr>
              <w:t>within $0.15</w:t>
            </w:r>
            <w:r>
              <w:t xml:space="preserve">? A previous study showed that the </w:t>
            </w:r>
            <w:r w:rsidRPr="001E6210">
              <w:rPr>
                <w:highlight w:val="yellow"/>
              </w:rPr>
              <w:t>standard deviation of the price was $0.26</w:t>
            </w:r>
            <w:r>
              <w:t>.</w:t>
            </w:r>
          </w:p>
        </w:tc>
      </w:tr>
    </w:tbl>
    <w:p w14:paraId="43DF15D2" w14:textId="63243AA2" w:rsidR="00707B58" w:rsidRDefault="00242C74" w:rsidP="00707B58">
      <m:oMathPara>
        <m:oMath>
          <m:r>
            <w:rPr>
              <w:rFonts w:ascii="Cambria Math" w:hAnsi="Cambria Math"/>
            </w:rPr>
            <m:t xml:space="preserve">E=0.15, σ=0.26,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hint="eastAsia"/>
            </w:rPr>
            <m:t>=</m:t>
          </m:r>
          <m:r>
            <w:rPr>
              <w:rFonts w:ascii="Cambria Math" w:hAnsi="Cambria Math"/>
            </w:rPr>
            <m:t>1.96</m:t>
          </m:r>
        </m:oMath>
      </m:oMathPara>
    </w:p>
    <w:p w14:paraId="3CEE13D3" w14:textId="4BF7624B" w:rsidR="001E6210" w:rsidRDefault="00242C74" w:rsidP="001E6210">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⋅σ</m:t>
                    </m:r>
                  </m:num>
                  <m:den>
                    <m:r>
                      <w:rPr>
                        <w:rFonts w:ascii="Cambria Math" w:hAnsi="Cambria Math"/>
                      </w:rPr>
                      <m:t>E</m:t>
                    </m:r>
                  </m:den>
                </m:f>
              </m:e>
            </m:d>
          </m:e>
          <m:sup>
            <m:r>
              <w:rPr>
                <w:rFonts w:ascii="Cambria Math" w:hAnsi="Cambria Math"/>
              </w:rPr>
              <m:t>2</m:t>
            </m:r>
          </m:sup>
        </m:sSup>
        <m:r>
          <w:rPr>
            <w:rFonts w:ascii="Cambria Math" w:hAnsi="Cambria Math"/>
          </w:rPr>
          <m:t>=11.542</m:t>
        </m:r>
      </m:oMath>
      <w:r>
        <w:rPr>
          <w:rFonts w:hint="eastAsia"/>
        </w:rPr>
        <w:t xml:space="preserve"> </w:t>
      </w:r>
      <w:r>
        <w:t>(</w:t>
      </w:r>
      <w:r>
        <w:rPr>
          <w:rFonts w:hint="eastAsia"/>
        </w:rPr>
        <w:t>無條件進位</w:t>
      </w:r>
      <w:r>
        <w:rPr>
          <w:rFonts w:hint="eastAsia"/>
        </w:rPr>
        <w:t>)</w:t>
      </w:r>
    </w:p>
    <w:p w14:paraId="147B5155" w14:textId="5FD87F56" w:rsidR="001E6210" w:rsidRPr="002A462B" w:rsidRDefault="001E6210" w:rsidP="001E6210">
      <m:oMathPara>
        <m:oMathParaPr>
          <m:jc m:val="left"/>
        </m:oMathParaPr>
        <m:oMath>
          <m:r>
            <w:rPr>
              <w:rFonts w:ascii="Cambria Math" w:hAnsi="Cambria Math"/>
            </w:rPr>
            <m:t>⇒n=12</m:t>
          </m:r>
        </m:oMath>
      </m:oMathPara>
    </w:p>
    <w:p w14:paraId="5C2CB4C7" w14:textId="77777777" w:rsidR="001E6210" w:rsidRDefault="001E6210" w:rsidP="00707B58"/>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707B58" w:rsidRPr="006439F7" w14:paraId="3046A673" w14:textId="77777777" w:rsidTr="00707B58">
        <w:tc>
          <w:tcPr>
            <w:tcW w:w="250" w:type="pct"/>
            <w:tcBorders>
              <w:right w:val="dotDotDash" w:sz="4" w:space="0" w:color="auto"/>
            </w:tcBorders>
            <w:shd w:val="clear" w:color="auto" w:fill="E2EFD9" w:themeFill="accent6" w:themeFillTint="33"/>
            <w:vAlign w:val="center"/>
          </w:tcPr>
          <w:p w14:paraId="26F05340" w14:textId="7B7D42D9" w:rsidR="00707B58" w:rsidRPr="006439F7" w:rsidRDefault="00707B58" w:rsidP="00FE6105">
            <w:pPr>
              <w:jc w:val="both"/>
            </w:pPr>
            <w:r>
              <w:rPr>
                <w:b/>
                <w:bCs/>
              </w:rPr>
              <w:t>26</w:t>
            </w:r>
            <w:r w:rsidRPr="006439F7">
              <w:rPr>
                <w:b/>
                <w:bCs/>
              </w:rPr>
              <w:t>.</w:t>
            </w:r>
          </w:p>
        </w:tc>
        <w:tc>
          <w:tcPr>
            <w:tcW w:w="4750" w:type="pct"/>
            <w:tcBorders>
              <w:left w:val="dotDotDash" w:sz="4" w:space="0" w:color="auto"/>
            </w:tcBorders>
            <w:shd w:val="clear" w:color="auto" w:fill="E2EFD9" w:themeFill="accent6" w:themeFillTint="33"/>
          </w:tcPr>
          <w:p w14:paraId="6CB67F83" w14:textId="4BC0F1C1" w:rsidR="00707B58" w:rsidRPr="006A48B4" w:rsidRDefault="001E6210" w:rsidP="00FE6105">
            <w:r>
              <w:t xml:space="preserve">It is desired to estimate the mean GPA of each undergraduate </w:t>
            </w:r>
            <w:r w:rsidRPr="001E6210">
              <w:rPr>
                <w:color w:val="0070C0"/>
              </w:rPr>
              <w:t>(</w:t>
            </w:r>
            <w:r w:rsidRPr="001E6210">
              <w:rPr>
                <w:rFonts w:hint="eastAsia"/>
                <w:color w:val="0070C0"/>
              </w:rPr>
              <w:t>大學部</w:t>
            </w:r>
            <w:r w:rsidRPr="001E6210">
              <w:rPr>
                <w:rFonts w:hint="eastAsia"/>
                <w:color w:val="0070C0"/>
              </w:rPr>
              <w:t>)</w:t>
            </w:r>
            <w:r>
              <w:t xml:space="preserve"> class at a large university. How large a sample is necessary to estimate the GPA </w:t>
            </w:r>
            <w:r w:rsidRPr="001E6210">
              <w:rPr>
                <w:highlight w:val="yellow"/>
              </w:rPr>
              <w:t>within 0.25</w:t>
            </w:r>
            <w:r>
              <w:t xml:space="preserve"> at the </w:t>
            </w:r>
            <w:r w:rsidRPr="001E6210">
              <w:rPr>
                <w:highlight w:val="yellow"/>
              </w:rPr>
              <w:t>99% confidence level</w:t>
            </w:r>
            <w:r>
              <w:t xml:space="preserve">? The </w:t>
            </w:r>
            <w:r w:rsidRPr="001E6210">
              <w:rPr>
                <w:highlight w:val="yellow"/>
              </w:rPr>
              <w:t>population standard deviation is 1.2</w:t>
            </w:r>
            <w:r>
              <w:t>.</w:t>
            </w:r>
          </w:p>
        </w:tc>
      </w:tr>
    </w:tbl>
    <w:p w14:paraId="00C3C754" w14:textId="1D06BFCF" w:rsidR="001E6210" w:rsidRPr="00242C74" w:rsidRDefault="00242C74" w:rsidP="001E6210">
      <m:oMathPara>
        <m:oMath>
          <m:r>
            <w:rPr>
              <w:rFonts w:ascii="Cambria Math" w:hAnsi="Cambria Math" w:hint="eastAsia"/>
            </w:rPr>
            <m:t>E=</m:t>
          </m:r>
          <m:r>
            <w:rPr>
              <w:rFonts w:ascii="Cambria Math" w:hAnsi="Cambria Math"/>
            </w:rPr>
            <m:t xml:space="preserve">0.25, σ=1.2,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hint="eastAsia"/>
            </w:rPr>
            <m:t>=</m:t>
          </m:r>
          <m:r>
            <w:rPr>
              <w:rFonts w:ascii="Cambria Math" w:hAnsi="Cambria Math"/>
            </w:rPr>
            <m:t>2.58</m:t>
          </m:r>
        </m:oMath>
      </m:oMathPara>
    </w:p>
    <w:p w14:paraId="7AB9E185" w14:textId="7C2A53FD" w:rsidR="00242C74" w:rsidRDefault="00242C74" w:rsidP="001E6210">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⋅σ</m:t>
                      </m:r>
                    </m:num>
                    <m:den>
                      <m:r>
                        <w:rPr>
                          <w:rFonts w:ascii="Cambria Math" w:hAnsi="Cambria Math"/>
                        </w:rPr>
                        <m:t>E</m:t>
                      </m:r>
                    </m:den>
                  </m:f>
                </m:e>
              </m:d>
            </m:e>
            <m:sup>
              <m:r>
                <w:rPr>
                  <w:rFonts w:ascii="Cambria Math" w:hAnsi="Cambria Math"/>
                </w:rPr>
                <m:t>2</m:t>
              </m:r>
            </m:sup>
          </m:sSup>
          <m:r>
            <w:rPr>
              <w:rFonts w:ascii="Cambria Math" w:hAnsi="Cambria Math"/>
            </w:rPr>
            <m:t>=153.36</m:t>
          </m:r>
        </m:oMath>
      </m:oMathPara>
    </w:p>
    <w:p w14:paraId="71C2955D" w14:textId="3519AB5B" w:rsidR="001E6210" w:rsidRPr="002A462B" w:rsidRDefault="001E6210" w:rsidP="001E6210">
      <m:oMathPara>
        <m:oMathParaPr>
          <m:jc m:val="left"/>
        </m:oMathParaPr>
        <m:oMath>
          <m:r>
            <w:rPr>
              <w:rFonts w:ascii="Cambria Math" w:hAnsi="Cambria Math"/>
            </w:rPr>
            <m:t>⇒n=154</m:t>
          </m:r>
        </m:oMath>
      </m:oMathPara>
    </w:p>
    <w:p w14:paraId="5D3ABBD1" w14:textId="50104A36" w:rsidR="00AA5A83" w:rsidRPr="00AA5A83" w:rsidRDefault="00AA5A83" w:rsidP="008F0CD7">
      <w:pPr>
        <w:widowControl/>
      </w:pPr>
    </w:p>
    <w:p w14:paraId="71E239BA" w14:textId="19051552" w:rsidR="00954295" w:rsidRPr="006A48B4" w:rsidRDefault="00954295" w:rsidP="006A48B4">
      <w:pPr>
        <w:rPr>
          <w:b/>
          <w:bCs/>
          <w:i/>
          <w:iCs/>
        </w:rPr>
      </w:pPr>
      <w:bookmarkStart w:id="1" w:name="Q3"/>
      <w:bookmarkEnd w:id="1"/>
      <w:r w:rsidRPr="009A6300">
        <w:rPr>
          <w:rFonts w:hint="eastAsia"/>
          <w:b/>
          <w:bCs/>
          <w:i/>
          <w:iCs/>
        </w:rPr>
        <w:t>S</w:t>
      </w:r>
      <w:r w:rsidRPr="009A6300">
        <w:rPr>
          <w:b/>
          <w:bCs/>
          <w:i/>
          <w:iCs/>
        </w:rPr>
        <w:t xml:space="preserve">ec. </w:t>
      </w:r>
      <w:r w:rsidR="00707B58" w:rsidRPr="009A6300">
        <w:rPr>
          <w:b/>
          <w:bCs/>
          <w:i/>
          <w:iCs/>
        </w:rPr>
        <w:t>7</w:t>
      </w:r>
      <w:r w:rsidRPr="009A6300">
        <w:rPr>
          <w:b/>
          <w:bCs/>
          <w:i/>
          <w:iCs/>
        </w:rPr>
        <w:t>-3 (p.</w:t>
      </w:r>
      <w:r w:rsidR="00707B58" w:rsidRPr="009A6300">
        <w:rPr>
          <w:b/>
          <w:bCs/>
          <w:i/>
          <w:iCs/>
        </w:rPr>
        <w:t>379</w:t>
      </w:r>
      <w:r w:rsidRPr="009A6300">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AA5A83" w:rsidRPr="006439F7" w14:paraId="2BDCABAE" w14:textId="77777777" w:rsidTr="002E650C">
        <w:tc>
          <w:tcPr>
            <w:tcW w:w="204" w:type="pct"/>
            <w:tcBorders>
              <w:right w:val="dotDotDash" w:sz="4" w:space="0" w:color="auto"/>
            </w:tcBorders>
            <w:shd w:val="clear" w:color="auto" w:fill="E2EFD9" w:themeFill="accent6" w:themeFillTint="33"/>
            <w:vAlign w:val="center"/>
          </w:tcPr>
          <w:p w14:paraId="7544F0BF" w14:textId="4C56A366" w:rsidR="00AA5A83" w:rsidRPr="006439F7" w:rsidRDefault="00707B58" w:rsidP="002E650C">
            <w:pPr>
              <w:jc w:val="both"/>
            </w:pPr>
            <w:r>
              <w:rPr>
                <w:b/>
                <w:bCs/>
              </w:rPr>
              <w:t>6</w:t>
            </w:r>
            <w:r w:rsidR="00AA5A83" w:rsidRPr="006439F7">
              <w:rPr>
                <w:b/>
                <w:bCs/>
              </w:rPr>
              <w:t>.</w:t>
            </w:r>
          </w:p>
        </w:tc>
        <w:tc>
          <w:tcPr>
            <w:tcW w:w="4796" w:type="pct"/>
            <w:tcBorders>
              <w:left w:val="dotDotDash" w:sz="4" w:space="0" w:color="auto"/>
            </w:tcBorders>
            <w:shd w:val="clear" w:color="auto" w:fill="E2EFD9" w:themeFill="accent6" w:themeFillTint="33"/>
          </w:tcPr>
          <w:p w14:paraId="3F7D2CE4" w14:textId="77777777" w:rsidR="00AA5A83" w:rsidRDefault="006840FE" w:rsidP="002E650C">
            <w:r>
              <w:t xml:space="preserve">The prices (in dollars) for a particular model of digital camera with 18.0 megapixels </w:t>
            </w:r>
            <w:r w:rsidRPr="006840FE">
              <w:rPr>
                <w:color w:val="0070C0"/>
              </w:rPr>
              <w:t>(</w:t>
            </w:r>
            <w:r w:rsidRPr="006840FE">
              <w:rPr>
                <w:color w:val="0070C0"/>
              </w:rPr>
              <w:t>百萬像素</w:t>
            </w:r>
            <w:r w:rsidRPr="006840FE">
              <w:rPr>
                <w:color w:val="0070C0"/>
              </w:rPr>
              <w:t>)</w:t>
            </w:r>
            <w:r>
              <w:t xml:space="preserve"> and a f/3.5-5.6 </w:t>
            </w:r>
            <w:r w:rsidRPr="006840FE">
              <w:rPr>
                <w:u w:val="single"/>
              </w:rPr>
              <w:t>zoom lens</w:t>
            </w:r>
            <w:r>
              <w:t xml:space="preserve"> </w:t>
            </w:r>
            <w:r w:rsidRPr="006840FE">
              <w:rPr>
                <w:color w:val="0070C0"/>
              </w:rPr>
              <w:t>(</w:t>
            </w:r>
            <w:r w:rsidRPr="006840FE">
              <w:rPr>
                <w:color w:val="0070C0"/>
              </w:rPr>
              <w:t>變焦鏡頭</w:t>
            </w:r>
            <w:r w:rsidRPr="006840FE">
              <w:rPr>
                <w:color w:val="0070C0"/>
              </w:rPr>
              <w:t>)</w:t>
            </w:r>
            <w:r>
              <w:t xml:space="preserve"> are shown here for 10 randomly selected online retailers. Estimate the true mean price for this particular model with </w:t>
            </w:r>
            <w:r w:rsidRPr="00416292">
              <w:rPr>
                <w:highlight w:val="yellow"/>
              </w:rPr>
              <w:t>95% confidence</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981"/>
              <w:gridCol w:w="981"/>
              <w:gridCol w:w="981"/>
              <w:gridCol w:w="981"/>
              <w:gridCol w:w="981"/>
              <w:gridCol w:w="981"/>
              <w:gridCol w:w="982"/>
              <w:gridCol w:w="982"/>
              <w:gridCol w:w="982"/>
            </w:tblGrid>
            <w:tr w:rsidR="0055395B" w14:paraId="78E2BC80" w14:textId="77777777" w:rsidTr="0055395B">
              <w:tc>
                <w:tcPr>
                  <w:tcW w:w="981" w:type="dxa"/>
                  <w:vAlign w:val="center"/>
                </w:tcPr>
                <w:p w14:paraId="7264DB48" w14:textId="5DB54197" w:rsidR="0055395B" w:rsidRDefault="0055395B" w:rsidP="0055395B">
                  <w:pPr>
                    <w:jc w:val="center"/>
                  </w:pPr>
                  <w:r>
                    <w:rPr>
                      <w:rFonts w:hint="eastAsia"/>
                    </w:rPr>
                    <w:t>9</w:t>
                  </w:r>
                  <w:r>
                    <w:t>99</w:t>
                  </w:r>
                </w:p>
              </w:tc>
              <w:tc>
                <w:tcPr>
                  <w:tcW w:w="981" w:type="dxa"/>
                  <w:vAlign w:val="center"/>
                </w:tcPr>
                <w:p w14:paraId="223D4C2C" w14:textId="093BE01C" w:rsidR="0055395B" w:rsidRDefault="0055395B" w:rsidP="0055395B">
                  <w:pPr>
                    <w:jc w:val="center"/>
                  </w:pPr>
                  <w:r>
                    <w:rPr>
                      <w:rFonts w:hint="eastAsia"/>
                    </w:rPr>
                    <w:t>1</w:t>
                  </w:r>
                  <w:r>
                    <w:t>499</w:t>
                  </w:r>
                </w:p>
              </w:tc>
              <w:tc>
                <w:tcPr>
                  <w:tcW w:w="981" w:type="dxa"/>
                  <w:vAlign w:val="center"/>
                </w:tcPr>
                <w:p w14:paraId="24A006EF" w14:textId="6772628D" w:rsidR="0055395B" w:rsidRDefault="0055395B" w:rsidP="0055395B">
                  <w:pPr>
                    <w:jc w:val="center"/>
                  </w:pPr>
                  <w:r>
                    <w:rPr>
                      <w:rFonts w:hint="eastAsia"/>
                    </w:rPr>
                    <w:t>1</w:t>
                  </w:r>
                  <w:r>
                    <w:t>997</w:t>
                  </w:r>
                </w:p>
              </w:tc>
              <w:tc>
                <w:tcPr>
                  <w:tcW w:w="981" w:type="dxa"/>
                  <w:vAlign w:val="center"/>
                </w:tcPr>
                <w:p w14:paraId="2A36B539" w14:textId="511B4F21" w:rsidR="0055395B" w:rsidRDefault="0055395B" w:rsidP="0055395B">
                  <w:pPr>
                    <w:jc w:val="center"/>
                  </w:pPr>
                  <w:r>
                    <w:rPr>
                      <w:rFonts w:hint="eastAsia"/>
                    </w:rPr>
                    <w:t>3</w:t>
                  </w:r>
                  <w:r>
                    <w:t>98</w:t>
                  </w:r>
                </w:p>
              </w:tc>
              <w:tc>
                <w:tcPr>
                  <w:tcW w:w="981" w:type="dxa"/>
                  <w:vAlign w:val="center"/>
                </w:tcPr>
                <w:p w14:paraId="0FD3209B" w14:textId="30C94BB8" w:rsidR="0055395B" w:rsidRDefault="0055395B" w:rsidP="0055395B">
                  <w:pPr>
                    <w:jc w:val="center"/>
                  </w:pPr>
                  <w:r>
                    <w:rPr>
                      <w:rFonts w:hint="eastAsia"/>
                    </w:rPr>
                    <w:t>5</w:t>
                  </w:r>
                  <w:r>
                    <w:t>91</w:t>
                  </w:r>
                </w:p>
              </w:tc>
              <w:tc>
                <w:tcPr>
                  <w:tcW w:w="981" w:type="dxa"/>
                  <w:vAlign w:val="center"/>
                </w:tcPr>
                <w:p w14:paraId="31968611" w14:textId="58A6AF2E" w:rsidR="0055395B" w:rsidRDefault="0055395B" w:rsidP="0055395B">
                  <w:pPr>
                    <w:jc w:val="center"/>
                  </w:pPr>
                  <w:r>
                    <w:rPr>
                      <w:rFonts w:hint="eastAsia"/>
                    </w:rPr>
                    <w:t>4</w:t>
                  </w:r>
                  <w:r>
                    <w:t>98</w:t>
                  </w:r>
                </w:p>
              </w:tc>
              <w:tc>
                <w:tcPr>
                  <w:tcW w:w="981" w:type="dxa"/>
                  <w:vAlign w:val="center"/>
                </w:tcPr>
                <w:p w14:paraId="76A21702" w14:textId="1B220715" w:rsidR="0055395B" w:rsidRDefault="0055395B" w:rsidP="0055395B">
                  <w:pPr>
                    <w:jc w:val="center"/>
                  </w:pPr>
                  <w:r>
                    <w:rPr>
                      <w:rFonts w:hint="eastAsia"/>
                    </w:rPr>
                    <w:t>7</w:t>
                  </w:r>
                  <w:r>
                    <w:t>98</w:t>
                  </w:r>
                </w:p>
              </w:tc>
              <w:tc>
                <w:tcPr>
                  <w:tcW w:w="982" w:type="dxa"/>
                  <w:vAlign w:val="center"/>
                </w:tcPr>
                <w:p w14:paraId="4359A9F4" w14:textId="5B745F76" w:rsidR="0055395B" w:rsidRDefault="0055395B" w:rsidP="0055395B">
                  <w:pPr>
                    <w:jc w:val="center"/>
                  </w:pPr>
                  <w:r>
                    <w:rPr>
                      <w:rFonts w:hint="eastAsia"/>
                    </w:rPr>
                    <w:t>8</w:t>
                  </w:r>
                  <w:r>
                    <w:t>49</w:t>
                  </w:r>
                </w:p>
              </w:tc>
              <w:tc>
                <w:tcPr>
                  <w:tcW w:w="982" w:type="dxa"/>
                  <w:vAlign w:val="center"/>
                </w:tcPr>
                <w:p w14:paraId="61D9C3CA" w14:textId="2084C7B6" w:rsidR="0055395B" w:rsidRDefault="0055395B" w:rsidP="0055395B">
                  <w:pPr>
                    <w:jc w:val="center"/>
                  </w:pPr>
                  <w:r>
                    <w:rPr>
                      <w:rFonts w:hint="eastAsia"/>
                    </w:rPr>
                    <w:t>4</w:t>
                  </w:r>
                  <w:r>
                    <w:t>49</w:t>
                  </w:r>
                </w:p>
              </w:tc>
              <w:tc>
                <w:tcPr>
                  <w:tcW w:w="982" w:type="dxa"/>
                  <w:vAlign w:val="center"/>
                </w:tcPr>
                <w:p w14:paraId="7A390787" w14:textId="17948EC4" w:rsidR="0055395B" w:rsidRDefault="0055395B" w:rsidP="0055395B">
                  <w:pPr>
                    <w:jc w:val="center"/>
                  </w:pPr>
                  <w:r>
                    <w:rPr>
                      <w:rFonts w:hint="eastAsia"/>
                    </w:rPr>
                    <w:t>3</w:t>
                  </w:r>
                  <w:r>
                    <w:t>48</w:t>
                  </w:r>
                </w:p>
              </w:tc>
            </w:tr>
          </w:tbl>
          <w:p w14:paraId="70D4B97C" w14:textId="4C3E809C" w:rsidR="0055395B" w:rsidRPr="006A48B4" w:rsidRDefault="0055395B" w:rsidP="002E650C"/>
        </w:tc>
      </w:tr>
    </w:tbl>
    <w:p w14:paraId="4BB2FFC3" w14:textId="2FAB15F0" w:rsidR="00AA5A83" w:rsidRPr="001A26B0" w:rsidRDefault="00416292" w:rsidP="00AA5A83">
      <w:pPr>
        <w:rPr>
          <w:i/>
        </w:rPr>
      </w:pPr>
      <m:oMathPara>
        <m:oMathParaPr>
          <m:jc m:val="left"/>
        </m:oMathParaPr>
        <m:oMath>
          <m:r>
            <w:rPr>
              <w:rFonts w:ascii="Cambria Math" w:hAnsi="Cambria Math"/>
            </w:rPr>
            <m:t xml:space="preserve">n=10,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r>
            <w:rPr>
              <w:rFonts w:ascii="Cambria Math" w:hAnsi="Cambria Math"/>
            </w:rPr>
            <m:t>=842.6, s=</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n(n-1)</m:t>
                  </m:r>
                </m:den>
              </m:f>
            </m:e>
          </m:rad>
          <m:r>
            <w:rPr>
              <w:rFonts w:ascii="Cambria Math" w:hAnsi="Cambria Math"/>
            </w:rPr>
            <m:t>=534.297</m:t>
          </m:r>
        </m:oMath>
      </m:oMathPara>
    </w:p>
    <w:p w14:paraId="651ABC71" w14:textId="253E4F36" w:rsidR="00416292" w:rsidRPr="001A26B0" w:rsidRDefault="008D690D" w:rsidP="00AA5A83">
      <m:oMathPara>
        <m:oMathParaPr>
          <m:jc m:val="left"/>
        </m:oMathParaPr>
        <m:oMath>
          <m:r>
            <w:rPr>
              <w:rFonts w:ascii="Cambria Math" w:hAnsi="Cambria Math" w:hint="eastAsia"/>
            </w:rPr>
            <m:t>9</m:t>
          </m:r>
          <m:r>
            <w:rPr>
              <w:rFonts w:ascii="Cambria Math" w:hAnsi="Cambria Math"/>
            </w:rPr>
            <m:t>5%, σ unknown, d.f.=n-1=9⇒</m:t>
          </m:r>
          <m:sSub>
            <m:sSubPr>
              <m:ctrlPr>
                <w:rPr>
                  <w:rFonts w:ascii="Cambria Math" w:hAnsi="Cambria Math"/>
                  <w:i/>
                </w:rPr>
              </m:ctrlPr>
            </m:sSubPr>
            <m:e>
              <m:r>
                <w:rPr>
                  <w:rFonts w:ascii="Cambria Math" w:hAnsi="Cambria Math"/>
                </w:rPr>
                <m:t>t</m:t>
              </m:r>
            </m:e>
            <m:sub>
              <m:r>
                <w:rPr>
                  <w:rFonts w:ascii="Cambria Math" w:hAnsi="Cambria Math"/>
                </w:rPr>
                <m:t>0.05/2</m:t>
              </m:r>
            </m:sub>
          </m:sSub>
          <m:r>
            <w:rPr>
              <w:rFonts w:ascii="Cambria Math" w:hAnsi="Cambria Math"/>
            </w:rPr>
            <m:t>=2.262</m:t>
          </m:r>
        </m:oMath>
      </m:oMathPara>
    </w:p>
    <w:p w14:paraId="2D8DB7D6" w14:textId="5DC46374" w:rsidR="008D690D" w:rsidRPr="001A26B0" w:rsidRDefault="008D690D" w:rsidP="00AA5A83">
      <m:oMathPara>
        <m:oMathParaPr>
          <m:jc m:val="left"/>
        </m:oMathParaPr>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=842.6±2.262⋅</m:t>
          </m:r>
          <m:f>
            <m:fPr>
              <m:ctrlPr>
                <w:rPr>
                  <w:rFonts w:ascii="Cambria Math" w:hAnsi="Cambria Math"/>
                  <w:i/>
                </w:rPr>
              </m:ctrlPr>
            </m:fPr>
            <m:num>
              <m:r>
                <w:rPr>
                  <w:rFonts w:ascii="Cambria Math" w:hAnsi="Cambria Math"/>
                </w:rPr>
                <m:t>534.297</m:t>
              </m:r>
            </m:num>
            <m:den>
              <m:rad>
                <m:radPr>
                  <m:degHide m:val="1"/>
                  <m:ctrlPr>
                    <w:rPr>
                      <w:rFonts w:ascii="Cambria Math" w:hAnsi="Cambria Math"/>
                      <w:i/>
                    </w:rPr>
                  </m:ctrlPr>
                </m:radPr>
                <m:deg/>
                <m:e>
                  <m:r>
                    <w:rPr>
                      <w:rFonts w:ascii="Cambria Math" w:hAnsi="Cambria Math"/>
                    </w:rPr>
                    <m:t>10</m:t>
                  </m:r>
                </m:e>
              </m:rad>
            </m:den>
          </m:f>
          <m:r>
            <w:rPr>
              <w:rFonts w:ascii="Cambria Math" w:hAnsi="Cambria Math"/>
            </w:rPr>
            <m:t>=</m:t>
          </m:r>
          <m:d>
            <m:dPr>
              <m:ctrlPr>
                <w:rPr>
                  <w:rFonts w:ascii="Cambria Math" w:hAnsi="Cambria Math"/>
                  <w:i/>
                </w:rPr>
              </m:ctrlPr>
            </m:dPr>
            <m:e>
              <m:r>
                <w:rPr>
                  <w:rFonts w:ascii="Cambria Math" w:hAnsi="Cambria Math"/>
                </w:rPr>
                <m:t>460.41, 1224.79</m:t>
              </m:r>
            </m:e>
          </m:d>
        </m:oMath>
      </m:oMathPara>
    </w:p>
    <w:p w14:paraId="41E55709" w14:textId="77777777" w:rsidR="008D690D" w:rsidRPr="006439F7" w:rsidRDefault="008D690D" w:rsidP="00AA5A83"/>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AA5A83" w:rsidRPr="006439F7" w14:paraId="1FEA3E9A" w14:textId="77777777" w:rsidTr="002E650C">
        <w:tc>
          <w:tcPr>
            <w:tcW w:w="271" w:type="pct"/>
            <w:tcBorders>
              <w:right w:val="dotDotDash" w:sz="4" w:space="0" w:color="auto"/>
            </w:tcBorders>
            <w:shd w:val="clear" w:color="auto" w:fill="E2EFD9" w:themeFill="accent6" w:themeFillTint="33"/>
            <w:vAlign w:val="center"/>
          </w:tcPr>
          <w:p w14:paraId="2D0AB59B" w14:textId="28263175" w:rsidR="00AA5A83" w:rsidRPr="006439F7" w:rsidRDefault="00AA5A83" w:rsidP="002E650C">
            <w:pPr>
              <w:jc w:val="both"/>
            </w:pPr>
            <w:r>
              <w:rPr>
                <w:b/>
                <w:bCs/>
              </w:rPr>
              <w:t>1</w:t>
            </w:r>
            <w:r w:rsidR="00707B58">
              <w:rPr>
                <w:b/>
                <w:bCs/>
              </w:rPr>
              <w:t>0</w:t>
            </w:r>
            <w:r>
              <w:rPr>
                <w:rFonts w:hint="eastAsia"/>
                <w:b/>
                <w:bCs/>
              </w:rPr>
              <w:t>.</w:t>
            </w:r>
          </w:p>
        </w:tc>
        <w:tc>
          <w:tcPr>
            <w:tcW w:w="4729" w:type="pct"/>
            <w:tcBorders>
              <w:left w:val="dotDotDash" w:sz="4" w:space="0" w:color="auto"/>
            </w:tcBorders>
            <w:shd w:val="clear" w:color="auto" w:fill="E2EFD9" w:themeFill="accent6" w:themeFillTint="33"/>
          </w:tcPr>
          <w:p w14:paraId="5E4F41F2" w14:textId="77777777" w:rsidR="00AA5A83" w:rsidRDefault="0055395B" w:rsidP="002E650C">
            <w:r>
              <w:t xml:space="preserve">The number of students who belong to the </w:t>
            </w:r>
            <w:r w:rsidRPr="0055395B">
              <w:rPr>
                <w:u w:val="single"/>
              </w:rPr>
              <w:t>dance company</w:t>
            </w:r>
            <w:r>
              <w:t xml:space="preserve"> </w:t>
            </w:r>
            <w:r w:rsidRPr="0055395B">
              <w:rPr>
                <w:color w:val="0070C0"/>
              </w:rPr>
              <w:t>(</w:t>
            </w:r>
            <w:r w:rsidRPr="0055395B">
              <w:rPr>
                <w:color w:val="0070C0"/>
              </w:rPr>
              <w:t>舞蹈團</w:t>
            </w:r>
            <w:r w:rsidRPr="0055395B">
              <w:rPr>
                <w:color w:val="0070C0"/>
              </w:rPr>
              <w:t>)</w:t>
            </w:r>
            <w:r>
              <w:t xml:space="preserve"> at each of several randomly selected small universities is shown here. Estimate the true population mean size of a university </w:t>
            </w:r>
            <w:r>
              <w:lastRenderedPageBreak/>
              <w:t xml:space="preserve">dance company with </w:t>
            </w:r>
            <w:r w:rsidRPr="00416292">
              <w:rPr>
                <w:highlight w:val="yellow"/>
              </w:rPr>
              <w:t>99% confidence</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382"/>
              <w:gridCol w:w="1382"/>
              <w:gridCol w:w="1382"/>
              <w:gridCol w:w="1382"/>
              <w:gridCol w:w="1382"/>
              <w:gridCol w:w="1382"/>
            </w:tblGrid>
            <w:tr w:rsidR="0055395B" w14:paraId="7713C305" w14:textId="77777777" w:rsidTr="0055395B">
              <w:tc>
                <w:tcPr>
                  <w:tcW w:w="1381" w:type="dxa"/>
                  <w:vAlign w:val="center"/>
                </w:tcPr>
                <w:p w14:paraId="0C699AD3" w14:textId="0BD837C8" w:rsidR="0055395B" w:rsidRDefault="0055395B" w:rsidP="0055395B">
                  <w:pPr>
                    <w:jc w:val="center"/>
                  </w:pPr>
                  <w:r>
                    <w:rPr>
                      <w:rFonts w:hint="eastAsia"/>
                    </w:rPr>
                    <w:t>2</w:t>
                  </w:r>
                  <w:r>
                    <w:t>5</w:t>
                  </w:r>
                </w:p>
              </w:tc>
              <w:tc>
                <w:tcPr>
                  <w:tcW w:w="1382" w:type="dxa"/>
                  <w:vAlign w:val="center"/>
                </w:tcPr>
                <w:p w14:paraId="4A6545DA" w14:textId="483BB536" w:rsidR="0055395B" w:rsidRDefault="0055395B" w:rsidP="0055395B">
                  <w:pPr>
                    <w:jc w:val="center"/>
                  </w:pPr>
                  <w:r>
                    <w:rPr>
                      <w:rFonts w:hint="eastAsia"/>
                    </w:rPr>
                    <w:t>2</w:t>
                  </w:r>
                  <w:r>
                    <w:t>1</w:t>
                  </w:r>
                </w:p>
              </w:tc>
              <w:tc>
                <w:tcPr>
                  <w:tcW w:w="1382" w:type="dxa"/>
                  <w:vAlign w:val="center"/>
                </w:tcPr>
                <w:p w14:paraId="2A3594B0" w14:textId="617E2C9B" w:rsidR="0055395B" w:rsidRDefault="0055395B" w:rsidP="0055395B">
                  <w:pPr>
                    <w:jc w:val="center"/>
                  </w:pPr>
                  <w:r>
                    <w:rPr>
                      <w:rFonts w:hint="eastAsia"/>
                    </w:rPr>
                    <w:t>3</w:t>
                  </w:r>
                  <w:r>
                    <w:t>2</w:t>
                  </w:r>
                </w:p>
              </w:tc>
              <w:tc>
                <w:tcPr>
                  <w:tcW w:w="1382" w:type="dxa"/>
                  <w:vAlign w:val="center"/>
                </w:tcPr>
                <w:p w14:paraId="6495EB44" w14:textId="5D893BBC" w:rsidR="0055395B" w:rsidRDefault="0055395B" w:rsidP="0055395B">
                  <w:pPr>
                    <w:jc w:val="center"/>
                  </w:pPr>
                  <w:r>
                    <w:rPr>
                      <w:rFonts w:hint="eastAsia"/>
                    </w:rPr>
                    <w:t>2</w:t>
                  </w:r>
                  <w:r>
                    <w:t>2</w:t>
                  </w:r>
                </w:p>
              </w:tc>
              <w:tc>
                <w:tcPr>
                  <w:tcW w:w="1382" w:type="dxa"/>
                  <w:vAlign w:val="center"/>
                </w:tcPr>
                <w:p w14:paraId="666F8CE8" w14:textId="5A2243BC" w:rsidR="0055395B" w:rsidRDefault="0055395B" w:rsidP="0055395B">
                  <w:pPr>
                    <w:jc w:val="center"/>
                  </w:pPr>
                  <w:r>
                    <w:rPr>
                      <w:rFonts w:hint="eastAsia"/>
                    </w:rPr>
                    <w:t>3</w:t>
                  </w:r>
                  <w:r>
                    <w:t>0</w:t>
                  </w:r>
                </w:p>
              </w:tc>
              <w:tc>
                <w:tcPr>
                  <w:tcW w:w="1382" w:type="dxa"/>
                  <w:vAlign w:val="center"/>
                </w:tcPr>
                <w:p w14:paraId="607D8E20" w14:textId="1DA254BC" w:rsidR="0055395B" w:rsidRDefault="0055395B" w:rsidP="0055395B">
                  <w:pPr>
                    <w:jc w:val="center"/>
                  </w:pPr>
                  <w:r>
                    <w:rPr>
                      <w:rFonts w:hint="eastAsia"/>
                    </w:rPr>
                    <w:t>2</w:t>
                  </w:r>
                  <w:r>
                    <w:t>9</w:t>
                  </w:r>
                </w:p>
              </w:tc>
              <w:tc>
                <w:tcPr>
                  <w:tcW w:w="1382" w:type="dxa"/>
                  <w:vAlign w:val="center"/>
                </w:tcPr>
                <w:p w14:paraId="4BC24667" w14:textId="534D6C53" w:rsidR="0055395B" w:rsidRDefault="0055395B" w:rsidP="0055395B">
                  <w:pPr>
                    <w:jc w:val="center"/>
                  </w:pPr>
                  <w:r>
                    <w:rPr>
                      <w:rFonts w:hint="eastAsia"/>
                    </w:rPr>
                    <w:t>3</w:t>
                  </w:r>
                  <w:r>
                    <w:t>0</w:t>
                  </w:r>
                </w:p>
              </w:tc>
            </w:tr>
            <w:tr w:rsidR="0055395B" w14:paraId="14106359" w14:textId="77777777" w:rsidTr="0055395B">
              <w:tc>
                <w:tcPr>
                  <w:tcW w:w="1381" w:type="dxa"/>
                  <w:vAlign w:val="center"/>
                </w:tcPr>
                <w:p w14:paraId="4C2D7C58" w14:textId="596AAB2F" w:rsidR="0055395B" w:rsidRDefault="0055395B" w:rsidP="0055395B">
                  <w:pPr>
                    <w:jc w:val="center"/>
                  </w:pPr>
                  <w:r>
                    <w:rPr>
                      <w:rFonts w:hint="eastAsia"/>
                    </w:rPr>
                    <w:t>2</w:t>
                  </w:r>
                  <w:r>
                    <w:t>8</w:t>
                  </w:r>
                </w:p>
              </w:tc>
              <w:tc>
                <w:tcPr>
                  <w:tcW w:w="1382" w:type="dxa"/>
                  <w:vAlign w:val="center"/>
                </w:tcPr>
                <w:p w14:paraId="08081A9B" w14:textId="726015B9" w:rsidR="0055395B" w:rsidRDefault="0055395B" w:rsidP="0055395B">
                  <w:pPr>
                    <w:jc w:val="center"/>
                  </w:pPr>
                  <w:r>
                    <w:rPr>
                      <w:rFonts w:hint="eastAsia"/>
                    </w:rPr>
                    <w:t>2</w:t>
                  </w:r>
                  <w:r>
                    <w:t>6</w:t>
                  </w:r>
                </w:p>
              </w:tc>
              <w:tc>
                <w:tcPr>
                  <w:tcW w:w="1382" w:type="dxa"/>
                  <w:vAlign w:val="center"/>
                </w:tcPr>
                <w:p w14:paraId="39F16F98" w14:textId="6D07379D" w:rsidR="0055395B" w:rsidRDefault="0055395B" w:rsidP="0055395B">
                  <w:pPr>
                    <w:jc w:val="center"/>
                  </w:pPr>
                  <w:r>
                    <w:rPr>
                      <w:rFonts w:hint="eastAsia"/>
                    </w:rPr>
                    <w:t>4</w:t>
                  </w:r>
                  <w:r>
                    <w:t>7</w:t>
                  </w:r>
                </w:p>
              </w:tc>
              <w:tc>
                <w:tcPr>
                  <w:tcW w:w="1382" w:type="dxa"/>
                  <w:vAlign w:val="center"/>
                </w:tcPr>
                <w:p w14:paraId="7E52F866" w14:textId="569F5E77" w:rsidR="0055395B" w:rsidRDefault="0055395B" w:rsidP="0055395B">
                  <w:pPr>
                    <w:jc w:val="center"/>
                  </w:pPr>
                  <w:r>
                    <w:rPr>
                      <w:rFonts w:hint="eastAsia"/>
                    </w:rPr>
                    <w:t>3</w:t>
                  </w:r>
                  <w:r>
                    <w:t>5</w:t>
                  </w:r>
                </w:p>
              </w:tc>
              <w:tc>
                <w:tcPr>
                  <w:tcW w:w="1382" w:type="dxa"/>
                  <w:vAlign w:val="center"/>
                </w:tcPr>
                <w:p w14:paraId="50106D9F" w14:textId="4FCD0FB0" w:rsidR="0055395B" w:rsidRDefault="0055395B" w:rsidP="0055395B">
                  <w:pPr>
                    <w:jc w:val="center"/>
                  </w:pPr>
                  <w:r>
                    <w:rPr>
                      <w:rFonts w:hint="eastAsia"/>
                    </w:rPr>
                    <w:t>2</w:t>
                  </w:r>
                  <w:r>
                    <w:t>6</w:t>
                  </w:r>
                </w:p>
              </w:tc>
              <w:tc>
                <w:tcPr>
                  <w:tcW w:w="1382" w:type="dxa"/>
                  <w:vAlign w:val="center"/>
                </w:tcPr>
                <w:p w14:paraId="214A3D50" w14:textId="062B1488" w:rsidR="0055395B" w:rsidRDefault="0055395B" w:rsidP="0055395B">
                  <w:pPr>
                    <w:jc w:val="center"/>
                  </w:pPr>
                  <w:r>
                    <w:rPr>
                      <w:rFonts w:hint="eastAsia"/>
                    </w:rPr>
                    <w:t>2</w:t>
                  </w:r>
                  <w:r>
                    <w:t>6</w:t>
                  </w:r>
                </w:p>
              </w:tc>
              <w:tc>
                <w:tcPr>
                  <w:tcW w:w="1382" w:type="dxa"/>
                  <w:vAlign w:val="center"/>
                </w:tcPr>
                <w:p w14:paraId="381EE3A8" w14:textId="7126433F" w:rsidR="0055395B" w:rsidRDefault="0055395B" w:rsidP="0055395B">
                  <w:pPr>
                    <w:jc w:val="center"/>
                  </w:pPr>
                  <w:r>
                    <w:rPr>
                      <w:rFonts w:hint="eastAsia"/>
                    </w:rPr>
                    <w:t>2</w:t>
                  </w:r>
                  <w:r>
                    <w:t>8</w:t>
                  </w:r>
                </w:p>
              </w:tc>
            </w:tr>
            <w:tr w:rsidR="0055395B" w14:paraId="09AF5164" w14:textId="77777777" w:rsidTr="0055395B">
              <w:tc>
                <w:tcPr>
                  <w:tcW w:w="1381" w:type="dxa"/>
                  <w:vAlign w:val="center"/>
                </w:tcPr>
                <w:p w14:paraId="53C01377" w14:textId="560F7F1C" w:rsidR="0055395B" w:rsidRDefault="0055395B" w:rsidP="0055395B">
                  <w:pPr>
                    <w:jc w:val="center"/>
                  </w:pPr>
                  <w:r>
                    <w:rPr>
                      <w:rFonts w:hint="eastAsia"/>
                    </w:rPr>
                    <w:t>2</w:t>
                  </w:r>
                  <w:r>
                    <w:t>8</w:t>
                  </w:r>
                </w:p>
              </w:tc>
              <w:tc>
                <w:tcPr>
                  <w:tcW w:w="1382" w:type="dxa"/>
                  <w:vAlign w:val="center"/>
                </w:tcPr>
                <w:p w14:paraId="0AB796AC" w14:textId="2595DFAB" w:rsidR="0055395B" w:rsidRDefault="0055395B" w:rsidP="0055395B">
                  <w:pPr>
                    <w:jc w:val="center"/>
                  </w:pPr>
                  <w:r>
                    <w:rPr>
                      <w:rFonts w:hint="eastAsia"/>
                    </w:rPr>
                    <w:t>3</w:t>
                  </w:r>
                  <w:r>
                    <w:t>5</w:t>
                  </w:r>
                </w:p>
              </w:tc>
              <w:tc>
                <w:tcPr>
                  <w:tcW w:w="1382" w:type="dxa"/>
                  <w:vAlign w:val="center"/>
                </w:tcPr>
                <w:p w14:paraId="401C012D" w14:textId="359C301F" w:rsidR="0055395B" w:rsidRDefault="0055395B" w:rsidP="0055395B">
                  <w:pPr>
                    <w:jc w:val="center"/>
                  </w:pPr>
                  <w:r>
                    <w:rPr>
                      <w:rFonts w:hint="eastAsia"/>
                    </w:rPr>
                    <w:t>2</w:t>
                  </w:r>
                  <w:r>
                    <w:t>7</w:t>
                  </w:r>
                </w:p>
              </w:tc>
              <w:tc>
                <w:tcPr>
                  <w:tcW w:w="1382" w:type="dxa"/>
                  <w:vAlign w:val="center"/>
                </w:tcPr>
                <w:p w14:paraId="0D65FA23" w14:textId="3D74E25B" w:rsidR="0055395B" w:rsidRDefault="0055395B" w:rsidP="0055395B">
                  <w:pPr>
                    <w:jc w:val="center"/>
                  </w:pPr>
                  <w:r>
                    <w:rPr>
                      <w:rFonts w:hint="eastAsia"/>
                    </w:rPr>
                    <w:t>3</w:t>
                  </w:r>
                  <w:r>
                    <w:t>2</w:t>
                  </w:r>
                </w:p>
              </w:tc>
              <w:tc>
                <w:tcPr>
                  <w:tcW w:w="1382" w:type="dxa"/>
                  <w:vAlign w:val="center"/>
                </w:tcPr>
                <w:p w14:paraId="1C39BB94" w14:textId="0DE6AF6F" w:rsidR="0055395B" w:rsidRDefault="0055395B" w:rsidP="0055395B">
                  <w:pPr>
                    <w:jc w:val="center"/>
                  </w:pPr>
                  <w:r>
                    <w:rPr>
                      <w:rFonts w:hint="eastAsia"/>
                    </w:rPr>
                    <w:t>4</w:t>
                  </w:r>
                  <w:r>
                    <w:t>0</w:t>
                  </w:r>
                </w:p>
              </w:tc>
              <w:tc>
                <w:tcPr>
                  <w:tcW w:w="1382" w:type="dxa"/>
                  <w:vAlign w:val="center"/>
                </w:tcPr>
                <w:p w14:paraId="6DDDCC58" w14:textId="77777777" w:rsidR="0055395B" w:rsidRDefault="0055395B" w:rsidP="0055395B">
                  <w:pPr>
                    <w:jc w:val="center"/>
                  </w:pPr>
                </w:p>
              </w:tc>
              <w:tc>
                <w:tcPr>
                  <w:tcW w:w="1382" w:type="dxa"/>
                  <w:vAlign w:val="center"/>
                </w:tcPr>
                <w:p w14:paraId="70F532EB" w14:textId="77777777" w:rsidR="0055395B" w:rsidRDefault="0055395B" w:rsidP="0055395B">
                  <w:pPr>
                    <w:jc w:val="center"/>
                  </w:pPr>
                </w:p>
              </w:tc>
            </w:tr>
          </w:tbl>
          <w:p w14:paraId="0EE5C604" w14:textId="4484F4CB" w:rsidR="0055395B" w:rsidRPr="006439F7" w:rsidRDefault="0055395B" w:rsidP="002E650C"/>
        </w:tc>
      </w:tr>
    </w:tbl>
    <w:p w14:paraId="33433B89" w14:textId="3D51E9CB" w:rsidR="008F0CD7" w:rsidRPr="001A26B0" w:rsidRDefault="008D690D" w:rsidP="00FD5637">
      <m:oMathPara>
        <m:oMathParaPr>
          <m:jc m:val="left"/>
        </m:oMathParaPr>
        <m:oMath>
          <m:r>
            <w:rPr>
              <w:rFonts w:ascii="Cambria Math" w:hAnsi="Cambria Math"/>
            </w:rPr>
            <w:lastRenderedPageBreak/>
            <m:t xml:space="preserve">n=19, </m:t>
          </m:r>
          <m:acc>
            <m:accPr>
              <m:chr m:val="̅"/>
              <m:ctrlPr>
                <w:rPr>
                  <w:rFonts w:ascii="Cambria Math" w:hAnsi="Cambria Math"/>
                  <w:i/>
                </w:rPr>
              </m:ctrlPr>
            </m:accPr>
            <m:e>
              <m:r>
                <w:rPr>
                  <w:rFonts w:ascii="Cambria Math" w:hAnsi="Cambria Math"/>
                </w:rPr>
                <m:t>X</m:t>
              </m:r>
            </m:e>
          </m:acc>
          <m:r>
            <w:rPr>
              <w:rFonts w:ascii="Cambria Math" w:hAnsi="Cambria Math"/>
            </w:rPr>
            <m:t>=29.842, s=6.176</m:t>
          </m:r>
        </m:oMath>
      </m:oMathPara>
    </w:p>
    <w:p w14:paraId="2A3D0780" w14:textId="23DB5402" w:rsidR="008D690D" w:rsidRPr="001A26B0" w:rsidRDefault="008D690D" w:rsidP="00FD5637">
      <m:oMathPara>
        <m:oMathParaPr>
          <m:jc m:val="left"/>
        </m:oMathParaPr>
        <m:oMath>
          <m:r>
            <w:rPr>
              <w:rFonts w:ascii="Cambria Math" w:hAnsi="Cambria Math" w:hint="eastAsia"/>
            </w:rPr>
            <m:t>9</m:t>
          </m:r>
          <m:r>
            <w:rPr>
              <w:rFonts w:ascii="Cambria Math" w:hAnsi="Cambria Math"/>
            </w:rPr>
            <m:t>9%, σ unknown, d.f.=n-1=18⇒</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0.01</m:t>
                  </m:r>
                </m:num>
                <m:den>
                  <m:r>
                    <w:rPr>
                      <w:rFonts w:ascii="Cambria Math" w:hAnsi="Cambria Math"/>
                    </w:rPr>
                    <m:t>2</m:t>
                  </m:r>
                </m:den>
              </m:f>
            </m:sub>
          </m:sSub>
          <m:r>
            <w:rPr>
              <w:rFonts w:ascii="Cambria Math" w:hAnsi="Cambria Math"/>
            </w:rPr>
            <m:t>=2.878</m:t>
          </m:r>
        </m:oMath>
      </m:oMathPara>
    </w:p>
    <w:p w14:paraId="0F391353" w14:textId="79765265" w:rsidR="001A26B0" w:rsidRPr="001A26B0" w:rsidRDefault="001A26B0" w:rsidP="00FD5637">
      <m:oMathPara>
        <m:oMathParaPr>
          <m:jc m:val="left"/>
        </m:oMathParaPr>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=29.842±2.878⋅</m:t>
          </m:r>
          <m:f>
            <m:fPr>
              <m:ctrlPr>
                <w:rPr>
                  <w:rFonts w:ascii="Cambria Math" w:hAnsi="Cambria Math"/>
                  <w:i/>
                </w:rPr>
              </m:ctrlPr>
            </m:fPr>
            <m:num>
              <m:r>
                <w:rPr>
                  <w:rFonts w:ascii="Cambria Math" w:hAnsi="Cambria Math"/>
                </w:rPr>
                <m:t>6.176</m:t>
              </m:r>
            </m:num>
            <m:den>
              <m:rad>
                <m:radPr>
                  <m:degHide m:val="1"/>
                  <m:ctrlPr>
                    <w:rPr>
                      <w:rFonts w:ascii="Cambria Math" w:hAnsi="Cambria Math"/>
                      <w:i/>
                    </w:rPr>
                  </m:ctrlPr>
                </m:radPr>
                <m:deg/>
                <m:e>
                  <m:r>
                    <w:rPr>
                      <w:rFonts w:ascii="Cambria Math" w:hAnsi="Cambria Math"/>
                    </w:rPr>
                    <m:t>19</m:t>
                  </m:r>
                </m:e>
              </m:rad>
            </m:den>
          </m:f>
          <m:r>
            <w:rPr>
              <w:rFonts w:ascii="Cambria Math" w:hAnsi="Cambria Math"/>
            </w:rPr>
            <m:t>=</m:t>
          </m:r>
          <m:d>
            <m:dPr>
              <m:ctrlPr>
                <w:rPr>
                  <w:rFonts w:ascii="Cambria Math" w:hAnsi="Cambria Math"/>
                  <w:i/>
                </w:rPr>
              </m:ctrlPr>
            </m:dPr>
            <m:e>
              <m:r>
                <w:rPr>
                  <w:rFonts w:ascii="Cambria Math" w:hAnsi="Cambria Math"/>
                </w:rPr>
                <m:t>25.76, 33.92</m:t>
              </m:r>
            </m:e>
          </m:d>
        </m:oMath>
      </m:oMathPara>
    </w:p>
    <w:p w14:paraId="503F150E" w14:textId="77777777" w:rsidR="001A26B0" w:rsidRPr="001A26B0" w:rsidRDefault="001A26B0"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707B58" w:rsidRPr="006439F7" w14:paraId="4DCAB58C" w14:textId="77777777" w:rsidTr="00FE6105">
        <w:tc>
          <w:tcPr>
            <w:tcW w:w="204" w:type="pct"/>
            <w:tcBorders>
              <w:right w:val="dotDotDash" w:sz="4" w:space="0" w:color="auto"/>
            </w:tcBorders>
            <w:shd w:val="clear" w:color="auto" w:fill="E2EFD9" w:themeFill="accent6" w:themeFillTint="33"/>
            <w:vAlign w:val="center"/>
          </w:tcPr>
          <w:p w14:paraId="1D2445EE" w14:textId="60A9E8CD" w:rsidR="00707B58" w:rsidRPr="006439F7" w:rsidRDefault="00707B58" w:rsidP="00FE6105">
            <w:pPr>
              <w:jc w:val="both"/>
            </w:pPr>
            <w:r>
              <w:rPr>
                <w:b/>
                <w:bCs/>
              </w:rPr>
              <w:t>16</w:t>
            </w:r>
            <w:r w:rsidRPr="006439F7">
              <w:rPr>
                <w:b/>
                <w:bCs/>
              </w:rPr>
              <w:t>.</w:t>
            </w:r>
          </w:p>
        </w:tc>
        <w:tc>
          <w:tcPr>
            <w:tcW w:w="4796" w:type="pct"/>
            <w:tcBorders>
              <w:left w:val="dotDotDash" w:sz="4" w:space="0" w:color="auto"/>
            </w:tcBorders>
            <w:shd w:val="clear" w:color="auto" w:fill="E2EFD9" w:themeFill="accent6" w:themeFillTint="33"/>
          </w:tcPr>
          <w:p w14:paraId="139B7456" w14:textId="2EC99DCE" w:rsidR="00707B58" w:rsidRPr="006A48B4" w:rsidRDefault="0055395B" w:rsidP="00FE6105">
            <w:r>
              <w:t xml:space="preserve">For a </w:t>
            </w:r>
            <w:r w:rsidRPr="00416292">
              <w:rPr>
                <w:highlight w:val="yellow"/>
              </w:rPr>
              <w:t>random sample of 24</w:t>
            </w:r>
            <w:r>
              <w:t xml:space="preserve"> </w:t>
            </w:r>
            <w:r w:rsidRPr="0055395B">
              <w:rPr>
                <w:u w:val="single"/>
              </w:rPr>
              <w:t>operating rooms</w:t>
            </w:r>
            <w:r>
              <w:t xml:space="preserve"> </w:t>
            </w:r>
            <w:r w:rsidRPr="0055395B">
              <w:rPr>
                <w:color w:val="0070C0"/>
              </w:rPr>
              <w:t>(</w:t>
            </w:r>
            <w:r w:rsidRPr="0055395B">
              <w:rPr>
                <w:color w:val="0070C0"/>
              </w:rPr>
              <w:t>手術室</w:t>
            </w:r>
            <w:r w:rsidRPr="0055395B">
              <w:rPr>
                <w:color w:val="0070C0"/>
              </w:rPr>
              <w:t>)</w:t>
            </w:r>
            <w:r>
              <w:t xml:space="preserve"> taken in the hospital study mentioned in Exercise 19 in Section 7-1, the </w:t>
            </w:r>
            <w:r w:rsidRPr="00416292">
              <w:rPr>
                <w:highlight w:val="yellow"/>
              </w:rPr>
              <w:t>mean</w:t>
            </w:r>
            <w:r>
              <w:t xml:space="preserve"> noise level was </w:t>
            </w:r>
            <w:r w:rsidRPr="00416292">
              <w:rPr>
                <w:highlight w:val="yellow"/>
              </w:rPr>
              <w:t>41.6 decibels</w:t>
            </w:r>
            <w:r>
              <w:t xml:space="preserve"> </w:t>
            </w:r>
            <w:r w:rsidRPr="0055395B">
              <w:rPr>
                <w:color w:val="0070C0"/>
              </w:rPr>
              <w:t>(</w:t>
            </w:r>
            <w:r w:rsidRPr="0055395B">
              <w:rPr>
                <w:rFonts w:hint="eastAsia"/>
                <w:color w:val="0070C0"/>
              </w:rPr>
              <w:t>分貝</w:t>
            </w:r>
            <w:r w:rsidRPr="0055395B">
              <w:rPr>
                <w:color w:val="0070C0"/>
              </w:rPr>
              <w:t>)</w:t>
            </w:r>
            <w:r>
              <w:t xml:space="preserve">, and the </w:t>
            </w:r>
            <w:r w:rsidRPr="00416292">
              <w:rPr>
                <w:highlight w:val="yellow"/>
              </w:rPr>
              <w:t>standard</w:t>
            </w:r>
            <w:r>
              <w:t xml:space="preserve"> </w:t>
            </w:r>
            <w:r w:rsidRPr="00416292">
              <w:rPr>
                <w:highlight w:val="yellow"/>
              </w:rPr>
              <w:t>deviation was 7.5.</w:t>
            </w:r>
            <w:r>
              <w:t xml:space="preserve"> Find the </w:t>
            </w:r>
            <w:r w:rsidRPr="00416292">
              <w:rPr>
                <w:highlight w:val="yellow"/>
              </w:rPr>
              <w:t>95% confidence interval</w:t>
            </w:r>
            <w:r>
              <w:t xml:space="preserve"> of the true mean of the noise levels in the operating rooms.</w:t>
            </w:r>
          </w:p>
        </w:tc>
      </w:tr>
    </w:tbl>
    <w:p w14:paraId="74A39F70" w14:textId="5FCA9F5D" w:rsidR="00707B58" w:rsidRPr="001A26B0" w:rsidRDefault="001A26B0" w:rsidP="00707B58">
      <m:oMathPara>
        <m:oMathParaPr>
          <m:jc m:val="left"/>
        </m:oMathParaPr>
        <m:oMath>
          <m:r>
            <w:rPr>
              <w:rFonts w:ascii="Cambria Math" w:hAnsi="Cambria Math"/>
            </w:rPr>
            <m:t xml:space="preserve">n=24, </m:t>
          </m:r>
          <m:acc>
            <m:accPr>
              <m:chr m:val="̅"/>
              <m:ctrlPr>
                <w:rPr>
                  <w:rFonts w:ascii="Cambria Math" w:hAnsi="Cambria Math"/>
                  <w:i/>
                </w:rPr>
              </m:ctrlPr>
            </m:accPr>
            <m:e>
              <m:r>
                <w:rPr>
                  <w:rFonts w:ascii="Cambria Math" w:hAnsi="Cambria Math"/>
                </w:rPr>
                <m:t>X</m:t>
              </m:r>
            </m:e>
          </m:acc>
          <m:r>
            <w:rPr>
              <w:rFonts w:ascii="Cambria Math" w:hAnsi="Cambria Math"/>
            </w:rPr>
            <m:t>=41.6, s=7.5</m:t>
          </m:r>
        </m:oMath>
      </m:oMathPara>
    </w:p>
    <w:p w14:paraId="00271175" w14:textId="7A8CFEDA" w:rsidR="001A26B0" w:rsidRPr="001A26B0" w:rsidRDefault="001A26B0" w:rsidP="001A26B0">
      <m:oMathPara>
        <m:oMathParaPr>
          <m:jc m:val="left"/>
        </m:oMathParaPr>
        <m:oMath>
          <m:r>
            <w:rPr>
              <w:rFonts w:ascii="Cambria Math" w:hAnsi="Cambria Math" w:hint="eastAsia"/>
            </w:rPr>
            <m:t>9</m:t>
          </m:r>
          <m:r>
            <w:rPr>
              <w:rFonts w:ascii="Cambria Math" w:hAnsi="Cambria Math"/>
            </w:rPr>
            <m:t>5%, σ unknown, d.f.=n-1=23⇒</m:t>
          </m:r>
          <m:sSub>
            <m:sSubPr>
              <m:ctrlPr>
                <w:rPr>
                  <w:rFonts w:ascii="Cambria Math" w:hAnsi="Cambria Math"/>
                  <w:i/>
                </w:rPr>
              </m:ctrlPr>
            </m:sSubPr>
            <m:e>
              <m:r>
                <w:rPr>
                  <w:rFonts w:ascii="Cambria Math" w:hAnsi="Cambria Math"/>
                </w:rPr>
                <m:t>t</m:t>
              </m:r>
            </m:e>
            <m:sub>
              <m:r>
                <w:rPr>
                  <w:rFonts w:ascii="Cambria Math" w:hAnsi="Cambria Math"/>
                </w:rPr>
                <m:t>0.05/2</m:t>
              </m:r>
            </m:sub>
          </m:sSub>
          <m:r>
            <w:rPr>
              <w:rFonts w:ascii="Cambria Math" w:hAnsi="Cambria Math"/>
            </w:rPr>
            <m:t>=2.069</m:t>
          </m:r>
        </m:oMath>
      </m:oMathPara>
    </w:p>
    <w:p w14:paraId="75D57172" w14:textId="01A76D76" w:rsidR="001A26B0" w:rsidRPr="001A26B0" w:rsidRDefault="001A26B0" w:rsidP="001A26B0">
      <m:oMathPara>
        <m:oMathParaPr>
          <m:jc m:val="left"/>
        </m:oMathParaPr>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=41.6±2.069⋅</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24</m:t>
                  </m:r>
                </m:e>
              </m:rad>
            </m:den>
          </m:f>
          <m:r>
            <w:rPr>
              <w:rFonts w:ascii="Cambria Math" w:hAnsi="Cambria Math"/>
            </w:rPr>
            <m:t>=</m:t>
          </m:r>
          <m:d>
            <m:dPr>
              <m:ctrlPr>
                <w:rPr>
                  <w:rFonts w:ascii="Cambria Math" w:hAnsi="Cambria Math"/>
                  <w:i/>
                </w:rPr>
              </m:ctrlPr>
            </m:dPr>
            <m:e>
              <m:r>
                <w:rPr>
                  <w:rFonts w:ascii="Cambria Math" w:hAnsi="Cambria Math"/>
                </w:rPr>
                <m:t>38.43, 44.77</m:t>
              </m:r>
            </m:e>
          </m:d>
        </m:oMath>
      </m:oMathPara>
    </w:p>
    <w:p w14:paraId="2A75B17F" w14:textId="77777777" w:rsidR="001A26B0" w:rsidRPr="001A26B0" w:rsidRDefault="001A26B0" w:rsidP="00707B58"/>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707B58" w:rsidRPr="006439F7" w14:paraId="5D9CBA74" w14:textId="77777777" w:rsidTr="00FE6105">
        <w:tc>
          <w:tcPr>
            <w:tcW w:w="271" w:type="pct"/>
            <w:tcBorders>
              <w:right w:val="dotDotDash" w:sz="4" w:space="0" w:color="auto"/>
            </w:tcBorders>
            <w:shd w:val="clear" w:color="auto" w:fill="E2EFD9" w:themeFill="accent6" w:themeFillTint="33"/>
            <w:vAlign w:val="center"/>
          </w:tcPr>
          <w:p w14:paraId="442874E3" w14:textId="63F6AACE" w:rsidR="00707B58" w:rsidRPr="006439F7" w:rsidRDefault="00707B58" w:rsidP="00FE6105">
            <w:pPr>
              <w:jc w:val="both"/>
            </w:pPr>
            <w:r>
              <w:rPr>
                <w:b/>
                <w:bCs/>
              </w:rPr>
              <w:t>20</w:t>
            </w:r>
            <w:r>
              <w:rPr>
                <w:rFonts w:hint="eastAsia"/>
                <w:b/>
                <w:bCs/>
              </w:rPr>
              <w:t>.</w:t>
            </w:r>
          </w:p>
        </w:tc>
        <w:tc>
          <w:tcPr>
            <w:tcW w:w="4729" w:type="pct"/>
            <w:tcBorders>
              <w:left w:val="dotDotDash" w:sz="4" w:space="0" w:color="auto"/>
            </w:tcBorders>
            <w:shd w:val="clear" w:color="auto" w:fill="E2EFD9" w:themeFill="accent6" w:themeFillTint="33"/>
          </w:tcPr>
          <w:p w14:paraId="76BFD050" w14:textId="77777777" w:rsidR="00707B58" w:rsidRDefault="0055395B" w:rsidP="00FE6105">
            <w:r>
              <w:t xml:space="preserve">The number of unhealthy days based on the AQI (Air Quality Index) for a random sample of </w:t>
            </w:r>
            <w:r w:rsidRPr="0055395B">
              <w:rPr>
                <w:u w:val="single"/>
              </w:rPr>
              <w:t>metropolitan areas</w:t>
            </w:r>
            <w:r>
              <w:t xml:space="preserve"> </w:t>
            </w:r>
            <w:r w:rsidRPr="0055395B">
              <w:rPr>
                <w:rFonts w:hint="eastAsia"/>
                <w:color w:val="0070C0"/>
              </w:rPr>
              <w:t>(</w:t>
            </w:r>
            <w:r w:rsidRPr="0055395B">
              <w:rPr>
                <w:rFonts w:hint="eastAsia"/>
                <w:color w:val="0070C0"/>
              </w:rPr>
              <w:t>大都會區</w:t>
            </w:r>
            <w:r w:rsidRPr="0055395B">
              <w:rPr>
                <w:rFonts w:hint="eastAsia"/>
                <w:color w:val="0070C0"/>
              </w:rPr>
              <w:t>)</w:t>
            </w:r>
            <w:r>
              <w:rPr>
                <w:rFonts w:hint="eastAsia"/>
              </w:rPr>
              <w:t xml:space="preserve"> </w:t>
            </w:r>
            <w:r>
              <w:t xml:space="preserve">is shown. Construct a </w:t>
            </w:r>
            <w:r w:rsidRPr="00416292">
              <w:rPr>
                <w:highlight w:val="yellow"/>
              </w:rPr>
              <w:t>98% confidence interval</w:t>
            </w:r>
            <w:r>
              <w:t xml:space="preserve"> based on the data.</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967"/>
              <w:gridCol w:w="967"/>
              <w:gridCol w:w="967"/>
              <w:gridCol w:w="967"/>
              <w:gridCol w:w="967"/>
              <w:gridCol w:w="967"/>
              <w:gridCol w:w="968"/>
              <w:gridCol w:w="968"/>
              <w:gridCol w:w="968"/>
            </w:tblGrid>
            <w:tr w:rsidR="0055395B" w14:paraId="700DC76A" w14:textId="77777777" w:rsidTr="0055395B">
              <w:tc>
                <w:tcPr>
                  <w:tcW w:w="967" w:type="dxa"/>
                  <w:vAlign w:val="center"/>
                </w:tcPr>
                <w:p w14:paraId="75CDDFDA" w14:textId="5B1FD132" w:rsidR="0055395B" w:rsidRDefault="0055395B" w:rsidP="0055395B">
                  <w:pPr>
                    <w:jc w:val="center"/>
                  </w:pPr>
                  <w:r>
                    <w:rPr>
                      <w:rFonts w:hint="eastAsia"/>
                    </w:rPr>
                    <w:t>61</w:t>
                  </w:r>
                </w:p>
              </w:tc>
              <w:tc>
                <w:tcPr>
                  <w:tcW w:w="967" w:type="dxa"/>
                  <w:vAlign w:val="center"/>
                </w:tcPr>
                <w:p w14:paraId="7611A015" w14:textId="6EEE675A" w:rsidR="0055395B" w:rsidRDefault="0055395B" w:rsidP="0055395B">
                  <w:pPr>
                    <w:jc w:val="center"/>
                  </w:pPr>
                  <w:r>
                    <w:rPr>
                      <w:rFonts w:hint="eastAsia"/>
                    </w:rPr>
                    <w:t>12</w:t>
                  </w:r>
                </w:p>
              </w:tc>
              <w:tc>
                <w:tcPr>
                  <w:tcW w:w="967" w:type="dxa"/>
                  <w:vAlign w:val="center"/>
                </w:tcPr>
                <w:p w14:paraId="1D37496E" w14:textId="4AFFD850" w:rsidR="0055395B" w:rsidRDefault="0055395B" w:rsidP="0055395B">
                  <w:pPr>
                    <w:jc w:val="center"/>
                  </w:pPr>
                  <w:r>
                    <w:rPr>
                      <w:rFonts w:hint="eastAsia"/>
                    </w:rPr>
                    <w:t>6</w:t>
                  </w:r>
                </w:p>
              </w:tc>
              <w:tc>
                <w:tcPr>
                  <w:tcW w:w="967" w:type="dxa"/>
                  <w:vAlign w:val="center"/>
                </w:tcPr>
                <w:p w14:paraId="6D08C7EA" w14:textId="105D4513" w:rsidR="0055395B" w:rsidRDefault="0055395B" w:rsidP="0055395B">
                  <w:pPr>
                    <w:jc w:val="center"/>
                  </w:pPr>
                  <w:r>
                    <w:rPr>
                      <w:rFonts w:hint="eastAsia"/>
                    </w:rPr>
                    <w:t>40</w:t>
                  </w:r>
                </w:p>
              </w:tc>
              <w:tc>
                <w:tcPr>
                  <w:tcW w:w="967" w:type="dxa"/>
                  <w:vAlign w:val="center"/>
                </w:tcPr>
                <w:p w14:paraId="04EA5CBD" w14:textId="71EB7EEC" w:rsidR="0055395B" w:rsidRDefault="0055395B" w:rsidP="0055395B">
                  <w:pPr>
                    <w:jc w:val="center"/>
                  </w:pPr>
                  <w:r>
                    <w:rPr>
                      <w:rFonts w:hint="eastAsia"/>
                    </w:rPr>
                    <w:t>27</w:t>
                  </w:r>
                </w:p>
              </w:tc>
              <w:tc>
                <w:tcPr>
                  <w:tcW w:w="967" w:type="dxa"/>
                  <w:vAlign w:val="center"/>
                </w:tcPr>
                <w:p w14:paraId="2DF47489" w14:textId="7543B08F" w:rsidR="0055395B" w:rsidRDefault="0055395B" w:rsidP="0055395B">
                  <w:pPr>
                    <w:jc w:val="center"/>
                  </w:pPr>
                  <w:r>
                    <w:rPr>
                      <w:rFonts w:hint="eastAsia"/>
                    </w:rPr>
                    <w:t>38</w:t>
                  </w:r>
                </w:p>
              </w:tc>
              <w:tc>
                <w:tcPr>
                  <w:tcW w:w="967" w:type="dxa"/>
                  <w:vAlign w:val="center"/>
                </w:tcPr>
                <w:p w14:paraId="16277640" w14:textId="6B79ECE2" w:rsidR="0055395B" w:rsidRDefault="0055395B" w:rsidP="0055395B">
                  <w:pPr>
                    <w:jc w:val="center"/>
                  </w:pPr>
                  <w:r>
                    <w:rPr>
                      <w:rFonts w:hint="eastAsia"/>
                    </w:rPr>
                    <w:t>93</w:t>
                  </w:r>
                </w:p>
              </w:tc>
              <w:tc>
                <w:tcPr>
                  <w:tcW w:w="968" w:type="dxa"/>
                  <w:vAlign w:val="center"/>
                </w:tcPr>
                <w:p w14:paraId="02F03DDC" w14:textId="3F817CDB" w:rsidR="0055395B" w:rsidRDefault="0055395B" w:rsidP="0055395B">
                  <w:pPr>
                    <w:jc w:val="center"/>
                  </w:pPr>
                  <w:r>
                    <w:rPr>
                      <w:rFonts w:hint="eastAsia"/>
                    </w:rPr>
                    <w:t>5</w:t>
                  </w:r>
                </w:p>
              </w:tc>
              <w:tc>
                <w:tcPr>
                  <w:tcW w:w="968" w:type="dxa"/>
                  <w:vAlign w:val="center"/>
                </w:tcPr>
                <w:p w14:paraId="5581D4C5" w14:textId="3DA17AD4" w:rsidR="0055395B" w:rsidRDefault="0055395B" w:rsidP="0055395B">
                  <w:pPr>
                    <w:jc w:val="center"/>
                  </w:pPr>
                  <w:r>
                    <w:rPr>
                      <w:rFonts w:hint="eastAsia"/>
                    </w:rPr>
                    <w:t>13</w:t>
                  </w:r>
                </w:p>
              </w:tc>
              <w:tc>
                <w:tcPr>
                  <w:tcW w:w="968" w:type="dxa"/>
                  <w:vAlign w:val="center"/>
                </w:tcPr>
                <w:p w14:paraId="70CC7E14" w14:textId="38A6AAC5" w:rsidR="0055395B" w:rsidRDefault="0055395B" w:rsidP="0055395B">
                  <w:pPr>
                    <w:jc w:val="center"/>
                  </w:pPr>
                  <w:r>
                    <w:rPr>
                      <w:rFonts w:hint="eastAsia"/>
                    </w:rPr>
                    <w:t>40</w:t>
                  </w:r>
                </w:p>
              </w:tc>
            </w:tr>
          </w:tbl>
          <w:p w14:paraId="5F190334" w14:textId="263D3E1C" w:rsidR="0055395B" w:rsidRPr="006439F7" w:rsidRDefault="0055395B" w:rsidP="00FE6105"/>
        </w:tc>
      </w:tr>
    </w:tbl>
    <w:p w14:paraId="56A6B508" w14:textId="265ECE8F" w:rsidR="001A26B0" w:rsidRPr="001A26B0" w:rsidRDefault="001A26B0" w:rsidP="001A26B0">
      <m:oMathPara>
        <m:oMathParaPr>
          <m:jc m:val="left"/>
        </m:oMathParaPr>
        <m:oMath>
          <m:r>
            <w:rPr>
              <w:rFonts w:ascii="Cambria Math" w:hAnsi="Cambria Math"/>
            </w:rPr>
            <m:t xml:space="preserve">n=10, </m:t>
          </m:r>
          <m:acc>
            <m:accPr>
              <m:chr m:val="̅"/>
              <m:ctrlPr>
                <w:rPr>
                  <w:rFonts w:ascii="Cambria Math" w:hAnsi="Cambria Math"/>
                  <w:i/>
                </w:rPr>
              </m:ctrlPr>
            </m:accPr>
            <m:e>
              <m:r>
                <w:rPr>
                  <w:rFonts w:ascii="Cambria Math" w:hAnsi="Cambria Math"/>
                </w:rPr>
                <m:t>X</m:t>
              </m:r>
            </m:e>
          </m:acc>
          <m:r>
            <w:rPr>
              <w:rFonts w:ascii="Cambria Math" w:hAnsi="Cambria Math"/>
            </w:rPr>
            <m:t>=33.5, s=27.678</m:t>
          </m:r>
        </m:oMath>
      </m:oMathPara>
    </w:p>
    <w:p w14:paraId="547BCDF8" w14:textId="1D790AB7" w:rsidR="001A26B0" w:rsidRPr="001A26B0" w:rsidRDefault="001A26B0" w:rsidP="001A26B0">
      <m:oMathPara>
        <m:oMathParaPr>
          <m:jc m:val="left"/>
        </m:oMathParaPr>
        <m:oMath>
          <m:r>
            <w:rPr>
              <w:rFonts w:ascii="Cambria Math" w:hAnsi="Cambria Math" w:hint="eastAsia"/>
            </w:rPr>
            <m:t>9</m:t>
          </m:r>
          <m:r>
            <w:rPr>
              <w:rFonts w:ascii="Cambria Math" w:hAnsi="Cambria Math"/>
            </w:rPr>
            <m:t>8%, σ unknown, d.f.=n-1=9⇒</m:t>
          </m:r>
          <m:sSub>
            <m:sSubPr>
              <m:ctrlPr>
                <w:rPr>
                  <w:rFonts w:ascii="Cambria Math" w:hAnsi="Cambria Math"/>
                  <w:i/>
                </w:rPr>
              </m:ctrlPr>
            </m:sSubPr>
            <m:e>
              <m:r>
                <w:rPr>
                  <w:rFonts w:ascii="Cambria Math" w:hAnsi="Cambria Math"/>
                </w:rPr>
                <m:t>t</m:t>
              </m:r>
            </m:e>
            <m:sub>
              <m:r>
                <w:rPr>
                  <w:rFonts w:ascii="Cambria Math" w:hAnsi="Cambria Math"/>
                </w:rPr>
                <m:t>0.05/2</m:t>
              </m:r>
            </m:sub>
          </m:sSub>
          <m:r>
            <w:rPr>
              <w:rFonts w:ascii="Cambria Math" w:hAnsi="Cambria Math"/>
            </w:rPr>
            <m:t>=2.821</m:t>
          </m:r>
        </m:oMath>
      </m:oMathPara>
    </w:p>
    <w:p w14:paraId="36B6C805" w14:textId="139FA42A" w:rsidR="00707B58" w:rsidRPr="001A26B0" w:rsidRDefault="001A26B0" w:rsidP="001A26B0">
      <m:oMathPara>
        <m:oMathParaPr>
          <m:jc m:val="left"/>
        </m:oMathParaPr>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=33.5±2.821⋅</m:t>
          </m:r>
          <m:f>
            <m:fPr>
              <m:ctrlPr>
                <w:rPr>
                  <w:rFonts w:ascii="Cambria Math" w:hAnsi="Cambria Math"/>
                  <w:i/>
                </w:rPr>
              </m:ctrlPr>
            </m:fPr>
            <m:num>
              <m:r>
                <w:rPr>
                  <w:rFonts w:ascii="Cambria Math" w:hAnsi="Cambria Math"/>
                </w:rPr>
                <m:t>27.678</m:t>
              </m:r>
            </m:num>
            <m:den>
              <m:rad>
                <m:radPr>
                  <m:degHide m:val="1"/>
                  <m:ctrlPr>
                    <w:rPr>
                      <w:rFonts w:ascii="Cambria Math" w:hAnsi="Cambria Math"/>
                      <w:i/>
                    </w:rPr>
                  </m:ctrlPr>
                </m:radPr>
                <m:deg/>
                <m:e>
                  <m:r>
                    <w:rPr>
                      <w:rFonts w:ascii="Cambria Math" w:hAnsi="Cambria Math"/>
                    </w:rPr>
                    <m:t>10</m:t>
                  </m:r>
                </m:e>
              </m:rad>
            </m:den>
          </m:f>
          <m:r>
            <w:rPr>
              <w:rFonts w:ascii="Cambria Math" w:hAnsi="Cambria Math"/>
            </w:rPr>
            <m:t>=</m:t>
          </m:r>
          <m:d>
            <m:dPr>
              <m:ctrlPr>
                <w:rPr>
                  <w:rFonts w:ascii="Cambria Math" w:hAnsi="Cambria Math"/>
                  <w:i/>
                </w:rPr>
              </m:ctrlPr>
            </m:dPr>
            <m:e>
              <m:r>
                <w:rPr>
                  <w:rFonts w:ascii="Cambria Math" w:hAnsi="Cambria Math"/>
                </w:rPr>
                <m:t>8.81, 58.19</m:t>
              </m:r>
            </m:e>
          </m:d>
        </m:oMath>
      </m:oMathPara>
    </w:p>
    <w:p w14:paraId="7F2A6B27" w14:textId="1BFBE032" w:rsidR="00AA5A83" w:rsidRPr="00AA5A83" w:rsidRDefault="00AA5A83" w:rsidP="008F0CD7">
      <w:pPr>
        <w:widowControl/>
      </w:pPr>
    </w:p>
    <w:p w14:paraId="73A388F8" w14:textId="386B518F" w:rsidR="00FD5637" w:rsidRPr="006439F7" w:rsidRDefault="00FD5637" w:rsidP="00FD5637">
      <w:pPr>
        <w:rPr>
          <w:b/>
          <w:bCs/>
          <w:i/>
          <w:iCs/>
        </w:rPr>
      </w:pPr>
      <w:bookmarkStart w:id="2" w:name="Q4"/>
      <w:bookmarkEnd w:id="2"/>
      <w:r w:rsidRPr="009A6300">
        <w:rPr>
          <w:rFonts w:hint="eastAsia"/>
          <w:b/>
          <w:bCs/>
          <w:i/>
          <w:iCs/>
        </w:rPr>
        <w:t>S</w:t>
      </w:r>
      <w:r w:rsidRPr="009A6300">
        <w:rPr>
          <w:b/>
          <w:bCs/>
          <w:i/>
          <w:iCs/>
        </w:rPr>
        <w:t xml:space="preserve">ec. </w:t>
      </w:r>
      <w:r w:rsidR="00707B58" w:rsidRPr="009A6300">
        <w:rPr>
          <w:b/>
          <w:bCs/>
          <w:i/>
          <w:iCs/>
        </w:rPr>
        <w:t>7</w:t>
      </w:r>
      <w:r w:rsidRPr="009A6300">
        <w:rPr>
          <w:b/>
          <w:bCs/>
          <w:i/>
          <w:iCs/>
        </w:rPr>
        <w:t>-4 (p.</w:t>
      </w:r>
      <w:r w:rsidR="00707B58" w:rsidRPr="009A6300">
        <w:rPr>
          <w:b/>
          <w:bCs/>
          <w:i/>
          <w:iCs/>
        </w:rPr>
        <w:t>387</w:t>
      </w:r>
      <w:r w:rsidRPr="009A6300">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903BB7" w:rsidRPr="006439F7" w14:paraId="1FE52E9A" w14:textId="77777777" w:rsidTr="000663ED">
        <w:tc>
          <w:tcPr>
            <w:tcW w:w="136" w:type="pct"/>
            <w:tcBorders>
              <w:right w:val="dotDotDash" w:sz="4" w:space="0" w:color="auto"/>
            </w:tcBorders>
            <w:shd w:val="clear" w:color="auto" w:fill="E2EFD9" w:themeFill="accent6" w:themeFillTint="33"/>
            <w:vAlign w:val="center"/>
          </w:tcPr>
          <w:p w14:paraId="63CA8734" w14:textId="3B66C8AE" w:rsidR="00903BB7" w:rsidRPr="006439F7" w:rsidRDefault="00707B58" w:rsidP="00977C59">
            <w:pPr>
              <w:jc w:val="both"/>
            </w:pPr>
            <w:r>
              <w:rPr>
                <w:b/>
                <w:bCs/>
              </w:rPr>
              <w:t>4</w:t>
            </w:r>
            <w:r w:rsidR="000663ED">
              <w:rPr>
                <w:b/>
                <w:bCs/>
              </w:rPr>
              <w:t>.</w:t>
            </w:r>
          </w:p>
        </w:tc>
        <w:tc>
          <w:tcPr>
            <w:tcW w:w="4864" w:type="pct"/>
            <w:tcBorders>
              <w:left w:val="dotDotDash" w:sz="4" w:space="0" w:color="auto"/>
            </w:tcBorders>
            <w:shd w:val="clear" w:color="auto" w:fill="E2EFD9" w:themeFill="accent6" w:themeFillTint="33"/>
          </w:tcPr>
          <w:p w14:paraId="6BB1D27E" w14:textId="6983FB77" w:rsidR="000663ED" w:rsidRPr="006439F7" w:rsidRDefault="0055395B" w:rsidP="00977C59">
            <w:r>
              <w:t xml:space="preserve">In 2014, </w:t>
            </w:r>
            <w:r w:rsidRPr="00416292">
              <w:t>6%</w:t>
            </w:r>
            <w:r>
              <w:t xml:space="preserve"> of the cars sold </w:t>
            </w:r>
            <w:r w:rsidRPr="00416292">
              <w:t xml:space="preserve">had a </w:t>
            </w:r>
            <w:r w:rsidRPr="00416292">
              <w:rPr>
                <w:u w:val="single"/>
              </w:rPr>
              <w:t>manual transmission</w:t>
            </w:r>
            <w:r>
              <w:t xml:space="preserve"> </w:t>
            </w:r>
            <w:r w:rsidRPr="003935F5">
              <w:rPr>
                <w:color w:val="0070C0"/>
              </w:rPr>
              <w:t>(</w:t>
            </w:r>
            <w:r w:rsidRPr="003935F5">
              <w:rPr>
                <w:color w:val="0070C0"/>
              </w:rPr>
              <w:t>手動變速器</w:t>
            </w:r>
            <w:r w:rsidRPr="003935F5">
              <w:rPr>
                <w:color w:val="0070C0"/>
              </w:rPr>
              <w:t>)</w:t>
            </w:r>
            <w:r>
              <w:t xml:space="preserve">. A </w:t>
            </w:r>
            <w:r w:rsidRPr="00416292">
              <w:rPr>
                <w:highlight w:val="yellow"/>
              </w:rPr>
              <w:t>random sample</w:t>
            </w:r>
            <w:r>
              <w:t xml:space="preserve"> of college students who owned cars revealed the following: out of </w:t>
            </w:r>
            <w:r w:rsidRPr="00416292">
              <w:rPr>
                <w:highlight w:val="yellow"/>
              </w:rPr>
              <w:t>122 cars,</w:t>
            </w:r>
            <w:r>
              <w:t xml:space="preserve"> </w:t>
            </w:r>
            <w:r w:rsidRPr="00416292">
              <w:rPr>
                <w:highlight w:val="yellow"/>
              </w:rPr>
              <w:t>26 had manual transmissions</w:t>
            </w:r>
            <w:r>
              <w:t xml:space="preserve">. Estimate the proportion of college students who drive cars with manual transmissions with </w:t>
            </w:r>
            <w:r w:rsidRPr="00416292">
              <w:rPr>
                <w:highlight w:val="yellow"/>
              </w:rPr>
              <w:t>90%</w:t>
            </w:r>
            <w:r>
              <w:t xml:space="preserve"> </w:t>
            </w:r>
            <w:r w:rsidRPr="00416292">
              <w:rPr>
                <w:highlight w:val="yellow"/>
              </w:rPr>
              <w:t>confidence</w:t>
            </w:r>
            <w:r>
              <w:rPr>
                <w:rFonts w:hint="eastAsia"/>
              </w:rPr>
              <w:t>.</w:t>
            </w:r>
            <w:r>
              <w:t xml:space="preserve"> </w:t>
            </w:r>
          </w:p>
        </w:tc>
      </w:tr>
    </w:tbl>
    <w:p w14:paraId="3A2F83EA" w14:textId="3A503CB3" w:rsidR="004C088E" w:rsidRPr="001A26B0" w:rsidRDefault="001A26B0" w:rsidP="00903BB7">
      <m:oMathPara>
        <m:oMathParaPr>
          <m:jc m:val="left"/>
        </m:oMathParaPr>
        <m:oMath>
          <m:r>
            <w:rPr>
              <w:rFonts w:ascii="Cambria Math" w:hAnsi="Cambria Math"/>
            </w:rPr>
            <m:t xml:space="preserve">n=122, </m:t>
          </m:r>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122</m:t>
              </m:r>
            </m:den>
          </m:f>
          <m:r>
            <w:rPr>
              <w:rFonts w:ascii="Cambria Math" w:hAnsi="Cambria Math"/>
            </w:rPr>
            <m:t>=0.213</m:t>
          </m:r>
        </m:oMath>
      </m:oMathPara>
    </w:p>
    <w:p w14:paraId="57BFE325" w14:textId="5AF05195" w:rsidR="001A26B0" w:rsidRPr="001A26B0" w:rsidRDefault="001A26B0" w:rsidP="00903BB7">
      <m:oMathPara>
        <m:oMathParaPr>
          <m:jc m:val="left"/>
        </m:oMathParaPr>
        <m:oMath>
          <m:r>
            <w:rPr>
              <w:rFonts w:ascii="Cambria Math" w:hAnsi="Cambria Math"/>
            </w:rPr>
            <m:t>90%⇒</m:t>
          </m:r>
          <m:sSub>
            <m:sSubPr>
              <m:ctrlPr>
                <w:rPr>
                  <w:rFonts w:ascii="Cambria Math" w:hAnsi="Cambria Math"/>
                  <w:i/>
                </w:rPr>
              </m:ctrlPr>
            </m:sSubPr>
            <m:e>
              <m:r>
                <w:rPr>
                  <w:rFonts w:ascii="Cambria Math" w:hAnsi="Cambria Math"/>
                </w:rPr>
                <m:t>z</m:t>
              </m:r>
            </m:e>
            <m:sub>
              <m:r>
                <w:rPr>
                  <w:rFonts w:ascii="Cambria Math" w:hAnsi="Cambria Math"/>
                </w:rPr>
                <m:t>0.1/2</m:t>
              </m:r>
            </m:sub>
          </m:sSub>
          <m:r>
            <w:rPr>
              <w:rFonts w:ascii="Cambria Math" w:hAnsi="Cambria Math"/>
            </w:rPr>
            <m:t>=1.645</m:t>
          </m:r>
        </m:oMath>
      </m:oMathPara>
    </w:p>
    <w:p w14:paraId="6957A21F" w14:textId="61DB1847" w:rsidR="001A26B0" w:rsidRPr="001A26B0" w:rsidRDefault="001A26B0" w:rsidP="00903BB7">
      <m:oMathPara>
        <m:oMathParaPr>
          <m:jc m:val="left"/>
        </m:oMathParaPr>
        <m:oMath>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r>
            <w:rPr>
              <w:rFonts w:ascii="Cambria Math" w:hAnsi="Cambria Math"/>
            </w:rPr>
            <m:t>=0.213±1.645</m:t>
          </m:r>
          <m:rad>
            <m:radPr>
              <m:degHide m:val="1"/>
              <m:ctrlPr>
                <w:rPr>
                  <w:rFonts w:ascii="Cambria Math" w:hAnsi="Cambria Math"/>
                  <w:i/>
                </w:rPr>
              </m:ctrlPr>
            </m:radPr>
            <m:deg/>
            <m:e>
              <m:f>
                <m:fPr>
                  <m:ctrlPr>
                    <w:rPr>
                      <w:rFonts w:ascii="Cambria Math" w:hAnsi="Cambria Math"/>
                      <w:i/>
                    </w:rPr>
                  </m:ctrlPr>
                </m:fPr>
                <m:num>
                  <m:r>
                    <w:rPr>
                      <w:rFonts w:ascii="Cambria Math" w:hAnsi="Cambria Math"/>
                    </w:rPr>
                    <m:t>0.213(1-0.213)</m:t>
                  </m:r>
                </m:num>
                <m:den>
                  <m:r>
                    <w:rPr>
                      <w:rFonts w:ascii="Cambria Math" w:hAnsi="Cambria Math"/>
                    </w:rPr>
                    <m:t>122</m:t>
                  </m:r>
                </m:den>
              </m:f>
            </m:e>
          </m:rad>
          <m:r>
            <w:rPr>
              <w:rFonts w:ascii="Cambria Math" w:hAnsi="Cambria Math"/>
            </w:rPr>
            <m:t>=</m:t>
          </m:r>
          <m:d>
            <m:dPr>
              <m:ctrlPr>
                <w:rPr>
                  <w:rFonts w:ascii="Cambria Math" w:hAnsi="Cambria Math"/>
                  <w:i/>
                </w:rPr>
              </m:ctrlPr>
            </m:dPr>
            <m:e>
              <m:r>
                <w:rPr>
                  <w:rFonts w:ascii="Cambria Math" w:hAnsi="Cambria Math"/>
                </w:rPr>
                <m:t>0.152, 0.274</m:t>
              </m:r>
            </m:e>
          </m:d>
        </m:oMath>
      </m:oMathPara>
    </w:p>
    <w:p w14:paraId="57A4F980" w14:textId="6F049085" w:rsidR="003935F5" w:rsidRDefault="006D53A7" w:rsidP="006D53A7">
      <w:pPr>
        <w:widowControl/>
      </w:pPr>
      <w: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707B58" w:rsidRPr="006439F7" w14:paraId="6BBC693D" w14:textId="77777777" w:rsidTr="00FE6105">
        <w:tc>
          <w:tcPr>
            <w:tcW w:w="136" w:type="pct"/>
            <w:tcBorders>
              <w:right w:val="dotDotDash" w:sz="4" w:space="0" w:color="auto"/>
            </w:tcBorders>
            <w:shd w:val="clear" w:color="auto" w:fill="E2EFD9" w:themeFill="accent6" w:themeFillTint="33"/>
            <w:vAlign w:val="center"/>
          </w:tcPr>
          <w:p w14:paraId="6BF5C580" w14:textId="77777777" w:rsidR="00707B58" w:rsidRPr="006439F7" w:rsidRDefault="00707B58" w:rsidP="00FE6105">
            <w:pPr>
              <w:jc w:val="both"/>
            </w:pPr>
            <w:r>
              <w:rPr>
                <w:b/>
                <w:bCs/>
              </w:rPr>
              <w:lastRenderedPageBreak/>
              <w:t>8.</w:t>
            </w:r>
          </w:p>
        </w:tc>
        <w:tc>
          <w:tcPr>
            <w:tcW w:w="4864" w:type="pct"/>
            <w:tcBorders>
              <w:left w:val="dotDotDash" w:sz="4" w:space="0" w:color="auto"/>
            </w:tcBorders>
            <w:shd w:val="clear" w:color="auto" w:fill="E2EFD9" w:themeFill="accent6" w:themeFillTint="33"/>
          </w:tcPr>
          <w:p w14:paraId="4EA6B00B" w14:textId="057CA19D" w:rsidR="00707B58" w:rsidRPr="006439F7" w:rsidRDefault="003935F5" w:rsidP="00FE6105">
            <w:r>
              <w:t xml:space="preserve">A </w:t>
            </w:r>
            <w:r w:rsidRPr="003935F5">
              <w:rPr>
                <w:u w:val="single"/>
              </w:rPr>
              <w:t>CBS News</w:t>
            </w:r>
            <w:r>
              <w:t xml:space="preserve"> </w:t>
            </w:r>
            <w:r w:rsidRPr="003935F5">
              <w:rPr>
                <w:color w:val="0070C0"/>
              </w:rPr>
              <w:t>(</w:t>
            </w:r>
            <w:r w:rsidRPr="003935F5">
              <w:rPr>
                <w:color w:val="0070C0"/>
              </w:rPr>
              <w:t>哥倫比亞廣播公司新聞</w:t>
            </w:r>
            <w:r w:rsidRPr="003935F5">
              <w:rPr>
                <w:color w:val="0070C0"/>
              </w:rPr>
              <w:t>)</w:t>
            </w:r>
            <w:r>
              <w:t>/</w:t>
            </w:r>
            <w:r w:rsidRPr="003935F5">
              <w:rPr>
                <w:u w:val="single"/>
              </w:rPr>
              <w:t>New York Times</w:t>
            </w:r>
            <w:r w:rsidRPr="003935F5">
              <w:rPr>
                <w:color w:val="0070C0"/>
              </w:rPr>
              <w:t xml:space="preserve"> (</w:t>
            </w:r>
            <w:r w:rsidRPr="003935F5">
              <w:rPr>
                <w:color w:val="0070C0"/>
              </w:rPr>
              <w:t>紐約時報</w:t>
            </w:r>
            <w:r w:rsidRPr="003935F5">
              <w:rPr>
                <w:color w:val="0070C0"/>
              </w:rPr>
              <w:t>)</w:t>
            </w:r>
            <w:r>
              <w:t xml:space="preserve"> poll found that </w:t>
            </w:r>
            <w:r w:rsidRPr="00416292">
              <w:rPr>
                <w:highlight w:val="yellow"/>
              </w:rPr>
              <w:t>329 out of 763</w:t>
            </w:r>
            <w:r>
              <w:t xml:space="preserve"> randomly selected adults said they would travel to outer space in their lifetime, given the chance. Estimate the true proportion of adults who would like to travel to outer space with </w:t>
            </w:r>
            <w:r w:rsidRPr="00416292">
              <w:rPr>
                <w:highlight w:val="yellow"/>
              </w:rPr>
              <w:t>92% confidence</w:t>
            </w:r>
            <w:r>
              <w:t>.</w:t>
            </w:r>
          </w:p>
        </w:tc>
      </w:tr>
    </w:tbl>
    <w:p w14:paraId="361E41CC" w14:textId="6DA76282" w:rsidR="00707B58" w:rsidRPr="006D53A7" w:rsidRDefault="006D53A7" w:rsidP="00707B58">
      <m:oMathPara>
        <m:oMathParaPr>
          <m:jc m:val="left"/>
        </m:oMathParaPr>
        <m:oMath>
          <m:r>
            <w:rPr>
              <w:rFonts w:ascii="Cambria Math" w:hAnsi="Cambria Math"/>
            </w:rPr>
            <m:t xml:space="preserve">n=763, </m:t>
          </m:r>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329</m:t>
              </m:r>
            </m:num>
            <m:den>
              <m:r>
                <w:rPr>
                  <w:rFonts w:ascii="Cambria Math" w:hAnsi="Cambria Math"/>
                </w:rPr>
                <m:t>763</m:t>
              </m:r>
            </m:den>
          </m:f>
          <m:r>
            <w:rPr>
              <w:rFonts w:ascii="Cambria Math" w:hAnsi="Cambria Math"/>
            </w:rPr>
            <m:t>=0.431</m:t>
          </m:r>
        </m:oMath>
      </m:oMathPara>
    </w:p>
    <w:p w14:paraId="04632E59" w14:textId="5A545129" w:rsidR="00707B58" w:rsidRPr="006D53A7" w:rsidRDefault="006D53A7" w:rsidP="00903BB7">
      <m:oMathPara>
        <m:oMathParaPr>
          <m:jc m:val="left"/>
        </m:oMathParaPr>
        <m:oMath>
          <m:r>
            <w:rPr>
              <w:rFonts w:ascii="Cambria Math" w:hAnsi="Cambria Math"/>
            </w:rPr>
            <m:t>92%⇒</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0.08</m:t>
                  </m:r>
                </m:num>
                <m:den>
                  <m:r>
                    <w:rPr>
                      <w:rFonts w:ascii="Cambria Math" w:hAnsi="Cambria Math"/>
                    </w:rPr>
                    <m:t>2</m:t>
                  </m:r>
                </m:den>
              </m:f>
            </m:sub>
          </m:sSub>
          <m:r>
            <w:rPr>
              <w:rFonts w:ascii="Cambria Math" w:hAnsi="Cambria Math"/>
            </w:rPr>
            <m:t>=1.75</m:t>
          </m:r>
        </m:oMath>
      </m:oMathPara>
    </w:p>
    <w:p w14:paraId="66452B4E" w14:textId="41626A12" w:rsidR="006D53A7" w:rsidRPr="006D53A7" w:rsidRDefault="006D53A7" w:rsidP="00903BB7">
      <m:oMathPara>
        <m:oMathParaPr>
          <m:jc m:val="left"/>
        </m:oMathParaPr>
        <m:oMath>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r>
            <w:rPr>
              <w:rFonts w:ascii="Cambria Math" w:hAnsi="Cambria Math"/>
            </w:rPr>
            <m:t>=0.431±1.75⋅</m:t>
          </m:r>
          <m:rad>
            <m:radPr>
              <m:degHide m:val="1"/>
              <m:ctrlPr>
                <w:rPr>
                  <w:rFonts w:ascii="Cambria Math" w:hAnsi="Cambria Math"/>
                  <w:i/>
                </w:rPr>
              </m:ctrlPr>
            </m:radPr>
            <m:deg/>
            <m:e>
              <m:f>
                <m:fPr>
                  <m:ctrlPr>
                    <w:rPr>
                      <w:rFonts w:ascii="Cambria Math" w:hAnsi="Cambria Math"/>
                      <w:i/>
                    </w:rPr>
                  </m:ctrlPr>
                </m:fPr>
                <m:num>
                  <m:r>
                    <w:rPr>
                      <w:rFonts w:ascii="Cambria Math" w:hAnsi="Cambria Math"/>
                    </w:rPr>
                    <m:t>0.431</m:t>
                  </m:r>
                  <m:d>
                    <m:dPr>
                      <m:ctrlPr>
                        <w:rPr>
                          <w:rFonts w:ascii="Cambria Math" w:hAnsi="Cambria Math"/>
                          <w:i/>
                        </w:rPr>
                      </m:ctrlPr>
                    </m:dPr>
                    <m:e>
                      <m:r>
                        <w:rPr>
                          <w:rFonts w:ascii="Cambria Math" w:hAnsi="Cambria Math"/>
                        </w:rPr>
                        <m:t>1-0.431</m:t>
                      </m:r>
                    </m:e>
                  </m:d>
                </m:num>
                <m:den>
                  <m:r>
                    <w:rPr>
                      <w:rFonts w:ascii="Cambria Math" w:hAnsi="Cambria Math"/>
                    </w:rPr>
                    <m:t>763</m:t>
                  </m:r>
                </m:den>
              </m:f>
            </m:e>
          </m:rad>
          <m:r>
            <w:rPr>
              <w:rFonts w:ascii="Cambria Math" w:hAnsi="Cambria Math"/>
            </w:rPr>
            <m:t>=</m:t>
          </m:r>
          <m:d>
            <m:dPr>
              <m:ctrlPr>
                <w:rPr>
                  <w:rFonts w:ascii="Cambria Math" w:hAnsi="Cambria Math"/>
                  <w:i/>
                </w:rPr>
              </m:ctrlPr>
            </m:dPr>
            <m:e>
              <m:r>
                <w:rPr>
                  <w:rFonts w:ascii="Cambria Math" w:hAnsi="Cambria Math"/>
                </w:rPr>
                <m:t>0.400, 0.462</m:t>
              </m:r>
            </m:e>
          </m:d>
        </m:oMath>
      </m:oMathPara>
    </w:p>
    <w:p w14:paraId="31652163" w14:textId="77777777" w:rsidR="006D53A7" w:rsidRPr="006D53A7" w:rsidRDefault="006D53A7" w:rsidP="00903BB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39F4DE1F" w14:textId="77777777" w:rsidTr="006D53A7">
        <w:tc>
          <w:tcPr>
            <w:tcW w:w="250" w:type="pct"/>
            <w:tcBorders>
              <w:right w:val="dotDotDash" w:sz="4" w:space="0" w:color="auto"/>
            </w:tcBorders>
            <w:shd w:val="clear" w:color="auto" w:fill="E2EFD9" w:themeFill="accent6" w:themeFillTint="33"/>
            <w:vAlign w:val="center"/>
          </w:tcPr>
          <w:p w14:paraId="5767E014" w14:textId="79D646C2" w:rsidR="00903BB7" w:rsidRPr="006439F7" w:rsidRDefault="00903BB7" w:rsidP="00977C59">
            <w:pPr>
              <w:jc w:val="both"/>
            </w:pPr>
            <w:r>
              <w:rPr>
                <w:b/>
                <w:bCs/>
              </w:rPr>
              <w:t>1</w:t>
            </w:r>
            <w:r w:rsidR="00707B58">
              <w:rPr>
                <w:b/>
                <w:bCs/>
              </w:rPr>
              <w:t>2</w:t>
            </w:r>
            <w:r w:rsidRPr="006439F7">
              <w:rPr>
                <w:b/>
                <w:bCs/>
              </w:rPr>
              <w:t>.</w:t>
            </w:r>
          </w:p>
        </w:tc>
        <w:tc>
          <w:tcPr>
            <w:tcW w:w="4750" w:type="pct"/>
            <w:tcBorders>
              <w:left w:val="dotDotDash" w:sz="4" w:space="0" w:color="auto"/>
            </w:tcBorders>
            <w:shd w:val="clear" w:color="auto" w:fill="E2EFD9" w:themeFill="accent6" w:themeFillTint="33"/>
          </w:tcPr>
          <w:p w14:paraId="470C325C" w14:textId="24C8B38E" w:rsidR="004C088E" w:rsidRPr="006439F7" w:rsidRDefault="003935F5" w:rsidP="00977C59">
            <w:r>
              <w:t>It has been reported that 20.4% of incoming freshmen (</w:t>
            </w:r>
            <w:r>
              <w:t>新生</w:t>
            </w:r>
            <w:r>
              <w:t xml:space="preserve">) indicate that they will major in business or a related field. A </w:t>
            </w:r>
            <w:r w:rsidRPr="00416292">
              <w:rPr>
                <w:highlight w:val="yellow"/>
              </w:rPr>
              <w:t>random sample of 400</w:t>
            </w:r>
            <w:r>
              <w:t xml:space="preserve"> incoming college freshmen was asked their preference, and </w:t>
            </w:r>
            <w:r w:rsidRPr="00416292">
              <w:rPr>
                <w:highlight w:val="yellow"/>
              </w:rPr>
              <w:t>95</w:t>
            </w:r>
            <w:r>
              <w:t xml:space="preserve"> replied that they were </w:t>
            </w:r>
            <w:r w:rsidRPr="00416292">
              <w:rPr>
                <w:highlight w:val="yellow"/>
              </w:rPr>
              <w:t>considering business as a major</w:t>
            </w:r>
            <w:r>
              <w:t xml:space="preserve">. Estimate the true proportion of freshman business majors with </w:t>
            </w:r>
            <w:r w:rsidRPr="00416292">
              <w:rPr>
                <w:highlight w:val="yellow"/>
              </w:rPr>
              <w:t>98% confidence</w:t>
            </w:r>
            <w:r>
              <w:t>. Does your interval contain 20.4?</w:t>
            </w:r>
          </w:p>
        </w:tc>
      </w:tr>
    </w:tbl>
    <w:p w14:paraId="258D6B01" w14:textId="72B316E9" w:rsidR="006D53A7" w:rsidRPr="006D53A7" w:rsidRDefault="006D53A7" w:rsidP="006D53A7">
      <m:oMathPara>
        <m:oMathParaPr>
          <m:jc m:val="left"/>
        </m:oMathParaPr>
        <m:oMath>
          <m:r>
            <w:rPr>
              <w:rFonts w:ascii="Cambria Math" w:hAnsi="Cambria Math"/>
            </w:rPr>
            <m:t xml:space="preserve">n=400, </m:t>
          </m:r>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95</m:t>
              </m:r>
            </m:num>
            <m:den>
              <m:r>
                <w:rPr>
                  <w:rFonts w:ascii="Cambria Math" w:hAnsi="Cambria Math"/>
                </w:rPr>
                <m:t>400</m:t>
              </m:r>
            </m:den>
          </m:f>
          <m:r>
            <w:rPr>
              <w:rFonts w:ascii="Cambria Math" w:hAnsi="Cambria Math"/>
            </w:rPr>
            <m:t>=0.2375</m:t>
          </m:r>
        </m:oMath>
      </m:oMathPara>
    </w:p>
    <w:p w14:paraId="3D4ECC05" w14:textId="6111DA81" w:rsidR="006D53A7" w:rsidRPr="006D53A7" w:rsidRDefault="006D53A7" w:rsidP="006D53A7">
      <m:oMathPara>
        <m:oMathParaPr>
          <m:jc m:val="left"/>
        </m:oMathParaPr>
        <m:oMath>
          <m:r>
            <w:rPr>
              <w:rFonts w:ascii="Cambria Math" w:hAnsi="Cambria Math"/>
            </w:rPr>
            <m:t>98%⇒</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0.02</m:t>
                  </m:r>
                </m:num>
                <m:den>
                  <m:r>
                    <w:rPr>
                      <w:rFonts w:ascii="Cambria Math" w:hAnsi="Cambria Math"/>
                    </w:rPr>
                    <m:t>2</m:t>
                  </m:r>
                </m:den>
              </m:f>
            </m:sub>
          </m:sSub>
          <m:r>
            <w:rPr>
              <w:rFonts w:ascii="Cambria Math" w:hAnsi="Cambria Math"/>
            </w:rPr>
            <m:t>=2.33</m:t>
          </m:r>
        </m:oMath>
      </m:oMathPara>
    </w:p>
    <w:p w14:paraId="72743EE0" w14:textId="765250ED" w:rsidR="00722719" w:rsidRPr="006D53A7" w:rsidRDefault="006D53A7" w:rsidP="006D53A7">
      <w:pPr>
        <w:widowControl/>
      </w:pPr>
      <m:oMathPara>
        <m:oMathParaPr>
          <m:jc m:val="left"/>
        </m:oMathParaPr>
        <m:oMath>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r>
            <w:rPr>
              <w:rFonts w:ascii="Cambria Math" w:hAnsi="Cambria Math"/>
            </w:rPr>
            <m:t>=0.2375±2.33⋅</m:t>
          </m:r>
          <m:rad>
            <m:radPr>
              <m:degHide m:val="1"/>
              <m:ctrlPr>
                <w:rPr>
                  <w:rFonts w:ascii="Cambria Math" w:hAnsi="Cambria Math"/>
                  <w:i/>
                </w:rPr>
              </m:ctrlPr>
            </m:radPr>
            <m:deg/>
            <m:e>
              <m:f>
                <m:fPr>
                  <m:ctrlPr>
                    <w:rPr>
                      <w:rFonts w:ascii="Cambria Math" w:hAnsi="Cambria Math"/>
                      <w:i/>
                    </w:rPr>
                  </m:ctrlPr>
                </m:fPr>
                <m:num>
                  <m:r>
                    <w:rPr>
                      <w:rFonts w:ascii="Cambria Math" w:hAnsi="Cambria Math"/>
                    </w:rPr>
                    <m:t>0.2375</m:t>
                  </m:r>
                  <m:d>
                    <m:dPr>
                      <m:ctrlPr>
                        <w:rPr>
                          <w:rFonts w:ascii="Cambria Math" w:hAnsi="Cambria Math"/>
                          <w:i/>
                        </w:rPr>
                      </m:ctrlPr>
                    </m:dPr>
                    <m:e>
                      <m:r>
                        <w:rPr>
                          <w:rFonts w:ascii="Cambria Math" w:hAnsi="Cambria Math"/>
                        </w:rPr>
                        <m:t>1-0.2375</m:t>
                      </m:r>
                    </m:e>
                  </m:d>
                </m:num>
                <m:den>
                  <m:r>
                    <w:rPr>
                      <w:rFonts w:ascii="Cambria Math" w:hAnsi="Cambria Math"/>
                    </w:rPr>
                    <m:t>400</m:t>
                  </m:r>
                </m:den>
              </m:f>
            </m:e>
          </m:rad>
          <m:r>
            <w:rPr>
              <w:rFonts w:ascii="Cambria Math" w:hAnsi="Cambria Math"/>
            </w:rPr>
            <m:t>=</m:t>
          </m:r>
          <m:d>
            <m:dPr>
              <m:ctrlPr>
                <w:rPr>
                  <w:rFonts w:ascii="Cambria Math" w:hAnsi="Cambria Math"/>
                  <w:i/>
                </w:rPr>
              </m:ctrlPr>
            </m:dPr>
            <m:e>
              <m:r>
                <w:rPr>
                  <w:rFonts w:ascii="Cambria Math" w:hAnsi="Cambria Math"/>
                </w:rPr>
                <m:t>0.188, 0.287</m:t>
              </m:r>
            </m:e>
          </m:d>
        </m:oMath>
      </m:oMathPara>
    </w:p>
    <w:p w14:paraId="7AFC84A2" w14:textId="77777777" w:rsidR="003935F5" w:rsidRDefault="003935F5" w:rsidP="00903BB7">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707B58" w:rsidRPr="006439F7" w14:paraId="0684CEDF" w14:textId="77777777" w:rsidTr="00FE6105">
        <w:tc>
          <w:tcPr>
            <w:tcW w:w="136" w:type="pct"/>
            <w:tcBorders>
              <w:right w:val="dotDotDash" w:sz="4" w:space="0" w:color="auto"/>
            </w:tcBorders>
            <w:shd w:val="clear" w:color="auto" w:fill="E2EFD9" w:themeFill="accent6" w:themeFillTint="33"/>
            <w:vAlign w:val="center"/>
          </w:tcPr>
          <w:p w14:paraId="0F8D0BFC" w14:textId="20D8BD82" w:rsidR="00707B58" w:rsidRPr="006439F7" w:rsidRDefault="00707B58" w:rsidP="00FE6105">
            <w:pPr>
              <w:jc w:val="both"/>
            </w:pPr>
            <w:r>
              <w:rPr>
                <w:b/>
                <w:bCs/>
              </w:rPr>
              <w:t>16.</w:t>
            </w:r>
          </w:p>
        </w:tc>
        <w:tc>
          <w:tcPr>
            <w:tcW w:w="4864" w:type="pct"/>
            <w:tcBorders>
              <w:left w:val="dotDotDash" w:sz="4" w:space="0" w:color="auto"/>
            </w:tcBorders>
            <w:shd w:val="clear" w:color="auto" w:fill="E2EFD9" w:themeFill="accent6" w:themeFillTint="33"/>
          </w:tcPr>
          <w:p w14:paraId="4CADBF6B" w14:textId="483FD7F3" w:rsidR="003935F5" w:rsidRDefault="003935F5" w:rsidP="00FE6105">
            <w:r>
              <w:t xml:space="preserve">A recent study indicated that </w:t>
            </w:r>
            <w:r w:rsidRPr="00416292">
              <w:rPr>
                <w:highlight w:val="yellow"/>
              </w:rPr>
              <w:t>29% of the 100 women</w:t>
            </w:r>
            <w:r>
              <w:t xml:space="preserve"> over age 55 in the study were widows</w:t>
            </w:r>
            <w:r w:rsidR="00416292">
              <w:rPr>
                <w:rFonts w:hint="eastAsia"/>
              </w:rPr>
              <w:t xml:space="preserve"> </w:t>
            </w:r>
            <w:r w:rsidR="00416292" w:rsidRPr="00416292">
              <w:rPr>
                <w:rFonts w:hint="eastAsia"/>
                <w:color w:val="0070C0"/>
              </w:rPr>
              <w:t>(</w:t>
            </w:r>
            <w:r w:rsidR="00416292" w:rsidRPr="00416292">
              <w:rPr>
                <w:rFonts w:hint="eastAsia"/>
                <w:color w:val="0070C0"/>
              </w:rPr>
              <w:t>寡婦</w:t>
            </w:r>
            <w:r w:rsidR="00416292" w:rsidRPr="00416292">
              <w:rPr>
                <w:rFonts w:hint="eastAsia"/>
                <w:color w:val="0070C0"/>
              </w:rPr>
              <w:t>)</w:t>
            </w:r>
            <w:r>
              <w:t xml:space="preserve">. </w:t>
            </w:r>
          </w:p>
          <w:p w14:paraId="3F7D6CA1" w14:textId="77777777" w:rsidR="003935F5" w:rsidRDefault="003935F5" w:rsidP="003935F5">
            <w:pPr>
              <w:pStyle w:val="a3"/>
              <w:numPr>
                <w:ilvl w:val="0"/>
                <w:numId w:val="25"/>
              </w:numPr>
              <w:ind w:leftChars="0"/>
            </w:pPr>
            <w:r>
              <w:t xml:space="preserve">How large a sample must you take to be </w:t>
            </w:r>
            <w:r w:rsidRPr="00416292">
              <w:rPr>
                <w:highlight w:val="yellow"/>
              </w:rPr>
              <w:t>90% confident</w:t>
            </w:r>
            <w:r>
              <w:t xml:space="preserve"> that the estimate is </w:t>
            </w:r>
            <w:r w:rsidRPr="00416292">
              <w:rPr>
                <w:highlight w:val="yellow"/>
              </w:rPr>
              <w:t>within 0.05</w:t>
            </w:r>
            <w:r>
              <w:t xml:space="preserve"> of the true proportion of women over age 55 who are widows? </w:t>
            </w:r>
          </w:p>
          <w:p w14:paraId="31117A12" w14:textId="2ED1BE47" w:rsidR="00707B58" w:rsidRPr="006439F7" w:rsidRDefault="003935F5" w:rsidP="003935F5">
            <w:pPr>
              <w:pStyle w:val="a3"/>
              <w:numPr>
                <w:ilvl w:val="0"/>
                <w:numId w:val="25"/>
              </w:numPr>
              <w:ind w:leftChars="0"/>
            </w:pPr>
            <w:r w:rsidRPr="00416292">
              <w:rPr>
                <w:highlight w:val="yellow"/>
              </w:rPr>
              <w:t>If no estimate of the sample proportion</w:t>
            </w:r>
            <w:r>
              <w:t xml:space="preserve"> is available, how large should the sample be?</w:t>
            </w:r>
          </w:p>
        </w:tc>
      </w:tr>
    </w:tbl>
    <w:p w14:paraId="7EDCC9CB" w14:textId="77777777" w:rsidR="002B0C48" w:rsidRPr="002B0C48" w:rsidRDefault="00000000" w:rsidP="002B0C48">
      <m:oMathPara>
        <m:oMathParaPr>
          <m:jc m:val="left"/>
        </m:oMathParaPr>
        <m:oMath>
          <m:acc>
            <m:accPr>
              <m:ctrlPr>
                <w:rPr>
                  <w:rFonts w:ascii="Cambria Math" w:hAnsi="Cambria Math"/>
                  <w:i/>
                </w:rPr>
              </m:ctrlPr>
            </m:accPr>
            <m:e>
              <m:r>
                <w:rPr>
                  <w:rFonts w:ascii="Cambria Math" w:hAnsi="Cambria Math"/>
                </w:rPr>
                <m:t>p</m:t>
              </m:r>
            </m:e>
          </m:acc>
          <m:r>
            <w:rPr>
              <w:rFonts w:ascii="Cambria Math" w:hAnsi="Cambria Math"/>
            </w:rPr>
            <m:t>=0.29, n=100</m:t>
          </m:r>
        </m:oMath>
      </m:oMathPara>
    </w:p>
    <w:p w14:paraId="3000FBAF" w14:textId="40DD408A" w:rsidR="00707B58" w:rsidRPr="002B0C48" w:rsidRDefault="002B0C48" w:rsidP="00707B58">
      <m:oMathPara>
        <m:oMathParaPr>
          <m:jc m:val="left"/>
        </m:oMathParaPr>
        <m:oMath>
          <m:r>
            <w:rPr>
              <w:rFonts w:ascii="Cambria Math" w:hAnsi="Cambria Math"/>
            </w:rPr>
            <m:t>90%⇒</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0.1</m:t>
                  </m:r>
                </m:num>
                <m:den>
                  <m:r>
                    <w:rPr>
                      <w:rFonts w:ascii="Cambria Math" w:hAnsi="Cambria Math"/>
                    </w:rPr>
                    <m:t>2</m:t>
                  </m:r>
                </m:den>
              </m:f>
            </m:sub>
          </m:sSub>
          <m:r>
            <w:rPr>
              <w:rFonts w:ascii="Cambria Math" w:hAnsi="Cambria Math"/>
            </w:rPr>
            <m:t>=1.645</m:t>
          </m:r>
        </m:oMath>
      </m:oMathPara>
    </w:p>
    <w:p w14:paraId="035C7FEC" w14:textId="77777777" w:rsidR="002B0C48" w:rsidRPr="002B0C48" w:rsidRDefault="002B0C48" w:rsidP="00707B58">
      <w:r>
        <w:rPr>
          <w:rFonts w:hint="eastAsia"/>
        </w:rPr>
        <w:t>a</w:t>
      </w:r>
      <w:r>
        <w:t xml:space="preserve">. </w:t>
      </w:r>
    </w:p>
    <w:p w14:paraId="0F6E95E7" w14:textId="7B517404" w:rsidR="002B0C48" w:rsidRPr="002B0C48" w:rsidRDefault="002B0C48" w:rsidP="002B0C48">
      <m:oMathPara>
        <m:oMathParaPr>
          <m:jc m:val="left"/>
        </m:oMathParaPr>
        <m:oMath>
          <m:r>
            <w:rPr>
              <w:rFonts w:ascii="Cambria Math" w:hAnsi="Cambria Math"/>
            </w:rPr>
            <m:t>E=0.05</m:t>
          </m:r>
        </m:oMath>
      </m:oMathPara>
    </w:p>
    <w:p w14:paraId="43C5D240" w14:textId="23714068" w:rsidR="002B0C48" w:rsidRPr="002B0C48" w:rsidRDefault="002B0C48" w:rsidP="002B0C48">
      <w:pPr>
        <w:jc w:val="both"/>
        <w:rPr>
          <w:rFonts w:cs="Calibri"/>
        </w:rPr>
      </w:pPr>
      <m:oMathPara>
        <m:oMathParaPr>
          <m:jc m:val="left"/>
        </m:oMathParaPr>
        <m:oMath>
          <m:r>
            <w:rPr>
              <w:rFonts w:ascii="Cambria Math" w:hAnsi="Cambria Math" w:cs="Calibri"/>
            </w:rPr>
            <m:t>n=</m:t>
          </m:r>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num>
                    <m:den>
                      <m:r>
                        <w:rPr>
                          <w:rFonts w:ascii="Cambria Math" w:hAnsi="Cambria Math"/>
                        </w:rPr>
                        <m:t>E</m:t>
                      </m:r>
                    </m:den>
                  </m:f>
                </m:e>
              </m:d>
            </m:e>
            <m:sup>
              <m:r>
                <w:rPr>
                  <w:rFonts w:ascii="Cambria Math" w:hAnsi="Cambria Math" w:cs="Calibri"/>
                </w:rPr>
                <m:t>2</m:t>
              </m:r>
            </m:sup>
          </m:sSup>
          <m:r>
            <w:rPr>
              <w:rFonts w:ascii="Cambria Math" w:hAnsi="Cambria Math" w:cs="Calibri"/>
            </w:rPr>
            <m:t>=0.29</m:t>
          </m:r>
          <m:d>
            <m:dPr>
              <m:ctrlPr>
                <w:rPr>
                  <w:rFonts w:ascii="Cambria Math" w:hAnsi="Cambria Math" w:cs="Calibri"/>
                  <w:i/>
                </w:rPr>
              </m:ctrlPr>
            </m:dPr>
            <m:e>
              <m:r>
                <w:rPr>
                  <w:rFonts w:ascii="Cambria Math" w:hAnsi="Cambria Math" w:cs="Calibri"/>
                </w:rPr>
                <m:t>1-0.29</m:t>
              </m:r>
            </m:e>
          </m:d>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1.645</m:t>
                      </m:r>
                    </m:num>
                    <m:den>
                      <m:r>
                        <w:rPr>
                          <w:rFonts w:ascii="Cambria Math" w:hAnsi="Cambria Math" w:cs="Calibri"/>
                        </w:rPr>
                        <m:t>0.05</m:t>
                      </m:r>
                    </m:den>
                  </m:f>
                </m:e>
              </m:d>
            </m:e>
            <m:sup>
              <m:r>
                <w:rPr>
                  <w:rFonts w:ascii="Cambria Math" w:hAnsi="Cambria Math" w:cs="Calibri"/>
                </w:rPr>
                <m:t>2</m:t>
              </m:r>
            </m:sup>
          </m:sSup>
          <m:r>
            <w:rPr>
              <w:rFonts w:ascii="Cambria Math" w:hAnsi="Cambria Math" w:cs="Calibri"/>
            </w:rPr>
            <m:t>=222.9⇒n=223</m:t>
          </m:r>
        </m:oMath>
      </m:oMathPara>
    </w:p>
    <w:p w14:paraId="7685C699" w14:textId="20B3B327" w:rsidR="002B0C48" w:rsidRDefault="002B0C48" w:rsidP="00707B58">
      <w:r>
        <w:rPr>
          <w:rFonts w:hint="eastAsia"/>
        </w:rPr>
        <w:t>b</w:t>
      </w:r>
      <w:r>
        <w:t xml:space="preserve">. </w:t>
      </w:r>
    </w:p>
    <w:p w14:paraId="16F3736B" w14:textId="44B0CC7E" w:rsidR="002B0C48" w:rsidRDefault="00000000" w:rsidP="00707B58">
      <m:oMath>
        <m:acc>
          <m:accPr>
            <m:ctrlPr>
              <w:rPr>
                <w:rFonts w:ascii="Cambria Math" w:hAnsi="Cambria Math"/>
                <w:i/>
              </w:rPr>
            </m:ctrlPr>
          </m:accPr>
          <m:e>
            <m:r>
              <w:rPr>
                <w:rFonts w:ascii="Cambria Math" w:hAnsi="Cambria Math"/>
              </w:rPr>
              <m:t>p</m:t>
            </m:r>
          </m:e>
        </m:acc>
      </m:oMath>
      <w:r w:rsidR="002B0C48">
        <w:rPr>
          <w:rFonts w:hint="eastAsia"/>
        </w:rPr>
        <w:t xml:space="preserve"> </w:t>
      </w:r>
      <w:r w:rsidR="002B0C48">
        <w:rPr>
          <w:rFonts w:hint="eastAsia"/>
        </w:rPr>
        <w:t>未知，用</w:t>
      </w:r>
      <w:r w:rsidR="002B0C48">
        <w:rPr>
          <w:rFonts w:hint="eastAsia"/>
        </w:rPr>
        <w:t>0.5</w:t>
      </w:r>
      <w:r w:rsidR="002B0C48">
        <w:rPr>
          <w:rFonts w:hint="eastAsia"/>
        </w:rPr>
        <w:t>代</w:t>
      </w:r>
      <w:r w:rsidR="002B0C48">
        <w:rPr>
          <w:rFonts w:hint="eastAsia"/>
        </w:rPr>
        <w:t xml:space="preserve"> (</w:t>
      </w:r>
      <m:oMath>
        <m:r>
          <w:rPr>
            <w:rFonts w:ascii="Cambria Math" w:hAnsi="Cambria Math"/>
          </w:rPr>
          <m:t>∵</m:t>
        </m:r>
      </m:oMath>
      <w:r w:rsidR="002B0C48">
        <w:rPr>
          <w:rFonts w:hint="eastAsia"/>
        </w:rPr>
        <w:t xml:space="preserve"> </w:t>
      </w:r>
      <w:r w:rsidR="002B0C48">
        <w:rPr>
          <w:rFonts w:hint="eastAsia"/>
        </w:rPr>
        <w:t>這樣變異數最大</w:t>
      </w:r>
      <w:r w:rsidR="002B0C48">
        <w:rPr>
          <w:rFonts w:hint="eastAsia"/>
        </w:rPr>
        <w:t>)</w:t>
      </w:r>
    </w:p>
    <w:p w14:paraId="5768D638" w14:textId="02077165" w:rsidR="002B0C48" w:rsidRPr="002B0C48" w:rsidRDefault="002B0C48" w:rsidP="00707B58">
      <m:oMathPara>
        <m:oMathParaPr>
          <m:jc m:val="left"/>
        </m:oMathParaPr>
        <m:oMath>
          <m:r>
            <w:rPr>
              <w:rFonts w:ascii="Cambria Math" w:hAnsi="Cambria Math" w:cs="Calibri"/>
            </w:rPr>
            <m:t>n=</m:t>
          </m:r>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num>
                    <m:den>
                      <m:r>
                        <w:rPr>
                          <w:rFonts w:ascii="Cambria Math" w:hAnsi="Cambria Math"/>
                        </w:rPr>
                        <m:t>E</m:t>
                      </m:r>
                    </m:den>
                  </m:f>
                </m:e>
              </m:d>
            </m:e>
            <m:sup>
              <m:r>
                <w:rPr>
                  <w:rFonts w:ascii="Cambria Math" w:hAnsi="Cambria Math" w:cs="Calibri"/>
                </w:rPr>
                <m:t>2</m:t>
              </m:r>
            </m:sup>
          </m:sSup>
          <m:r>
            <w:rPr>
              <w:rFonts w:ascii="Cambria Math" w:hAnsi="Cambria Math" w:cs="Calibri" w:hint="eastAsia"/>
            </w:rPr>
            <m:t>=</m:t>
          </m:r>
          <m:r>
            <w:rPr>
              <w:rFonts w:ascii="Cambria Math" w:hAnsi="Cambria Math" w:cs="Calibri"/>
            </w:rPr>
            <m:t>0.5⋅0.5</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1.645</m:t>
                      </m:r>
                    </m:num>
                    <m:den>
                      <m:r>
                        <w:rPr>
                          <w:rFonts w:ascii="Cambria Math" w:hAnsi="Cambria Math" w:cs="Calibri"/>
                        </w:rPr>
                        <m:t>0.05</m:t>
                      </m:r>
                    </m:den>
                  </m:f>
                </m:e>
              </m:d>
            </m:e>
            <m:sup>
              <m:r>
                <w:rPr>
                  <w:rFonts w:ascii="Cambria Math" w:hAnsi="Cambria Math" w:cs="Calibri"/>
                </w:rPr>
                <m:t>2</m:t>
              </m:r>
            </m:sup>
          </m:sSup>
          <m:r>
            <w:rPr>
              <w:rFonts w:ascii="Cambria Math" w:hAnsi="Cambria Math" w:cs="Calibri"/>
            </w:rPr>
            <m:t>=270.6⇒n=271</m:t>
          </m:r>
        </m:oMath>
      </m:oMathPara>
    </w:p>
    <w:p w14:paraId="13F69D58" w14:textId="76FEFF40" w:rsidR="002B0C48" w:rsidRPr="002B0C48" w:rsidRDefault="002B0C48" w:rsidP="002B0C48">
      <w:pPr>
        <w:widowControl/>
      </w:pPr>
      <w: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707B58" w:rsidRPr="006439F7" w14:paraId="6B498747" w14:textId="77777777" w:rsidTr="002B0C48">
        <w:tc>
          <w:tcPr>
            <w:tcW w:w="250" w:type="pct"/>
            <w:tcBorders>
              <w:right w:val="dotDotDash" w:sz="4" w:space="0" w:color="auto"/>
            </w:tcBorders>
            <w:shd w:val="clear" w:color="auto" w:fill="E2EFD9" w:themeFill="accent6" w:themeFillTint="33"/>
            <w:vAlign w:val="center"/>
          </w:tcPr>
          <w:p w14:paraId="35EAF72C" w14:textId="2D967991" w:rsidR="00707B58" w:rsidRPr="006439F7" w:rsidRDefault="00707B58" w:rsidP="00FE6105">
            <w:pPr>
              <w:jc w:val="both"/>
            </w:pPr>
            <w:r>
              <w:rPr>
                <w:b/>
                <w:bCs/>
              </w:rPr>
              <w:lastRenderedPageBreak/>
              <w:t>20.</w:t>
            </w:r>
          </w:p>
        </w:tc>
        <w:tc>
          <w:tcPr>
            <w:tcW w:w="4750" w:type="pct"/>
            <w:tcBorders>
              <w:left w:val="dotDotDash" w:sz="4" w:space="0" w:color="auto"/>
            </w:tcBorders>
            <w:shd w:val="clear" w:color="auto" w:fill="E2EFD9" w:themeFill="accent6" w:themeFillTint="33"/>
          </w:tcPr>
          <w:p w14:paraId="12192FC0" w14:textId="7136DD8C" w:rsidR="00707B58" w:rsidRPr="006439F7" w:rsidRDefault="003935F5" w:rsidP="00FE6105">
            <w:r>
              <w:t xml:space="preserve">A federal </w:t>
            </w:r>
            <w:r w:rsidRPr="003935F5">
              <w:rPr>
                <w:color w:val="0070C0"/>
              </w:rPr>
              <w:t>(</w:t>
            </w:r>
            <w:r w:rsidRPr="003935F5">
              <w:rPr>
                <w:rFonts w:hint="eastAsia"/>
                <w:color w:val="0070C0"/>
              </w:rPr>
              <w:t>聯邦</w:t>
            </w:r>
            <w:r w:rsidRPr="003935F5">
              <w:rPr>
                <w:color w:val="0070C0"/>
              </w:rPr>
              <w:t>)</w:t>
            </w:r>
            <w:r>
              <w:t xml:space="preserve"> report indicated that </w:t>
            </w:r>
            <w:r w:rsidRPr="00416292">
              <w:rPr>
                <w:highlight w:val="yellow"/>
              </w:rPr>
              <w:t>27%</w:t>
            </w:r>
            <w:r>
              <w:t xml:space="preserve"> of children ages 2 to 5 years had a good diet</w:t>
            </w:r>
            <w:r>
              <w:rPr>
                <w:rFonts w:hint="eastAsia"/>
              </w:rPr>
              <w:t xml:space="preserve"> </w:t>
            </w:r>
            <w:r>
              <w:rPr>
                <w:rFonts w:hint="eastAsia"/>
              </w:rPr>
              <w:t>—</w:t>
            </w:r>
            <w:r>
              <w:t xml:space="preserve"> an increase over previous years. How large a sample is needed to estimate the true proportion of children with good diets </w:t>
            </w:r>
            <w:r w:rsidRPr="00416292">
              <w:rPr>
                <w:highlight w:val="yellow"/>
              </w:rPr>
              <w:t>within 2%</w:t>
            </w:r>
            <w:r>
              <w:t xml:space="preserve"> with </w:t>
            </w:r>
            <w:r w:rsidRPr="00416292">
              <w:rPr>
                <w:highlight w:val="yellow"/>
              </w:rPr>
              <w:t>95% confidence</w:t>
            </w:r>
            <w:r>
              <w:t>?</w:t>
            </w:r>
          </w:p>
        </w:tc>
      </w:tr>
    </w:tbl>
    <w:p w14:paraId="3CCEC947" w14:textId="6E4A9DB3" w:rsidR="002B0C48" w:rsidRPr="002B0C48" w:rsidRDefault="00000000" w:rsidP="002B0C48">
      <m:oMathPara>
        <m:oMathParaPr>
          <m:jc m:val="left"/>
        </m:oMathParaPr>
        <m:oMath>
          <m:acc>
            <m:accPr>
              <m:ctrlPr>
                <w:rPr>
                  <w:rFonts w:ascii="Cambria Math" w:hAnsi="Cambria Math"/>
                  <w:i/>
                </w:rPr>
              </m:ctrlPr>
            </m:accPr>
            <m:e>
              <m:r>
                <w:rPr>
                  <w:rFonts w:ascii="Cambria Math" w:hAnsi="Cambria Math"/>
                </w:rPr>
                <m:t>p</m:t>
              </m:r>
            </m:e>
          </m:acc>
          <m:r>
            <w:rPr>
              <w:rFonts w:ascii="Cambria Math" w:hAnsi="Cambria Math"/>
            </w:rPr>
            <m:t>=0.27, E=0.02</m:t>
          </m:r>
        </m:oMath>
      </m:oMathPara>
    </w:p>
    <w:p w14:paraId="640C7C43" w14:textId="1E59A593" w:rsidR="002B0C48" w:rsidRPr="002B0C48" w:rsidRDefault="002B0C48" w:rsidP="002B0C48">
      <m:oMathPara>
        <m:oMathParaPr>
          <m:jc m:val="left"/>
        </m:oMathParaPr>
        <m:oMath>
          <m:r>
            <w:rPr>
              <w:rFonts w:ascii="Cambria Math" w:hAnsi="Cambria Math"/>
            </w:rPr>
            <m:t>95%⇒</m:t>
          </m:r>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0.05</m:t>
                  </m:r>
                </m:num>
                <m:den>
                  <m:r>
                    <w:rPr>
                      <w:rFonts w:ascii="Cambria Math" w:hAnsi="Cambria Math"/>
                    </w:rPr>
                    <m:t>2</m:t>
                  </m:r>
                </m:den>
              </m:f>
            </m:sub>
          </m:sSub>
          <m:r>
            <w:rPr>
              <w:rFonts w:ascii="Cambria Math" w:hAnsi="Cambria Math"/>
            </w:rPr>
            <m:t>=1.96</m:t>
          </m:r>
        </m:oMath>
      </m:oMathPara>
    </w:p>
    <w:p w14:paraId="7ED7A746" w14:textId="5265E381" w:rsidR="00707B58" w:rsidRPr="006430D2" w:rsidRDefault="006430D2" w:rsidP="00707B58">
      <m:oMathPara>
        <m:oMathParaPr>
          <m:jc m:val="left"/>
        </m:oMathParaPr>
        <m:oMath>
          <m:r>
            <w:rPr>
              <w:rFonts w:ascii="Cambria Math" w:hAnsi="Cambria Math" w:cs="Calibri"/>
            </w:rPr>
            <m:t>n=</m:t>
          </m:r>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num>
                    <m:den>
                      <m:r>
                        <w:rPr>
                          <w:rFonts w:ascii="Cambria Math" w:hAnsi="Cambria Math"/>
                        </w:rPr>
                        <m:t>E</m:t>
                      </m:r>
                    </m:den>
                  </m:f>
                </m:e>
              </m:d>
            </m:e>
            <m:sup>
              <m:r>
                <w:rPr>
                  <w:rFonts w:ascii="Cambria Math" w:hAnsi="Cambria Math" w:cs="Calibri"/>
                </w:rPr>
                <m:t>2</m:t>
              </m:r>
            </m:sup>
          </m:sSup>
          <m:r>
            <w:rPr>
              <w:rFonts w:ascii="Cambria Math" w:hAnsi="Cambria Math" w:cs="Calibri"/>
            </w:rPr>
            <m:t>=0.27</m:t>
          </m:r>
          <m:d>
            <m:dPr>
              <m:ctrlPr>
                <w:rPr>
                  <w:rFonts w:ascii="Cambria Math" w:hAnsi="Cambria Math" w:cs="Calibri"/>
                  <w:i/>
                </w:rPr>
              </m:ctrlPr>
            </m:dPr>
            <m:e>
              <m:r>
                <w:rPr>
                  <w:rFonts w:ascii="Cambria Math" w:hAnsi="Cambria Math" w:cs="Calibri"/>
                </w:rPr>
                <m:t>1-0.27</m:t>
              </m:r>
            </m:e>
          </m:d>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1.96</m:t>
                      </m:r>
                    </m:num>
                    <m:den>
                      <m:r>
                        <w:rPr>
                          <w:rFonts w:ascii="Cambria Math" w:hAnsi="Cambria Math" w:cs="Calibri"/>
                        </w:rPr>
                        <m:t>0.02</m:t>
                      </m:r>
                    </m:den>
                  </m:f>
                </m:e>
              </m:d>
            </m:e>
            <m:sup>
              <m:r>
                <w:rPr>
                  <w:rFonts w:ascii="Cambria Math" w:hAnsi="Cambria Math" w:cs="Calibri"/>
                </w:rPr>
                <m:t>2</m:t>
              </m:r>
            </m:sup>
          </m:sSup>
          <m:r>
            <w:rPr>
              <w:rFonts w:ascii="Cambria Math" w:hAnsi="Cambria Math" w:cs="Calibri"/>
            </w:rPr>
            <m:t>=1892.9⇒n=1893</m:t>
          </m:r>
        </m:oMath>
      </m:oMathPara>
    </w:p>
    <w:p w14:paraId="318B0D01" w14:textId="77777777" w:rsidR="00707B58" w:rsidRPr="00AA5A83" w:rsidRDefault="00707B58" w:rsidP="00707B58">
      <w:pPr>
        <w:widowControl/>
      </w:pPr>
    </w:p>
    <w:p w14:paraId="3E7EB202" w14:textId="01051468" w:rsidR="00707B58" w:rsidRPr="006439F7" w:rsidRDefault="00707B58" w:rsidP="00707B58">
      <w:pPr>
        <w:rPr>
          <w:b/>
          <w:bCs/>
          <w:i/>
          <w:iCs/>
        </w:rPr>
      </w:pPr>
      <w:r w:rsidRPr="009A6300">
        <w:rPr>
          <w:rFonts w:hint="eastAsia"/>
          <w:b/>
          <w:bCs/>
          <w:i/>
          <w:iCs/>
        </w:rPr>
        <w:t>S</w:t>
      </w:r>
      <w:r w:rsidRPr="009A6300">
        <w:rPr>
          <w:b/>
          <w:bCs/>
          <w:i/>
          <w:iCs/>
        </w:rPr>
        <w:t>ec. 7-5</w:t>
      </w:r>
      <w:bookmarkStart w:id="3" w:name="Q5"/>
      <w:bookmarkEnd w:id="3"/>
      <w:r w:rsidRPr="009A6300">
        <w:rPr>
          <w:b/>
          <w:bCs/>
          <w:i/>
          <w:iCs/>
        </w:rPr>
        <w:t xml:space="preserve"> (p.396)</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707B58" w:rsidRPr="006439F7" w14:paraId="68956626" w14:textId="77777777" w:rsidTr="008058D8">
        <w:tc>
          <w:tcPr>
            <w:tcW w:w="192" w:type="pct"/>
            <w:tcBorders>
              <w:right w:val="dotDotDash" w:sz="4" w:space="0" w:color="auto"/>
            </w:tcBorders>
            <w:shd w:val="clear" w:color="auto" w:fill="E2EFD9" w:themeFill="accent6" w:themeFillTint="33"/>
            <w:vAlign w:val="center"/>
          </w:tcPr>
          <w:p w14:paraId="1D7FDDFB" w14:textId="2D58708F" w:rsidR="00707B58" w:rsidRPr="006439F7" w:rsidRDefault="00707B58" w:rsidP="00FE6105">
            <w:pPr>
              <w:jc w:val="both"/>
            </w:pPr>
            <w:r>
              <w:rPr>
                <w:rFonts w:hint="eastAsia"/>
                <w:b/>
                <w:bCs/>
              </w:rPr>
              <w:t>5</w:t>
            </w:r>
            <w:r>
              <w:rPr>
                <w:b/>
                <w:bCs/>
              </w:rPr>
              <w:t>.</w:t>
            </w:r>
          </w:p>
        </w:tc>
        <w:tc>
          <w:tcPr>
            <w:tcW w:w="4808" w:type="pct"/>
            <w:tcBorders>
              <w:left w:val="dotDotDash" w:sz="4" w:space="0" w:color="auto"/>
            </w:tcBorders>
            <w:shd w:val="clear" w:color="auto" w:fill="E2EFD9" w:themeFill="accent6" w:themeFillTint="33"/>
          </w:tcPr>
          <w:p w14:paraId="42463090" w14:textId="77777777" w:rsidR="00707B58" w:rsidRDefault="003935F5" w:rsidP="00FE6105">
            <w:r>
              <w:t xml:space="preserve">The number of carbohydrates (in grams) per 8-ounce serving of yogurt for each of a random selection of brands is listed below. Estimate the true population </w:t>
            </w:r>
            <w:r w:rsidRPr="008058D8">
              <w:rPr>
                <w:highlight w:val="yellow"/>
              </w:rPr>
              <w:t>variance and standard deviation</w:t>
            </w:r>
            <w:r>
              <w:t xml:space="preserve"> for the number of carbohydrates per 8-ounce serving of yogurt with </w:t>
            </w:r>
            <w:r w:rsidRPr="008058D8">
              <w:rPr>
                <w:highlight w:val="yellow"/>
              </w:rPr>
              <w:t>95% confidence</w:t>
            </w:r>
            <w:r>
              <w:t xml:space="preserve">. Assume the variable is </w:t>
            </w:r>
            <w:r w:rsidRPr="0039372C">
              <w:t>normally distributed</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1093"/>
              <w:gridCol w:w="1093"/>
              <w:gridCol w:w="1093"/>
              <w:gridCol w:w="1093"/>
              <w:gridCol w:w="1093"/>
              <w:gridCol w:w="1093"/>
              <w:gridCol w:w="1093"/>
              <w:gridCol w:w="1094"/>
            </w:tblGrid>
            <w:tr w:rsidR="003935F5" w14:paraId="390C4649" w14:textId="77777777" w:rsidTr="003935F5">
              <w:tc>
                <w:tcPr>
                  <w:tcW w:w="1093" w:type="dxa"/>
                  <w:vAlign w:val="center"/>
                </w:tcPr>
                <w:p w14:paraId="6F6181B1" w14:textId="2C7188D0" w:rsidR="003935F5" w:rsidRDefault="003935F5" w:rsidP="003935F5">
                  <w:pPr>
                    <w:jc w:val="center"/>
                  </w:pPr>
                  <w:r>
                    <w:rPr>
                      <w:rFonts w:hint="eastAsia"/>
                    </w:rPr>
                    <w:t>17</w:t>
                  </w:r>
                </w:p>
              </w:tc>
              <w:tc>
                <w:tcPr>
                  <w:tcW w:w="1093" w:type="dxa"/>
                  <w:vAlign w:val="center"/>
                </w:tcPr>
                <w:p w14:paraId="0AB96335" w14:textId="302A8830" w:rsidR="003935F5" w:rsidRDefault="003935F5" w:rsidP="003935F5">
                  <w:pPr>
                    <w:jc w:val="center"/>
                  </w:pPr>
                  <w:r>
                    <w:rPr>
                      <w:rFonts w:hint="eastAsia"/>
                    </w:rPr>
                    <w:t>42</w:t>
                  </w:r>
                </w:p>
              </w:tc>
              <w:tc>
                <w:tcPr>
                  <w:tcW w:w="1093" w:type="dxa"/>
                  <w:vAlign w:val="center"/>
                </w:tcPr>
                <w:p w14:paraId="051F9E22" w14:textId="1910B083" w:rsidR="003935F5" w:rsidRDefault="003935F5" w:rsidP="003935F5">
                  <w:pPr>
                    <w:jc w:val="center"/>
                  </w:pPr>
                  <w:r>
                    <w:rPr>
                      <w:rFonts w:hint="eastAsia"/>
                    </w:rPr>
                    <w:t>41</w:t>
                  </w:r>
                </w:p>
              </w:tc>
              <w:tc>
                <w:tcPr>
                  <w:tcW w:w="1093" w:type="dxa"/>
                  <w:vAlign w:val="center"/>
                </w:tcPr>
                <w:p w14:paraId="29022278" w14:textId="16226490" w:rsidR="003935F5" w:rsidRDefault="003935F5" w:rsidP="003935F5">
                  <w:pPr>
                    <w:jc w:val="center"/>
                  </w:pPr>
                  <w:r>
                    <w:rPr>
                      <w:rFonts w:hint="eastAsia"/>
                    </w:rPr>
                    <w:t>20</w:t>
                  </w:r>
                </w:p>
              </w:tc>
              <w:tc>
                <w:tcPr>
                  <w:tcW w:w="1093" w:type="dxa"/>
                  <w:vAlign w:val="center"/>
                </w:tcPr>
                <w:p w14:paraId="51F11E33" w14:textId="6D314F3C" w:rsidR="003935F5" w:rsidRDefault="003935F5" w:rsidP="003935F5">
                  <w:pPr>
                    <w:jc w:val="center"/>
                  </w:pPr>
                  <w:r>
                    <w:rPr>
                      <w:rFonts w:hint="eastAsia"/>
                    </w:rPr>
                    <w:t>39</w:t>
                  </w:r>
                </w:p>
              </w:tc>
              <w:tc>
                <w:tcPr>
                  <w:tcW w:w="1093" w:type="dxa"/>
                  <w:vAlign w:val="center"/>
                </w:tcPr>
                <w:p w14:paraId="2A2064BE" w14:textId="4791D84C" w:rsidR="003935F5" w:rsidRDefault="003935F5" w:rsidP="003935F5">
                  <w:pPr>
                    <w:jc w:val="center"/>
                  </w:pPr>
                  <w:r>
                    <w:rPr>
                      <w:rFonts w:hint="eastAsia"/>
                    </w:rPr>
                    <w:t>41</w:t>
                  </w:r>
                </w:p>
              </w:tc>
              <w:tc>
                <w:tcPr>
                  <w:tcW w:w="1093" w:type="dxa"/>
                  <w:vAlign w:val="center"/>
                </w:tcPr>
                <w:p w14:paraId="37C59B2D" w14:textId="14E8CC70" w:rsidR="003935F5" w:rsidRDefault="003935F5" w:rsidP="003935F5">
                  <w:pPr>
                    <w:jc w:val="center"/>
                  </w:pPr>
                  <w:r>
                    <w:rPr>
                      <w:rFonts w:hint="eastAsia"/>
                    </w:rPr>
                    <w:t>35</w:t>
                  </w:r>
                </w:p>
              </w:tc>
              <w:tc>
                <w:tcPr>
                  <w:tcW w:w="1093" w:type="dxa"/>
                  <w:vAlign w:val="center"/>
                </w:tcPr>
                <w:p w14:paraId="32DED222" w14:textId="56D1042C" w:rsidR="003935F5" w:rsidRDefault="003935F5" w:rsidP="003935F5">
                  <w:pPr>
                    <w:jc w:val="center"/>
                  </w:pPr>
                  <w:r>
                    <w:rPr>
                      <w:rFonts w:hint="eastAsia"/>
                    </w:rPr>
                    <w:t>15</w:t>
                  </w:r>
                </w:p>
              </w:tc>
              <w:tc>
                <w:tcPr>
                  <w:tcW w:w="1094" w:type="dxa"/>
                  <w:vAlign w:val="center"/>
                </w:tcPr>
                <w:p w14:paraId="29303274" w14:textId="4CE420DD" w:rsidR="003935F5" w:rsidRDefault="003935F5" w:rsidP="003935F5">
                  <w:pPr>
                    <w:jc w:val="center"/>
                  </w:pPr>
                  <w:r>
                    <w:rPr>
                      <w:rFonts w:hint="eastAsia"/>
                    </w:rPr>
                    <w:t>43</w:t>
                  </w:r>
                </w:p>
              </w:tc>
            </w:tr>
            <w:tr w:rsidR="003935F5" w14:paraId="30B7BFAF" w14:textId="77777777" w:rsidTr="003935F5">
              <w:tc>
                <w:tcPr>
                  <w:tcW w:w="1093" w:type="dxa"/>
                  <w:vAlign w:val="center"/>
                </w:tcPr>
                <w:p w14:paraId="26F13690" w14:textId="7877339D" w:rsidR="003935F5" w:rsidRDefault="003935F5" w:rsidP="003935F5">
                  <w:pPr>
                    <w:jc w:val="center"/>
                  </w:pPr>
                  <w:r>
                    <w:rPr>
                      <w:rFonts w:hint="eastAsia"/>
                    </w:rPr>
                    <w:t>25</w:t>
                  </w:r>
                </w:p>
              </w:tc>
              <w:tc>
                <w:tcPr>
                  <w:tcW w:w="1093" w:type="dxa"/>
                  <w:vAlign w:val="center"/>
                </w:tcPr>
                <w:p w14:paraId="0EC6F633" w14:textId="044A4704" w:rsidR="003935F5" w:rsidRDefault="003935F5" w:rsidP="003935F5">
                  <w:pPr>
                    <w:jc w:val="center"/>
                  </w:pPr>
                  <w:r>
                    <w:rPr>
                      <w:rFonts w:hint="eastAsia"/>
                    </w:rPr>
                    <w:t>38</w:t>
                  </w:r>
                </w:p>
              </w:tc>
              <w:tc>
                <w:tcPr>
                  <w:tcW w:w="1093" w:type="dxa"/>
                  <w:vAlign w:val="center"/>
                </w:tcPr>
                <w:p w14:paraId="01DFCBBD" w14:textId="14E78433" w:rsidR="003935F5" w:rsidRDefault="003935F5" w:rsidP="003935F5">
                  <w:pPr>
                    <w:jc w:val="center"/>
                  </w:pPr>
                  <w:r>
                    <w:rPr>
                      <w:rFonts w:hint="eastAsia"/>
                    </w:rPr>
                    <w:t>33</w:t>
                  </w:r>
                </w:p>
              </w:tc>
              <w:tc>
                <w:tcPr>
                  <w:tcW w:w="1093" w:type="dxa"/>
                  <w:vAlign w:val="center"/>
                </w:tcPr>
                <w:p w14:paraId="0197B089" w14:textId="47CCFEC5" w:rsidR="003935F5" w:rsidRDefault="003935F5" w:rsidP="003935F5">
                  <w:pPr>
                    <w:jc w:val="center"/>
                  </w:pPr>
                  <w:r>
                    <w:rPr>
                      <w:rFonts w:hint="eastAsia"/>
                    </w:rPr>
                    <w:t>42</w:t>
                  </w:r>
                </w:p>
              </w:tc>
              <w:tc>
                <w:tcPr>
                  <w:tcW w:w="1093" w:type="dxa"/>
                  <w:vAlign w:val="center"/>
                </w:tcPr>
                <w:p w14:paraId="335C24F4" w14:textId="7C877EC9" w:rsidR="003935F5" w:rsidRDefault="003935F5" w:rsidP="003935F5">
                  <w:pPr>
                    <w:jc w:val="center"/>
                  </w:pPr>
                  <w:r>
                    <w:rPr>
                      <w:rFonts w:hint="eastAsia"/>
                    </w:rPr>
                    <w:t>23</w:t>
                  </w:r>
                </w:p>
              </w:tc>
              <w:tc>
                <w:tcPr>
                  <w:tcW w:w="1093" w:type="dxa"/>
                  <w:vAlign w:val="center"/>
                </w:tcPr>
                <w:p w14:paraId="7102836B" w14:textId="32345CB2" w:rsidR="003935F5" w:rsidRDefault="003935F5" w:rsidP="003935F5">
                  <w:pPr>
                    <w:jc w:val="center"/>
                  </w:pPr>
                  <w:r>
                    <w:rPr>
                      <w:rFonts w:hint="eastAsia"/>
                    </w:rPr>
                    <w:t>17</w:t>
                  </w:r>
                </w:p>
              </w:tc>
              <w:tc>
                <w:tcPr>
                  <w:tcW w:w="1093" w:type="dxa"/>
                  <w:vAlign w:val="center"/>
                </w:tcPr>
                <w:p w14:paraId="08788451" w14:textId="0E2B87BF" w:rsidR="003935F5" w:rsidRDefault="003935F5" w:rsidP="003935F5">
                  <w:pPr>
                    <w:jc w:val="center"/>
                  </w:pPr>
                  <w:r>
                    <w:rPr>
                      <w:rFonts w:hint="eastAsia"/>
                    </w:rPr>
                    <w:t>25</w:t>
                  </w:r>
                </w:p>
              </w:tc>
              <w:tc>
                <w:tcPr>
                  <w:tcW w:w="1093" w:type="dxa"/>
                  <w:vAlign w:val="center"/>
                </w:tcPr>
                <w:p w14:paraId="1278CA9B" w14:textId="15630DE9" w:rsidR="003935F5" w:rsidRDefault="003935F5" w:rsidP="003935F5">
                  <w:pPr>
                    <w:jc w:val="center"/>
                  </w:pPr>
                  <w:r>
                    <w:rPr>
                      <w:rFonts w:hint="eastAsia"/>
                    </w:rPr>
                    <w:t>34</w:t>
                  </w:r>
                </w:p>
              </w:tc>
              <w:tc>
                <w:tcPr>
                  <w:tcW w:w="1094" w:type="dxa"/>
                  <w:vAlign w:val="center"/>
                </w:tcPr>
                <w:p w14:paraId="3F01521C" w14:textId="77777777" w:rsidR="003935F5" w:rsidRDefault="003935F5" w:rsidP="003935F5">
                  <w:pPr>
                    <w:jc w:val="center"/>
                  </w:pPr>
                </w:p>
              </w:tc>
            </w:tr>
          </w:tbl>
          <w:p w14:paraId="4D73A533" w14:textId="783CA5CE" w:rsidR="003935F5" w:rsidRPr="006439F7" w:rsidRDefault="003935F5" w:rsidP="00FE6105"/>
        </w:tc>
      </w:tr>
    </w:tbl>
    <w:p w14:paraId="467CAABA" w14:textId="045FD608" w:rsidR="00707B58" w:rsidRDefault="008058D8" w:rsidP="008058D8">
      <w:pPr>
        <w:pStyle w:val="a3"/>
        <w:numPr>
          <w:ilvl w:val="0"/>
          <w:numId w:val="26"/>
        </w:numPr>
        <w:ind w:leftChars="0"/>
      </w:pPr>
      <w:r>
        <w:t xml:space="preserve">Carbohydrates </w:t>
      </w:r>
      <w:r>
        <w:rPr>
          <w:rFonts w:hint="eastAsia"/>
        </w:rPr>
        <w:t>碳水化合物</w:t>
      </w:r>
      <w:r>
        <w:rPr>
          <w:rFonts w:hint="eastAsia"/>
        </w:rPr>
        <w:t xml:space="preserve">; </w:t>
      </w:r>
      <w:r>
        <w:rPr>
          <w:rFonts w:hint="eastAsia"/>
        </w:rPr>
        <w:t>醣類</w:t>
      </w:r>
    </w:p>
    <w:p w14:paraId="73025755" w14:textId="77777777" w:rsidR="008058D8" w:rsidRDefault="008058D8" w:rsidP="008058D8">
      <w:pPr>
        <w:pStyle w:val="a3"/>
        <w:ind w:leftChars="0"/>
      </w:pPr>
    </w:p>
    <w:p w14:paraId="3C4DF3C3" w14:textId="727836F9" w:rsidR="008058D8" w:rsidRDefault="00000000" w:rsidP="008058D8">
      <w:pPr>
        <w:widowControl/>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right</m:t>
                  </m:r>
                </m:sub>
                <m:sup>
                  <m:r>
                    <w:rPr>
                      <w:rFonts w:ascii="Cambria Math" w:hAnsi="Cambria Math"/>
                    </w:rPr>
                    <m:t>2</m:t>
                  </m:r>
                </m:sup>
              </m:sSubSup>
            </m:den>
          </m:f>
          <m:r>
            <w:rPr>
              <w:rFonts w:ascii="Cambria Math" w:hAnsi="Cambria Math"/>
            </w:rPr>
            <m:t>&lt;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&lt; </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left</m:t>
                  </m:r>
                </m:sub>
                <m:sup>
                  <m:r>
                    <w:rPr>
                      <w:rFonts w:ascii="Cambria Math" w:hAnsi="Cambria Math"/>
                    </w:rPr>
                    <m:t>2</m:t>
                  </m:r>
                </m:sup>
              </m:sSubSup>
            </m:den>
          </m:f>
        </m:oMath>
      </m:oMathPara>
    </w:p>
    <w:p w14:paraId="372A3741" w14:textId="48BEC15E" w:rsidR="00212CD4" w:rsidRPr="008058D8" w:rsidRDefault="008058D8" w:rsidP="008058D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n(n-1)</m:t>
              </m:r>
            </m:den>
          </m:f>
          <m:r>
            <w:rPr>
              <w:rFonts w:ascii="Cambria Math" w:hAnsi="Cambria Math"/>
            </w:rPr>
            <m:t>=102.0294, n=17</m:t>
          </m:r>
        </m:oMath>
      </m:oMathPara>
    </w:p>
    <w:p w14:paraId="798FEA4A" w14:textId="64E6E02C" w:rsidR="008058D8" w:rsidRPr="001A26B0" w:rsidRDefault="008058D8" w:rsidP="008058D8">
      <m:oMathPara>
        <m:oMathParaPr>
          <m:jc m:val="left"/>
        </m:oMathParaPr>
        <m:oMath>
          <m:r>
            <w:rPr>
              <w:rFonts w:ascii="Cambria Math" w:hAnsi="Cambria Math" w:hint="eastAsia"/>
            </w:rPr>
            <m:t>9</m:t>
          </m:r>
          <m:r>
            <w:rPr>
              <w:rFonts w:ascii="Cambria Math" w:hAnsi="Cambria Math"/>
            </w:rPr>
            <m:t xml:space="preserve">5%, d.f.=16, </m:t>
          </m:r>
          <m:sSubSup>
            <m:sSubSupPr>
              <m:ctrlPr>
                <w:rPr>
                  <w:rFonts w:ascii="Cambria Math" w:hAnsi="Cambria Math"/>
                  <w:i/>
                </w:rPr>
              </m:ctrlPr>
            </m:sSubSupPr>
            <m:e>
              <m:r>
                <w:rPr>
                  <w:rFonts w:ascii="Cambria Math" w:hAnsi="Cambria Math"/>
                </w:rPr>
                <m:t>χ</m:t>
              </m:r>
            </m:e>
            <m:sub>
              <m:r>
                <w:rPr>
                  <w:rFonts w:ascii="Cambria Math" w:hAnsi="Cambria Math"/>
                </w:rPr>
                <m:t>0.025</m:t>
              </m:r>
            </m:sub>
            <m:sup>
              <m:r>
                <w:rPr>
                  <w:rFonts w:ascii="Cambria Math" w:hAnsi="Cambria Math"/>
                </w:rPr>
                <m:t>2</m:t>
              </m:r>
            </m:sup>
          </m:sSubSup>
          <m:r>
            <w:rPr>
              <w:rFonts w:ascii="Cambria Math" w:hAnsi="Cambria Math"/>
            </w:rPr>
            <m:t>=28.845,</m:t>
          </m:r>
          <m:sSubSup>
            <m:sSubSupPr>
              <m:ctrlPr>
                <w:rPr>
                  <w:rFonts w:ascii="Cambria Math" w:hAnsi="Cambria Math"/>
                  <w:i/>
                </w:rPr>
              </m:ctrlPr>
            </m:sSubSupPr>
            <m:e>
              <m:r>
                <w:rPr>
                  <w:rFonts w:ascii="Cambria Math" w:hAnsi="Cambria Math"/>
                </w:rPr>
                <m:t>χ</m:t>
              </m:r>
            </m:e>
            <m:sub>
              <m:r>
                <w:rPr>
                  <w:rFonts w:ascii="Cambria Math" w:hAnsi="Cambria Math"/>
                </w:rPr>
                <m:t>0.975</m:t>
              </m:r>
            </m:sub>
            <m:sup>
              <m:r>
                <w:rPr>
                  <w:rFonts w:ascii="Cambria Math" w:hAnsi="Cambria Math"/>
                </w:rPr>
                <m:t>2</m:t>
              </m:r>
            </m:sup>
          </m:sSubSup>
          <m:r>
            <w:rPr>
              <w:rFonts w:ascii="Cambria Math" w:hAnsi="Cambria Math"/>
            </w:rPr>
            <m:t>=6.908</m:t>
          </m:r>
        </m:oMath>
      </m:oMathPara>
    </w:p>
    <w:p w14:paraId="425C6C39" w14:textId="049487EE" w:rsidR="00BC55BD" w:rsidRPr="00BC55BD" w:rsidRDefault="008058D8" w:rsidP="00BC55BD">
      <w:pPr>
        <w:widowControl/>
        <w:jc w:val="both"/>
      </w:pPr>
      <m:oMathPara>
        <m:oMathParaPr>
          <m:jc m:val="left"/>
        </m:oMathParaPr>
        <m:oMath>
          <m:r>
            <w:rPr>
              <w:rFonts w:ascii="Cambria Math" w:hAnsi="Cambria Math"/>
            </w:rPr>
            <m:t>CI of variance⇒</m:t>
          </m:r>
          <m:f>
            <m:fPr>
              <m:ctrlPr>
                <w:rPr>
                  <w:rFonts w:ascii="Cambria Math" w:hAnsi="Cambria Math"/>
                  <w:i/>
                </w:rPr>
              </m:ctrlPr>
            </m:fPr>
            <m:num>
              <m:r>
                <w:rPr>
                  <w:rFonts w:ascii="Cambria Math" w:hAnsi="Cambria Math"/>
                </w:rPr>
                <m:t>16⋅102.0294</m:t>
              </m:r>
            </m:num>
            <m:den>
              <m:r>
                <w:rPr>
                  <w:rFonts w:ascii="Cambria Math" w:hAnsi="Cambria Math"/>
                </w:rPr>
                <m:t>28.845</m:t>
              </m:r>
            </m:den>
          </m:f>
          <m:r>
            <w:rPr>
              <w:rFonts w:ascii="Cambria Math" w:hAnsi="Cambria Math"/>
            </w:rPr>
            <m:t>&lt;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&lt; </m:t>
          </m:r>
          <m:f>
            <m:fPr>
              <m:ctrlPr>
                <w:rPr>
                  <w:rFonts w:ascii="Cambria Math" w:hAnsi="Cambria Math"/>
                  <w:i/>
                </w:rPr>
              </m:ctrlPr>
            </m:fPr>
            <m:num>
              <m:r>
                <w:rPr>
                  <w:rFonts w:ascii="Cambria Math" w:hAnsi="Cambria Math"/>
                </w:rPr>
                <m:t>16⋅102.0294</m:t>
              </m:r>
            </m:num>
            <m:den>
              <m:r>
                <w:rPr>
                  <w:rFonts w:ascii="Cambria Math" w:hAnsi="Cambria Math"/>
                </w:rPr>
                <m:t>6.908</m:t>
              </m:r>
            </m:den>
          </m:f>
          <m:r>
            <w:rPr>
              <w:rFonts w:ascii="Cambria Math" w:hAnsi="Cambria Math"/>
            </w:rPr>
            <m:t>=</m:t>
          </m:r>
          <m:d>
            <m:dPr>
              <m:ctrlPr>
                <w:rPr>
                  <w:rFonts w:ascii="Cambria Math" w:hAnsi="Cambria Math"/>
                  <w:i/>
                </w:rPr>
              </m:ctrlPr>
            </m:dPr>
            <m:e>
              <m:r>
                <w:rPr>
                  <w:rFonts w:ascii="Cambria Math" w:hAnsi="Cambria Math"/>
                </w:rPr>
                <m:t>56.595, 236.316</m:t>
              </m:r>
            </m:e>
          </m:d>
        </m:oMath>
      </m:oMathPara>
    </w:p>
    <w:p w14:paraId="37B2ADDA" w14:textId="6EB09FB8" w:rsidR="008058D8" w:rsidRPr="001A26B0" w:rsidRDefault="008058D8" w:rsidP="008058D8"/>
    <w:p w14:paraId="4EF01019" w14:textId="4C68E643" w:rsidR="008058D8" w:rsidRPr="008058D8" w:rsidRDefault="00BC55BD" w:rsidP="008058D8">
      <m:oMathPara>
        <m:oMathParaPr>
          <m:jc m:val="left"/>
        </m:oMathParaPr>
        <m:oMath>
          <m:r>
            <w:rPr>
              <w:rFonts w:ascii="Cambria Math" w:hAnsi="Cambria Math"/>
            </w:rPr>
            <m:t>CI of standard deviation⇒</m:t>
          </m:r>
          <m:d>
            <m:dPr>
              <m:ctrlPr>
                <w:rPr>
                  <w:rFonts w:ascii="Cambria Math" w:hAnsi="Cambria Math"/>
                  <w:i/>
                </w:rPr>
              </m:ctrlPr>
            </m:dPr>
            <m:e>
              <m:rad>
                <m:radPr>
                  <m:degHide m:val="1"/>
                  <m:ctrlPr>
                    <w:rPr>
                      <w:rFonts w:ascii="Cambria Math" w:hAnsi="Cambria Math"/>
                      <w:i/>
                    </w:rPr>
                  </m:ctrlPr>
                </m:radPr>
                <m:deg/>
                <m:e>
                  <m:r>
                    <w:rPr>
                      <w:rFonts w:ascii="Cambria Math" w:hAnsi="Cambria Math"/>
                    </w:rPr>
                    <m:t>56.595</m:t>
                  </m:r>
                </m:e>
              </m:rad>
              <m:r>
                <w:rPr>
                  <w:rFonts w:ascii="Cambria Math" w:hAnsi="Cambria Math"/>
                </w:rPr>
                <m:t xml:space="preserve">, </m:t>
              </m:r>
              <m:rad>
                <m:radPr>
                  <m:degHide m:val="1"/>
                  <m:ctrlPr>
                    <w:rPr>
                      <w:rFonts w:ascii="Cambria Math" w:hAnsi="Cambria Math"/>
                      <w:i/>
                    </w:rPr>
                  </m:ctrlPr>
                </m:radPr>
                <m:deg/>
                <m:e>
                  <m:r>
                    <w:rPr>
                      <w:rFonts w:ascii="Cambria Math" w:hAnsi="Cambria Math"/>
                    </w:rPr>
                    <m:t>236.316</m:t>
                  </m:r>
                </m:e>
              </m:rad>
            </m:e>
          </m:d>
          <m:r>
            <w:rPr>
              <w:rFonts w:ascii="Cambria Math" w:hAnsi="Cambria Math"/>
            </w:rPr>
            <m:t>=</m:t>
          </m:r>
          <m:d>
            <m:dPr>
              <m:ctrlPr>
                <w:rPr>
                  <w:rFonts w:ascii="Cambria Math" w:hAnsi="Cambria Math"/>
                  <w:i/>
                </w:rPr>
              </m:ctrlPr>
            </m:dPr>
            <m:e>
              <m:r>
                <w:rPr>
                  <w:rFonts w:ascii="Cambria Math" w:hAnsi="Cambria Math"/>
                </w:rPr>
                <m:t>7.523, 15.373</m:t>
              </m:r>
            </m:e>
          </m:d>
        </m:oMath>
      </m:oMathPara>
    </w:p>
    <w:p w14:paraId="5A32ADA4" w14:textId="77777777" w:rsidR="008058D8" w:rsidRDefault="008058D8" w:rsidP="00707B58"/>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707B58" w:rsidRPr="006439F7" w14:paraId="729909E0" w14:textId="77777777" w:rsidTr="00FE6105">
        <w:tc>
          <w:tcPr>
            <w:tcW w:w="136" w:type="pct"/>
            <w:tcBorders>
              <w:right w:val="dotDotDash" w:sz="4" w:space="0" w:color="auto"/>
            </w:tcBorders>
            <w:shd w:val="clear" w:color="auto" w:fill="E2EFD9" w:themeFill="accent6" w:themeFillTint="33"/>
            <w:vAlign w:val="center"/>
          </w:tcPr>
          <w:p w14:paraId="598B6D9D" w14:textId="77777777" w:rsidR="00707B58" w:rsidRPr="006439F7" w:rsidRDefault="00707B58" w:rsidP="00FE6105">
            <w:pPr>
              <w:jc w:val="both"/>
            </w:pPr>
            <w:r>
              <w:rPr>
                <w:b/>
                <w:bCs/>
              </w:rPr>
              <w:t>8.</w:t>
            </w:r>
          </w:p>
        </w:tc>
        <w:tc>
          <w:tcPr>
            <w:tcW w:w="4864" w:type="pct"/>
            <w:tcBorders>
              <w:left w:val="dotDotDash" w:sz="4" w:space="0" w:color="auto"/>
            </w:tcBorders>
            <w:shd w:val="clear" w:color="auto" w:fill="E2EFD9" w:themeFill="accent6" w:themeFillTint="33"/>
          </w:tcPr>
          <w:p w14:paraId="54F9149F" w14:textId="4D73F159" w:rsidR="00707B58" w:rsidRPr="006439F7" w:rsidRDefault="003935F5" w:rsidP="00FE6105">
            <w:r>
              <w:t xml:space="preserve">Find the </w:t>
            </w:r>
            <w:r w:rsidRPr="00BC55BD">
              <w:rPr>
                <w:highlight w:val="yellow"/>
              </w:rPr>
              <w:t>90% confidence interval for the variance and standard deviation</w:t>
            </w:r>
            <w:r>
              <w:t xml:space="preserve"> of the ages of seniors at Oak Park College if a </w:t>
            </w:r>
            <w:r w:rsidRPr="0039372C">
              <w:rPr>
                <w:highlight w:val="yellow"/>
              </w:rPr>
              <w:t>random sample of 24</w:t>
            </w:r>
            <w:r>
              <w:t xml:space="preserve"> students has a </w:t>
            </w:r>
            <w:r w:rsidRPr="0039372C">
              <w:rPr>
                <w:highlight w:val="yellow"/>
              </w:rPr>
              <w:t>standard deviation of 2.3</w:t>
            </w:r>
            <w:r>
              <w:t xml:space="preserve"> years. Assume the variable is normally distributed.</w:t>
            </w:r>
          </w:p>
        </w:tc>
      </w:tr>
    </w:tbl>
    <w:p w14:paraId="4A0153FB" w14:textId="77777777" w:rsidR="0039372C" w:rsidRPr="0039372C" w:rsidRDefault="0039372C" w:rsidP="00707B58"/>
    <w:p w14:paraId="741CC8B6" w14:textId="301252DA" w:rsidR="00707B58" w:rsidRPr="0039372C" w:rsidRDefault="0039372C" w:rsidP="00707B58">
      <m:oMathPara>
        <m:oMathParaPr>
          <m:jc m:val="left"/>
        </m:oMathParaPr>
        <m:oMath>
          <m:r>
            <w:rPr>
              <w:rFonts w:ascii="Cambria Math" w:hAnsi="Cambria Math"/>
            </w:rPr>
            <m:t>n=24, s=2.3⇒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=5.29</m:t>
          </m:r>
        </m:oMath>
      </m:oMathPara>
    </w:p>
    <w:p w14:paraId="0FB09109" w14:textId="0E809909" w:rsidR="0039372C" w:rsidRPr="001A26B0" w:rsidRDefault="0039372C" w:rsidP="0039372C">
      <m:oMathPara>
        <m:oMathParaPr>
          <m:jc m:val="left"/>
        </m:oMathParaPr>
        <m:oMath>
          <m:r>
            <w:rPr>
              <w:rFonts w:ascii="Cambria Math" w:hAnsi="Cambria Math" w:hint="eastAsia"/>
            </w:rPr>
            <m:t>9</m:t>
          </m:r>
          <m:r>
            <w:rPr>
              <w:rFonts w:ascii="Cambria Math" w:hAnsi="Cambria Math"/>
            </w:rPr>
            <m:t xml:space="preserve">0%, d.f.=23, </m:t>
          </m:r>
          <m:sSubSup>
            <m:sSubSupPr>
              <m:ctrlPr>
                <w:rPr>
                  <w:rFonts w:ascii="Cambria Math" w:hAnsi="Cambria Math"/>
                  <w:i/>
                </w:rPr>
              </m:ctrlPr>
            </m:sSubSupPr>
            <m:e>
              <m:r>
                <w:rPr>
                  <w:rFonts w:ascii="Cambria Math" w:hAnsi="Cambria Math"/>
                </w:rPr>
                <m:t>χ</m:t>
              </m:r>
            </m:e>
            <m:sub>
              <m:r>
                <w:rPr>
                  <w:rFonts w:ascii="Cambria Math" w:hAnsi="Cambria Math"/>
                </w:rPr>
                <m:t>0.05</m:t>
              </m:r>
            </m:sub>
            <m:sup>
              <m:r>
                <w:rPr>
                  <w:rFonts w:ascii="Cambria Math" w:hAnsi="Cambria Math"/>
                </w:rPr>
                <m:t>2</m:t>
              </m:r>
            </m:sup>
          </m:sSubSup>
          <m:r>
            <w:rPr>
              <w:rFonts w:ascii="Cambria Math" w:hAnsi="Cambria Math"/>
            </w:rPr>
            <m:t>=35.172,</m:t>
          </m:r>
          <m:sSubSup>
            <m:sSubSupPr>
              <m:ctrlPr>
                <w:rPr>
                  <w:rFonts w:ascii="Cambria Math" w:hAnsi="Cambria Math"/>
                  <w:i/>
                </w:rPr>
              </m:ctrlPr>
            </m:sSubSupPr>
            <m:e>
              <m:r>
                <w:rPr>
                  <w:rFonts w:ascii="Cambria Math" w:hAnsi="Cambria Math"/>
                </w:rPr>
                <m:t>χ</m:t>
              </m:r>
            </m:e>
            <m:sub>
              <m:r>
                <w:rPr>
                  <w:rFonts w:ascii="Cambria Math" w:hAnsi="Cambria Math"/>
                </w:rPr>
                <m:t>0.95</m:t>
              </m:r>
            </m:sub>
            <m:sup>
              <m:r>
                <w:rPr>
                  <w:rFonts w:ascii="Cambria Math" w:hAnsi="Cambria Math"/>
                </w:rPr>
                <m:t>2</m:t>
              </m:r>
            </m:sup>
          </m:sSubSup>
          <m:r>
            <w:rPr>
              <w:rFonts w:ascii="Cambria Math" w:hAnsi="Cambria Math"/>
            </w:rPr>
            <m:t>=13.091</m:t>
          </m:r>
        </m:oMath>
      </m:oMathPara>
    </w:p>
    <w:p w14:paraId="4CE0ADAA" w14:textId="691DBBF8" w:rsidR="0039372C" w:rsidRPr="00BC55BD" w:rsidRDefault="0039372C" w:rsidP="0039372C">
      <w:pPr>
        <w:widowControl/>
        <w:jc w:val="both"/>
      </w:pPr>
      <m:oMathPara>
        <m:oMathParaPr>
          <m:jc m:val="left"/>
        </m:oMathParaPr>
        <m:oMath>
          <m:r>
            <w:rPr>
              <w:rFonts w:ascii="Cambria Math" w:hAnsi="Cambria Math"/>
            </w:rPr>
            <m:t>CI of variance⇒</m:t>
          </m:r>
          <m:f>
            <m:fPr>
              <m:ctrlPr>
                <w:rPr>
                  <w:rFonts w:ascii="Cambria Math" w:hAnsi="Cambria Math"/>
                  <w:i/>
                </w:rPr>
              </m:ctrlPr>
            </m:fPr>
            <m:num>
              <m:r>
                <w:rPr>
                  <w:rFonts w:ascii="Cambria Math" w:hAnsi="Cambria Math"/>
                </w:rPr>
                <m:t>23⋅5.29</m:t>
              </m:r>
            </m:num>
            <m:den>
              <m:r>
                <w:rPr>
                  <w:rFonts w:ascii="Cambria Math" w:hAnsi="Cambria Math"/>
                </w:rPr>
                <m:t>35.172</m:t>
              </m:r>
            </m:den>
          </m:f>
          <m:r>
            <w:rPr>
              <w:rFonts w:ascii="Cambria Math" w:hAnsi="Cambria Math"/>
            </w:rPr>
            <m:t>&lt;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&lt; </m:t>
          </m:r>
          <m:f>
            <m:fPr>
              <m:ctrlPr>
                <w:rPr>
                  <w:rFonts w:ascii="Cambria Math" w:hAnsi="Cambria Math"/>
                  <w:i/>
                </w:rPr>
              </m:ctrlPr>
            </m:fPr>
            <m:num>
              <m:r>
                <w:rPr>
                  <w:rFonts w:ascii="Cambria Math" w:hAnsi="Cambria Math"/>
                </w:rPr>
                <m:t>23⋅5.29</m:t>
              </m:r>
            </m:num>
            <m:den>
              <m:r>
                <w:rPr>
                  <w:rFonts w:ascii="Cambria Math" w:hAnsi="Cambria Math"/>
                </w:rPr>
                <m:t>13.091</m:t>
              </m:r>
            </m:den>
          </m:f>
          <m:r>
            <w:rPr>
              <w:rFonts w:ascii="Cambria Math" w:hAnsi="Cambria Math"/>
            </w:rPr>
            <m:t>=</m:t>
          </m:r>
          <m:d>
            <m:dPr>
              <m:ctrlPr>
                <w:rPr>
                  <w:rFonts w:ascii="Cambria Math" w:hAnsi="Cambria Math"/>
                  <w:i/>
                </w:rPr>
              </m:ctrlPr>
            </m:dPr>
            <m:e>
              <m:r>
                <w:rPr>
                  <w:rFonts w:ascii="Cambria Math" w:hAnsi="Cambria Math"/>
                </w:rPr>
                <m:t>3.459, 9.294</m:t>
              </m:r>
            </m:e>
          </m:d>
        </m:oMath>
      </m:oMathPara>
    </w:p>
    <w:p w14:paraId="201AC4DC" w14:textId="36031A3C" w:rsidR="0039372C" w:rsidRPr="0039372C" w:rsidRDefault="0039372C" w:rsidP="00707B58">
      <m:oMathPara>
        <m:oMathParaPr>
          <m:jc m:val="left"/>
        </m:oMathParaPr>
        <m:oMath>
          <m:r>
            <w:rPr>
              <w:rFonts w:ascii="Cambria Math" w:hAnsi="Cambria Math"/>
            </w:rPr>
            <m:t>CI of standard deviation⇒</m:t>
          </m:r>
          <m:d>
            <m:dPr>
              <m:ctrlPr>
                <w:rPr>
                  <w:rFonts w:ascii="Cambria Math" w:hAnsi="Cambria Math"/>
                  <w:i/>
                </w:rPr>
              </m:ctrlPr>
            </m:dPr>
            <m:e>
              <m:r>
                <w:rPr>
                  <w:rFonts w:ascii="Cambria Math" w:hAnsi="Cambria Math"/>
                </w:rPr>
                <m:t>1.860, 3.049</m:t>
              </m:r>
            </m:e>
          </m:d>
        </m:oMath>
      </m:oMathPara>
    </w:p>
    <w:p w14:paraId="7B138CB9" w14:textId="380A7C29" w:rsidR="00707B58" w:rsidRDefault="0039372C" w:rsidP="0039372C">
      <w:pPr>
        <w:widowControl/>
      </w:pPr>
      <w: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707B58" w:rsidRPr="006439F7" w14:paraId="5D9B920D" w14:textId="77777777" w:rsidTr="00FE6105">
        <w:tc>
          <w:tcPr>
            <w:tcW w:w="204" w:type="pct"/>
            <w:tcBorders>
              <w:right w:val="dotDotDash" w:sz="4" w:space="0" w:color="auto"/>
            </w:tcBorders>
            <w:shd w:val="clear" w:color="auto" w:fill="E2EFD9" w:themeFill="accent6" w:themeFillTint="33"/>
            <w:vAlign w:val="center"/>
          </w:tcPr>
          <w:p w14:paraId="37AE8321" w14:textId="014EBD4F" w:rsidR="00707B58" w:rsidRPr="006439F7" w:rsidRDefault="00707B58" w:rsidP="00FE6105">
            <w:pPr>
              <w:jc w:val="both"/>
            </w:pPr>
            <w:r>
              <w:rPr>
                <w:b/>
                <w:bCs/>
              </w:rPr>
              <w:lastRenderedPageBreak/>
              <w:t>14</w:t>
            </w:r>
            <w:r w:rsidRPr="006439F7">
              <w:rPr>
                <w:b/>
                <w:bCs/>
              </w:rPr>
              <w:t>.</w:t>
            </w:r>
          </w:p>
        </w:tc>
        <w:tc>
          <w:tcPr>
            <w:tcW w:w="4796" w:type="pct"/>
            <w:tcBorders>
              <w:left w:val="dotDotDash" w:sz="4" w:space="0" w:color="auto"/>
            </w:tcBorders>
            <w:shd w:val="clear" w:color="auto" w:fill="E2EFD9" w:themeFill="accent6" w:themeFillTint="33"/>
          </w:tcPr>
          <w:p w14:paraId="24B68C33" w14:textId="77777777" w:rsidR="00707B58" w:rsidRDefault="00212CD4" w:rsidP="00FE6105">
            <w:r>
              <w:t xml:space="preserve">Estimate the </w:t>
            </w:r>
            <w:r w:rsidRPr="0039372C">
              <w:rPr>
                <w:highlight w:val="yellow"/>
              </w:rPr>
              <w:t>variance</w:t>
            </w:r>
            <w:r>
              <w:t xml:space="preserve"> in mean mathematics SAT scores by state, using the randomly selected scores listed below. Estimate with </w:t>
            </w:r>
            <w:r w:rsidRPr="0039372C">
              <w:rPr>
                <w:highlight w:val="yellow"/>
              </w:rPr>
              <w:t>99% confidence</w:t>
            </w:r>
            <w:r>
              <w:t>. Assume the variable is normally distributed.</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619"/>
              <w:gridCol w:w="1619"/>
              <w:gridCol w:w="1619"/>
              <w:gridCol w:w="1620"/>
              <w:gridCol w:w="1620"/>
            </w:tblGrid>
            <w:tr w:rsidR="00212CD4" w14:paraId="35F51FB1" w14:textId="77777777" w:rsidTr="00212CD4">
              <w:tc>
                <w:tcPr>
                  <w:tcW w:w="1619" w:type="dxa"/>
                  <w:vAlign w:val="center"/>
                </w:tcPr>
                <w:p w14:paraId="1CA51C9C" w14:textId="1D930263" w:rsidR="00212CD4" w:rsidRDefault="00212CD4" w:rsidP="00212CD4">
                  <w:pPr>
                    <w:jc w:val="center"/>
                  </w:pPr>
                  <w:r>
                    <w:rPr>
                      <w:rFonts w:hint="eastAsia"/>
                    </w:rPr>
                    <w:t>490</w:t>
                  </w:r>
                </w:p>
              </w:tc>
              <w:tc>
                <w:tcPr>
                  <w:tcW w:w="1619" w:type="dxa"/>
                  <w:vAlign w:val="center"/>
                </w:tcPr>
                <w:p w14:paraId="05474E2A" w14:textId="4A1A5E67" w:rsidR="00212CD4" w:rsidRDefault="00212CD4" w:rsidP="00212CD4">
                  <w:pPr>
                    <w:jc w:val="center"/>
                  </w:pPr>
                  <w:r>
                    <w:rPr>
                      <w:rFonts w:hint="eastAsia"/>
                    </w:rPr>
                    <w:t>502</w:t>
                  </w:r>
                </w:p>
              </w:tc>
              <w:tc>
                <w:tcPr>
                  <w:tcW w:w="1619" w:type="dxa"/>
                  <w:vAlign w:val="center"/>
                </w:tcPr>
                <w:p w14:paraId="1B8E4B4C" w14:textId="2C3A28CA" w:rsidR="00212CD4" w:rsidRDefault="00212CD4" w:rsidP="00212CD4">
                  <w:pPr>
                    <w:jc w:val="center"/>
                  </w:pPr>
                  <w:r>
                    <w:rPr>
                      <w:rFonts w:hint="eastAsia"/>
                    </w:rPr>
                    <w:t>211</w:t>
                  </w:r>
                </w:p>
              </w:tc>
              <w:tc>
                <w:tcPr>
                  <w:tcW w:w="1619" w:type="dxa"/>
                  <w:vAlign w:val="center"/>
                </w:tcPr>
                <w:p w14:paraId="3CEB5244" w14:textId="5B573CCE" w:rsidR="00212CD4" w:rsidRDefault="00212CD4" w:rsidP="00212CD4">
                  <w:pPr>
                    <w:jc w:val="center"/>
                  </w:pPr>
                  <w:r>
                    <w:rPr>
                      <w:rFonts w:hint="eastAsia"/>
                    </w:rPr>
                    <w:t>209</w:t>
                  </w:r>
                </w:p>
              </w:tc>
              <w:tc>
                <w:tcPr>
                  <w:tcW w:w="1620" w:type="dxa"/>
                  <w:vAlign w:val="center"/>
                </w:tcPr>
                <w:p w14:paraId="2ABFC243" w14:textId="4672389C" w:rsidR="00212CD4" w:rsidRDefault="00212CD4" w:rsidP="00212CD4">
                  <w:pPr>
                    <w:jc w:val="center"/>
                  </w:pPr>
                  <w:r>
                    <w:rPr>
                      <w:rFonts w:hint="eastAsia"/>
                    </w:rPr>
                    <w:t>499</w:t>
                  </w:r>
                </w:p>
              </w:tc>
              <w:tc>
                <w:tcPr>
                  <w:tcW w:w="1620" w:type="dxa"/>
                  <w:vAlign w:val="center"/>
                </w:tcPr>
                <w:p w14:paraId="198C49BA" w14:textId="5389BA22" w:rsidR="00212CD4" w:rsidRDefault="00212CD4" w:rsidP="00212CD4">
                  <w:pPr>
                    <w:jc w:val="center"/>
                  </w:pPr>
                  <w:r>
                    <w:rPr>
                      <w:rFonts w:hint="eastAsia"/>
                    </w:rPr>
                    <w:t>565</w:t>
                  </w:r>
                </w:p>
              </w:tc>
            </w:tr>
            <w:tr w:rsidR="00212CD4" w14:paraId="43B5C08C" w14:textId="77777777" w:rsidTr="00212CD4">
              <w:tc>
                <w:tcPr>
                  <w:tcW w:w="1619" w:type="dxa"/>
                  <w:vAlign w:val="center"/>
                </w:tcPr>
                <w:p w14:paraId="17CD88D8" w14:textId="15355255" w:rsidR="00212CD4" w:rsidRDefault="00212CD4" w:rsidP="00212CD4">
                  <w:pPr>
                    <w:jc w:val="center"/>
                  </w:pPr>
                  <w:r>
                    <w:rPr>
                      <w:rFonts w:hint="eastAsia"/>
                    </w:rPr>
                    <w:t>469</w:t>
                  </w:r>
                </w:p>
              </w:tc>
              <w:tc>
                <w:tcPr>
                  <w:tcW w:w="1619" w:type="dxa"/>
                  <w:vAlign w:val="center"/>
                </w:tcPr>
                <w:p w14:paraId="43077B25" w14:textId="358D3E33" w:rsidR="00212CD4" w:rsidRDefault="00212CD4" w:rsidP="00212CD4">
                  <w:pPr>
                    <w:jc w:val="center"/>
                  </w:pPr>
                  <w:r>
                    <w:rPr>
                      <w:rFonts w:hint="eastAsia"/>
                    </w:rPr>
                    <w:t>543</w:t>
                  </w:r>
                </w:p>
              </w:tc>
              <w:tc>
                <w:tcPr>
                  <w:tcW w:w="1619" w:type="dxa"/>
                  <w:vAlign w:val="center"/>
                </w:tcPr>
                <w:p w14:paraId="110C0885" w14:textId="452F21E4" w:rsidR="00212CD4" w:rsidRDefault="00212CD4" w:rsidP="00212CD4">
                  <w:pPr>
                    <w:jc w:val="center"/>
                  </w:pPr>
                  <w:r>
                    <w:rPr>
                      <w:rFonts w:hint="eastAsia"/>
                    </w:rPr>
                    <w:t>572</w:t>
                  </w:r>
                </w:p>
              </w:tc>
              <w:tc>
                <w:tcPr>
                  <w:tcW w:w="1619" w:type="dxa"/>
                  <w:vAlign w:val="center"/>
                </w:tcPr>
                <w:p w14:paraId="15AF9423" w14:textId="13B2542E" w:rsidR="00212CD4" w:rsidRDefault="00212CD4" w:rsidP="00212CD4">
                  <w:pPr>
                    <w:jc w:val="center"/>
                  </w:pPr>
                  <w:r>
                    <w:rPr>
                      <w:rFonts w:hint="eastAsia"/>
                    </w:rPr>
                    <w:t>550</w:t>
                  </w:r>
                </w:p>
              </w:tc>
              <w:tc>
                <w:tcPr>
                  <w:tcW w:w="1620" w:type="dxa"/>
                  <w:vAlign w:val="center"/>
                </w:tcPr>
                <w:p w14:paraId="0BD2B093" w14:textId="479CAEC3" w:rsidR="00212CD4" w:rsidRDefault="00212CD4" w:rsidP="00212CD4">
                  <w:pPr>
                    <w:jc w:val="center"/>
                  </w:pPr>
                  <w:r>
                    <w:rPr>
                      <w:rFonts w:hint="eastAsia"/>
                    </w:rPr>
                    <w:t>515</w:t>
                  </w:r>
                </w:p>
              </w:tc>
              <w:tc>
                <w:tcPr>
                  <w:tcW w:w="1620" w:type="dxa"/>
                  <w:vAlign w:val="center"/>
                </w:tcPr>
                <w:p w14:paraId="2CCCB12C" w14:textId="58F46F63" w:rsidR="00212CD4" w:rsidRDefault="00212CD4" w:rsidP="00212CD4">
                  <w:pPr>
                    <w:jc w:val="center"/>
                  </w:pPr>
                  <w:r>
                    <w:rPr>
                      <w:rFonts w:hint="eastAsia"/>
                    </w:rPr>
                    <w:t>500</w:t>
                  </w:r>
                </w:p>
              </w:tc>
            </w:tr>
          </w:tbl>
          <w:p w14:paraId="3CE94F7F" w14:textId="12866F12" w:rsidR="00212CD4" w:rsidRPr="006439F7" w:rsidRDefault="00212CD4" w:rsidP="00FE6105"/>
        </w:tc>
      </w:tr>
    </w:tbl>
    <w:p w14:paraId="343EF189" w14:textId="77777777" w:rsidR="00707B58" w:rsidRDefault="00707B58" w:rsidP="00707B58">
      <w:pPr>
        <w:widowControl/>
      </w:pPr>
    </w:p>
    <w:p w14:paraId="3BA0398F" w14:textId="3E492C1A" w:rsidR="0039372C" w:rsidRPr="0039372C" w:rsidRDefault="0039372C" w:rsidP="0039372C">
      <m:oMathPara>
        <m:oMathParaPr>
          <m:jc m:val="left"/>
        </m:oMathParaPr>
        <m:oMath>
          <m:r>
            <w:rPr>
              <w:rFonts w:ascii="Cambria Math" w:hAnsi="Cambria Math"/>
            </w:rPr>
            <m:t xml:space="preserve">n=12,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=15593.841</m:t>
          </m:r>
        </m:oMath>
      </m:oMathPara>
    </w:p>
    <w:p w14:paraId="0CCCF081" w14:textId="316E8BD0" w:rsidR="0039372C" w:rsidRPr="001A26B0" w:rsidRDefault="0039372C" w:rsidP="0039372C">
      <m:oMathPara>
        <m:oMathParaPr>
          <m:jc m:val="left"/>
        </m:oMathParaPr>
        <m:oMath>
          <m:r>
            <w:rPr>
              <w:rFonts w:ascii="Cambria Math" w:hAnsi="Cambria Math" w:hint="eastAsia"/>
            </w:rPr>
            <m:t>9</m:t>
          </m:r>
          <m:r>
            <w:rPr>
              <w:rFonts w:ascii="Cambria Math" w:hAnsi="Cambria Math"/>
            </w:rPr>
            <m:t xml:space="preserve">9%, d.f.=11, </m:t>
          </m:r>
          <m:sSubSup>
            <m:sSubSupPr>
              <m:ctrlPr>
                <w:rPr>
                  <w:rFonts w:ascii="Cambria Math" w:hAnsi="Cambria Math"/>
                  <w:i/>
                </w:rPr>
              </m:ctrlPr>
            </m:sSubSupPr>
            <m:e>
              <m:r>
                <w:rPr>
                  <w:rFonts w:ascii="Cambria Math" w:hAnsi="Cambria Math"/>
                </w:rPr>
                <m:t>χ</m:t>
              </m:r>
            </m:e>
            <m:sub>
              <m:r>
                <w:rPr>
                  <w:rFonts w:ascii="Cambria Math" w:hAnsi="Cambria Math"/>
                </w:rPr>
                <m:t>0.005</m:t>
              </m:r>
            </m:sub>
            <m:sup>
              <m:r>
                <w:rPr>
                  <w:rFonts w:ascii="Cambria Math" w:hAnsi="Cambria Math"/>
                </w:rPr>
                <m:t>2</m:t>
              </m:r>
            </m:sup>
          </m:sSubSup>
          <m:r>
            <w:rPr>
              <w:rFonts w:ascii="Cambria Math" w:hAnsi="Cambria Math"/>
            </w:rPr>
            <m:t>=26.757,</m:t>
          </m:r>
          <m:sSubSup>
            <m:sSubSupPr>
              <m:ctrlPr>
                <w:rPr>
                  <w:rFonts w:ascii="Cambria Math" w:hAnsi="Cambria Math"/>
                  <w:i/>
                </w:rPr>
              </m:ctrlPr>
            </m:sSubSupPr>
            <m:e>
              <m:r>
                <w:rPr>
                  <w:rFonts w:ascii="Cambria Math" w:hAnsi="Cambria Math"/>
                </w:rPr>
                <m:t>χ</m:t>
              </m:r>
            </m:e>
            <m:sub>
              <m:r>
                <w:rPr>
                  <w:rFonts w:ascii="Cambria Math" w:hAnsi="Cambria Math"/>
                </w:rPr>
                <m:t>0.995</m:t>
              </m:r>
            </m:sub>
            <m:sup>
              <m:r>
                <w:rPr>
                  <w:rFonts w:ascii="Cambria Math" w:hAnsi="Cambria Math"/>
                </w:rPr>
                <m:t>2</m:t>
              </m:r>
            </m:sup>
          </m:sSubSup>
          <m:r>
            <w:rPr>
              <w:rFonts w:ascii="Cambria Math" w:hAnsi="Cambria Math"/>
            </w:rPr>
            <m:t>=2.603</m:t>
          </m:r>
        </m:oMath>
      </m:oMathPara>
    </w:p>
    <w:p w14:paraId="21025369" w14:textId="5A800F9E" w:rsidR="0039372C" w:rsidRPr="0039372C" w:rsidRDefault="0039372C" w:rsidP="0039372C">
      <w:pPr>
        <w:widowControl/>
        <w:jc w:val="both"/>
      </w:pPr>
      <m:oMathPara>
        <m:oMathParaPr>
          <m:jc m:val="left"/>
        </m:oMathParaPr>
        <m:oMath>
          <m:r>
            <w:rPr>
              <w:rFonts w:ascii="Cambria Math" w:hAnsi="Cambria Math"/>
            </w:rPr>
            <m:t>CI of variance⇒</m:t>
          </m:r>
          <m:f>
            <m:fPr>
              <m:ctrlPr>
                <w:rPr>
                  <w:rFonts w:ascii="Cambria Math" w:hAnsi="Cambria Math"/>
                  <w:i/>
                </w:rPr>
              </m:ctrlPr>
            </m:fPr>
            <m:num>
              <m:r>
                <w:rPr>
                  <w:rFonts w:ascii="Cambria Math" w:hAnsi="Cambria Math"/>
                </w:rPr>
                <m:t>11⋅15593.841</m:t>
              </m:r>
            </m:num>
            <m:den>
              <m:r>
                <w:rPr>
                  <w:rFonts w:ascii="Cambria Math" w:hAnsi="Cambria Math"/>
                </w:rPr>
                <m:t>26.757</m:t>
              </m:r>
            </m:den>
          </m:f>
          <m:r>
            <w:rPr>
              <w:rFonts w:ascii="Cambria Math" w:hAnsi="Cambria Math"/>
            </w:rPr>
            <m:t>&lt;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&lt; </m:t>
          </m:r>
          <m:f>
            <m:fPr>
              <m:ctrlPr>
                <w:rPr>
                  <w:rFonts w:ascii="Cambria Math" w:hAnsi="Cambria Math"/>
                  <w:i/>
                </w:rPr>
              </m:ctrlPr>
            </m:fPr>
            <m:num>
              <m:r>
                <w:rPr>
                  <w:rFonts w:ascii="Cambria Math" w:hAnsi="Cambria Math"/>
                </w:rPr>
                <m:t>11⋅15593.841</m:t>
              </m:r>
            </m:num>
            <m:den>
              <m:r>
                <w:rPr>
                  <w:rFonts w:ascii="Cambria Math" w:hAnsi="Cambria Math"/>
                </w:rPr>
                <m:t>2.603</m:t>
              </m:r>
            </m:den>
          </m:f>
          <m:r>
            <w:rPr>
              <w:rFonts w:ascii="Cambria Math" w:hAnsi="Cambria Math"/>
            </w:rPr>
            <m:t>=</m:t>
          </m:r>
          <m:d>
            <m:dPr>
              <m:ctrlPr>
                <w:rPr>
                  <w:rFonts w:ascii="Cambria Math" w:hAnsi="Cambria Math"/>
                  <w:i/>
                </w:rPr>
              </m:ctrlPr>
            </m:dPr>
            <m:e>
              <m:r>
                <w:rPr>
                  <w:rFonts w:ascii="Cambria Math" w:hAnsi="Cambria Math"/>
                </w:rPr>
                <m:t>6410.74, 65897.91</m:t>
              </m:r>
            </m:e>
          </m:d>
        </m:oMath>
      </m:oMathPara>
    </w:p>
    <w:p w14:paraId="15596AB8" w14:textId="39D7E71A" w:rsidR="008E6D64" w:rsidRPr="00587A2E" w:rsidRDefault="008E6D64" w:rsidP="009A6300"/>
    <w:sectPr w:rsidR="008E6D64" w:rsidRPr="00587A2E" w:rsidSect="003A0407">
      <w:footerReference w:type="default" r:id="rId7"/>
      <w:pgSz w:w="11906" w:h="16838"/>
      <w:pgMar w:top="720" w:right="720" w:bottom="720" w:left="720" w:header="170"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8105D" w14:textId="77777777" w:rsidR="004176F5" w:rsidRDefault="004176F5" w:rsidP="00954295">
      <w:r>
        <w:separator/>
      </w:r>
    </w:p>
  </w:endnote>
  <w:endnote w:type="continuationSeparator" w:id="0">
    <w:p w14:paraId="510CDAFE" w14:textId="77777777" w:rsidR="004176F5" w:rsidRDefault="004176F5" w:rsidP="0095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7676721"/>
      <w:docPartObj>
        <w:docPartGallery w:val="Page Numbers (Bottom of Page)"/>
        <w:docPartUnique/>
      </w:docPartObj>
    </w:sdtPr>
    <w:sdtContent>
      <w:p w14:paraId="3DD0534A" w14:textId="77777777" w:rsidR="0093590D" w:rsidRDefault="0093590D">
        <w:pPr>
          <w:pStyle w:val="a7"/>
          <w:jc w:val="center"/>
        </w:pPr>
        <w:r>
          <w:fldChar w:fldCharType="begin"/>
        </w:r>
        <w:r>
          <w:instrText>PAGE   \* MERGEFORMAT</w:instrText>
        </w:r>
        <w:r>
          <w:fldChar w:fldCharType="separate"/>
        </w:r>
        <w:r>
          <w:rPr>
            <w:lang w:val="zh-TW"/>
          </w:rPr>
          <w:t>2</w:t>
        </w:r>
        <w:r>
          <w:fldChar w:fldCharType="end"/>
        </w:r>
      </w:p>
    </w:sdtContent>
  </w:sdt>
  <w:p w14:paraId="7C1810E6" w14:textId="77777777" w:rsidR="0093590D" w:rsidRDefault="009359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F8917" w14:textId="77777777" w:rsidR="004176F5" w:rsidRDefault="004176F5" w:rsidP="00954295">
      <w:r>
        <w:separator/>
      </w:r>
    </w:p>
  </w:footnote>
  <w:footnote w:type="continuationSeparator" w:id="0">
    <w:p w14:paraId="44CA5ED5" w14:textId="77777777" w:rsidR="004176F5" w:rsidRDefault="004176F5" w:rsidP="00954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FBA"/>
    <w:multiLevelType w:val="hybridMultilevel"/>
    <w:tmpl w:val="8BAA8468"/>
    <w:lvl w:ilvl="0" w:tplc="444A4F8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BE24B7"/>
    <w:multiLevelType w:val="hybridMultilevel"/>
    <w:tmpl w:val="E0AA9FB8"/>
    <w:lvl w:ilvl="0" w:tplc="95AEC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61390A"/>
    <w:multiLevelType w:val="hybridMultilevel"/>
    <w:tmpl w:val="D1FADD9C"/>
    <w:lvl w:ilvl="0" w:tplc="773816A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2251BA"/>
    <w:multiLevelType w:val="hybridMultilevel"/>
    <w:tmpl w:val="2102B0AA"/>
    <w:lvl w:ilvl="0" w:tplc="C464E1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D70FC6"/>
    <w:multiLevelType w:val="hybridMultilevel"/>
    <w:tmpl w:val="5D80778A"/>
    <w:lvl w:ilvl="0" w:tplc="870C7D4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5" w15:restartNumberingAfterBreak="0">
    <w:nsid w:val="1AF4492E"/>
    <w:multiLevelType w:val="hybridMultilevel"/>
    <w:tmpl w:val="50F40816"/>
    <w:lvl w:ilvl="0" w:tplc="F4701D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8A566F"/>
    <w:multiLevelType w:val="hybridMultilevel"/>
    <w:tmpl w:val="58A40D3A"/>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269466C"/>
    <w:multiLevelType w:val="hybridMultilevel"/>
    <w:tmpl w:val="9C06247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300054"/>
    <w:multiLevelType w:val="hybridMultilevel"/>
    <w:tmpl w:val="9D6A9A66"/>
    <w:lvl w:ilvl="0" w:tplc="E88855D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3BC024A"/>
    <w:multiLevelType w:val="hybridMultilevel"/>
    <w:tmpl w:val="BCAA54C0"/>
    <w:lvl w:ilvl="0" w:tplc="773816A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6FA4653"/>
    <w:multiLevelType w:val="hybridMultilevel"/>
    <w:tmpl w:val="5B567D36"/>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9C869EE"/>
    <w:multiLevelType w:val="hybridMultilevel"/>
    <w:tmpl w:val="157450E2"/>
    <w:lvl w:ilvl="0" w:tplc="04090005">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43740873"/>
    <w:multiLevelType w:val="hybridMultilevel"/>
    <w:tmpl w:val="8D7A0B7E"/>
    <w:lvl w:ilvl="0" w:tplc="85AC95A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916AF4"/>
    <w:multiLevelType w:val="hybridMultilevel"/>
    <w:tmpl w:val="E65259A8"/>
    <w:lvl w:ilvl="0" w:tplc="9F66A3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81645C0"/>
    <w:multiLevelType w:val="hybridMultilevel"/>
    <w:tmpl w:val="212604A8"/>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CEC3101"/>
    <w:multiLevelType w:val="hybridMultilevel"/>
    <w:tmpl w:val="7FD464B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D7C554A"/>
    <w:multiLevelType w:val="hybridMultilevel"/>
    <w:tmpl w:val="49E411CA"/>
    <w:lvl w:ilvl="0" w:tplc="BA4A4684">
      <w:start w:val="1"/>
      <w:numFmt w:val="bullet"/>
      <w:lvlText w:val=""/>
      <w:lvlJc w:val="left"/>
      <w:pPr>
        <w:ind w:left="480" w:hanging="480"/>
      </w:pPr>
      <w:rPr>
        <w:rFonts w:ascii="Wingdings" w:hAnsi="Wingdings" w:hint="default"/>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03A0FDF"/>
    <w:multiLevelType w:val="hybridMultilevel"/>
    <w:tmpl w:val="B27E2D9C"/>
    <w:lvl w:ilvl="0" w:tplc="CFDA688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3039B4"/>
    <w:multiLevelType w:val="hybridMultilevel"/>
    <w:tmpl w:val="5DCCED9C"/>
    <w:lvl w:ilvl="0" w:tplc="5FF0CF6E">
      <w:start w:val="2"/>
      <w:numFmt w:val="bullet"/>
      <w:lvlText w:val=""/>
      <w:lvlJc w:val="left"/>
      <w:pPr>
        <w:ind w:left="360" w:hanging="360"/>
      </w:pPr>
      <w:rPr>
        <w:rFonts w:ascii="Wingdings" w:eastAsia="標楷體" w:hAnsi="Wingdings" w:cstheme="minorHAns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CDB08EC"/>
    <w:multiLevelType w:val="hybridMultilevel"/>
    <w:tmpl w:val="147646CE"/>
    <w:lvl w:ilvl="0" w:tplc="E8047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2EA6AD6"/>
    <w:multiLevelType w:val="hybridMultilevel"/>
    <w:tmpl w:val="A1ACF33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C264B82"/>
    <w:multiLevelType w:val="hybridMultilevel"/>
    <w:tmpl w:val="6C4AD544"/>
    <w:lvl w:ilvl="0" w:tplc="0BE6B6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0485769"/>
    <w:multiLevelType w:val="hybridMultilevel"/>
    <w:tmpl w:val="A0266E0C"/>
    <w:lvl w:ilvl="0" w:tplc="7AAA6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145413A"/>
    <w:multiLevelType w:val="hybridMultilevel"/>
    <w:tmpl w:val="AB708D72"/>
    <w:lvl w:ilvl="0" w:tplc="4F22551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33047B0"/>
    <w:multiLevelType w:val="hybridMultilevel"/>
    <w:tmpl w:val="AE8CB678"/>
    <w:lvl w:ilvl="0" w:tplc="5A6E89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717054A"/>
    <w:multiLevelType w:val="hybridMultilevel"/>
    <w:tmpl w:val="E91EB806"/>
    <w:lvl w:ilvl="0" w:tplc="4EA22B44">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216210414">
    <w:abstractNumId w:val="7"/>
  </w:num>
  <w:num w:numId="2" w16cid:durableId="2100716748">
    <w:abstractNumId w:val="9"/>
  </w:num>
  <w:num w:numId="3" w16cid:durableId="333000369">
    <w:abstractNumId w:val="11"/>
  </w:num>
  <w:num w:numId="4" w16cid:durableId="181363868">
    <w:abstractNumId w:val="25"/>
  </w:num>
  <w:num w:numId="5" w16cid:durableId="1224369596">
    <w:abstractNumId w:val="4"/>
  </w:num>
  <w:num w:numId="6" w16cid:durableId="953245846">
    <w:abstractNumId w:val="6"/>
  </w:num>
  <w:num w:numId="7" w16cid:durableId="662778431">
    <w:abstractNumId w:val="14"/>
  </w:num>
  <w:num w:numId="8" w16cid:durableId="1866015707">
    <w:abstractNumId w:val="10"/>
  </w:num>
  <w:num w:numId="9" w16cid:durableId="1805610734">
    <w:abstractNumId w:val="19"/>
  </w:num>
  <w:num w:numId="10" w16cid:durableId="27683695">
    <w:abstractNumId w:val="22"/>
  </w:num>
  <w:num w:numId="11" w16cid:durableId="125897168">
    <w:abstractNumId w:val="18"/>
  </w:num>
  <w:num w:numId="12" w16cid:durableId="470169658">
    <w:abstractNumId w:val="1"/>
  </w:num>
  <w:num w:numId="13" w16cid:durableId="1629969655">
    <w:abstractNumId w:val="15"/>
  </w:num>
  <w:num w:numId="14" w16cid:durableId="627973113">
    <w:abstractNumId w:val="20"/>
  </w:num>
  <w:num w:numId="15" w16cid:durableId="158161320">
    <w:abstractNumId w:val="12"/>
  </w:num>
  <w:num w:numId="16" w16cid:durableId="1649476223">
    <w:abstractNumId w:val="17"/>
  </w:num>
  <w:num w:numId="17" w16cid:durableId="961378738">
    <w:abstractNumId w:val="5"/>
  </w:num>
  <w:num w:numId="18" w16cid:durableId="1810125436">
    <w:abstractNumId w:val="24"/>
  </w:num>
  <w:num w:numId="19" w16cid:durableId="106046197">
    <w:abstractNumId w:val="16"/>
  </w:num>
  <w:num w:numId="20" w16cid:durableId="1983264928">
    <w:abstractNumId w:val="0"/>
  </w:num>
  <w:num w:numId="21" w16cid:durableId="1730761737">
    <w:abstractNumId w:val="23"/>
  </w:num>
  <w:num w:numId="22" w16cid:durableId="1492722322">
    <w:abstractNumId w:val="3"/>
  </w:num>
  <w:num w:numId="23" w16cid:durableId="2134252507">
    <w:abstractNumId w:val="13"/>
  </w:num>
  <w:num w:numId="24" w16cid:durableId="1427263709">
    <w:abstractNumId w:val="21"/>
  </w:num>
  <w:num w:numId="25" w16cid:durableId="152139346">
    <w:abstractNumId w:val="8"/>
  </w:num>
  <w:num w:numId="26" w16cid:durableId="18667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5E"/>
    <w:rsid w:val="000222F9"/>
    <w:rsid w:val="00031547"/>
    <w:rsid w:val="000412A6"/>
    <w:rsid w:val="00063D05"/>
    <w:rsid w:val="000663ED"/>
    <w:rsid w:val="00070A31"/>
    <w:rsid w:val="00071AE5"/>
    <w:rsid w:val="00090E5D"/>
    <w:rsid w:val="00097DD7"/>
    <w:rsid w:val="000B32D9"/>
    <w:rsid w:val="000C7729"/>
    <w:rsid w:val="000D2065"/>
    <w:rsid w:val="000E28F9"/>
    <w:rsid w:val="000E5B4C"/>
    <w:rsid w:val="000E5C35"/>
    <w:rsid w:val="0010591F"/>
    <w:rsid w:val="001110D1"/>
    <w:rsid w:val="00114A9B"/>
    <w:rsid w:val="00126C7B"/>
    <w:rsid w:val="00134E63"/>
    <w:rsid w:val="00135167"/>
    <w:rsid w:val="00143B0D"/>
    <w:rsid w:val="001725E0"/>
    <w:rsid w:val="00174481"/>
    <w:rsid w:val="001764D7"/>
    <w:rsid w:val="0018266A"/>
    <w:rsid w:val="00183FB8"/>
    <w:rsid w:val="001950CA"/>
    <w:rsid w:val="001A26B0"/>
    <w:rsid w:val="001A36C7"/>
    <w:rsid w:val="001B000D"/>
    <w:rsid w:val="001C0713"/>
    <w:rsid w:val="001E0D63"/>
    <w:rsid w:val="001E6210"/>
    <w:rsid w:val="001F0A3B"/>
    <w:rsid w:val="00201E40"/>
    <w:rsid w:val="00207746"/>
    <w:rsid w:val="00210AD4"/>
    <w:rsid w:val="00212CD4"/>
    <w:rsid w:val="00215FE4"/>
    <w:rsid w:val="00236C23"/>
    <w:rsid w:val="00240B0B"/>
    <w:rsid w:val="00242C74"/>
    <w:rsid w:val="00260E7B"/>
    <w:rsid w:val="00266931"/>
    <w:rsid w:val="00272B8D"/>
    <w:rsid w:val="00273610"/>
    <w:rsid w:val="00290BA9"/>
    <w:rsid w:val="00292568"/>
    <w:rsid w:val="002A0E4E"/>
    <w:rsid w:val="002A462B"/>
    <w:rsid w:val="002B0C48"/>
    <w:rsid w:val="002B37F2"/>
    <w:rsid w:val="002C0BDB"/>
    <w:rsid w:val="002C6944"/>
    <w:rsid w:val="002E493E"/>
    <w:rsid w:val="00320C7E"/>
    <w:rsid w:val="00340681"/>
    <w:rsid w:val="00362421"/>
    <w:rsid w:val="003652CE"/>
    <w:rsid w:val="00372074"/>
    <w:rsid w:val="003856A8"/>
    <w:rsid w:val="003935F5"/>
    <w:rsid w:val="0039372C"/>
    <w:rsid w:val="003A0407"/>
    <w:rsid w:val="003A0BB3"/>
    <w:rsid w:val="003A1D75"/>
    <w:rsid w:val="003B414A"/>
    <w:rsid w:val="003B6D9E"/>
    <w:rsid w:val="003C5FEF"/>
    <w:rsid w:val="003D07D6"/>
    <w:rsid w:val="003D56E4"/>
    <w:rsid w:val="0040680D"/>
    <w:rsid w:val="00416292"/>
    <w:rsid w:val="004176F5"/>
    <w:rsid w:val="00417B20"/>
    <w:rsid w:val="004207BE"/>
    <w:rsid w:val="00425877"/>
    <w:rsid w:val="00430252"/>
    <w:rsid w:val="0043066E"/>
    <w:rsid w:val="00443CB8"/>
    <w:rsid w:val="00461738"/>
    <w:rsid w:val="004723E8"/>
    <w:rsid w:val="004775FF"/>
    <w:rsid w:val="004B6B8C"/>
    <w:rsid w:val="004B7621"/>
    <w:rsid w:val="004C088E"/>
    <w:rsid w:val="004C4A7D"/>
    <w:rsid w:val="004C74C3"/>
    <w:rsid w:val="004D0C07"/>
    <w:rsid w:val="004D13CF"/>
    <w:rsid w:val="004E0EBB"/>
    <w:rsid w:val="004E7965"/>
    <w:rsid w:val="004F522D"/>
    <w:rsid w:val="00541FF2"/>
    <w:rsid w:val="0055395B"/>
    <w:rsid w:val="0056024E"/>
    <w:rsid w:val="00587A2E"/>
    <w:rsid w:val="005C24B8"/>
    <w:rsid w:val="005C68D3"/>
    <w:rsid w:val="005D18CC"/>
    <w:rsid w:val="005E2805"/>
    <w:rsid w:val="005E6549"/>
    <w:rsid w:val="00621358"/>
    <w:rsid w:val="00622166"/>
    <w:rsid w:val="006426F1"/>
    <w:rsid w:val="006430D2"/>
    <w:rsid w:val="006439F7"/>
    <w:rsid w:val="00646BE5"/>
    <w:rsid w:val="00651783"/>
    <w:rsid w:val="00655CA1"/>
    <w:rsid w:val="006658D2"/>
    <w:rsid w:val="00676282"/>
    <w:rsid w:val="006840FE"/>
    <w:rsid w:val="006857F1"/>
    <w:rsid w:val="006930AA"/>
    <w:rsid w:val="00693653"/>
    <w:rsid w:val="006A48B4"/>
    <w:rsid w:val="006D024B"/>
    <w:rsid w:val="006D46B4"/>
    <w:rsid w:val="006D52A6"/>
    <w:rsid w:val="006D53A7"/>
    <w:rsid w:val="00707B58"/>
    <w:rsid w:val="00722719"/>
    <w:rsid w:val="007245A6"/>
    <w:rsid w:val="00730EAC"/>
    <w:rsid w:val="00747FBE"/>
    <w:rsid w:val="007507B8"/>
    <w:rsid w:val="00760AA7"/>
    <w:rsid w:val="007626BC"/>
    <w:rsid w:val="007628AB"/>
    <w:rsid w:val="0077245D"/>
    <w:rsid w:val="007831E5"/>
    <w:rsid w:val="007A3551"/>
    <w:rsid w:val="007A4F3A"/>
    <w:rsid w:val="007C4C57"/>
    <w:rsid w:val="007D46C3"/>
    <w:rsid w:val="008002B6"/>
    <w:rsid w:val="008058D8"/>
    <w:rsid w:val="00806BF9"/>
    <w:rsid w:val="00812487"/>
    <w:rsid w:val="00822C1E"/>
    <w:rsid w:val="008240ED"/>
    <w:rsid w:val="008337AA"/>
    <w:rsid w:val="008526EA"/>
    <w:rsid w:val="008A075C"/>
    <w:rsid w:val="008A1C30"/>
    <w:rsid w:val="008A257F"/>
    <w:rsid w:val="008B7E04"/>
    <w:rsid w:val="008C2D44"/>
    <w:rsid w:val="008D586E"/>
    <w:rsid w:val="008D690D"/>
    <w:rsid w:val="008E6D64"/>
    <w:rsid w:val="008F0CD7"/>
    <w:rsid w:val="008F40B0"/>
    <w:rsid w:val="00903BB7"/>
    <w:rsid w:val="00903BBE"/>
    <w:rsid w:val="0091201B"/>
    <w:rsid w:val="00915438"/>
    <w:rsid w:val="0093590D"/>
    <w:rsid w:val="00941ED2"/>
    <w:rsid w:val="009429D2"/>
    <w:rsid w:val="00945E55"/>
    <w:rsid w:val="00954295"/>
    <w:rsid w:val="00954CE2"/>
    <w:rsid w:val="009677D8"/>
    <w:rsid w:val="00993A35"/>
    <w:rsid w:val="009971BF"/>
    <w:rsid w:val="009A6300"/>
    <w:rsid w:val="009B1969"/>
    <w:rsid w:val="009C2BE6"/>
    <w:rsid w:val="00A02BEB"/>
    <w:rsid w:val="00A64A6C"/>
    <w:rsid w:val="00A72FB1"/>
    <w:rsid w:val="00A82798"/>
    <w:rsid w:val="00A85993"/>
    <w:rsid w:val="00A92E0E"/>
    <w:rsid w:val="00A94E56"/>
    <w:rsid w:val="00A97861"/>
    <w:rsid w:val="00AA196B"/>
    <w:rsid w:val="00AA4E45"/>
    <w:rsid w:val="00AA5A83"/>
    <w:rsid w:val="00AD346E"/>
    <w:rsid w:val="00AE4052"/>
    <w:rsid w:val="00AF7B83"/>
    <w:rsid w:val="00B05091"/>
    <w:rsid w:val="00B37D8D"/>
    <w:rsid w:val="00B7372C"/>
    <w:rsid w:val="00B951D4"/>
    <w:rsid w:val="00B9534B"/>
    <w:rsid w:val="00B97BF3"/>
    <w:rsid w:val="00BA04B0"/>
    <w:rsid w:val="00BA121B"/>
    <w:rsid w:val="00BA2413"/>
    <w:rsid w:val="00BA4CFA"/>
    <w:rsid w:val="00BB5973"/>
    <w:rsid w:val="00BB7454"/>
    <w:rsid w:val="00BC55BD"/>
    <w:rsid w:val="00BE686E"/>
    <w:rsid w:val="00C3162D"/>
    <w:rsid w:val="00C3413D"/>
    <w:rsid w:val="00C3624F"/>
    <w:rsid w:val="00C714C7"/>
    <w:rsid w:val="00C725B6"/>
    <w:rsid w:val="00C910AB"/>
    <w:rsid w:val="00C97BB3"/>
    <w:rsid w:val="00CA7AFC"/>
    <w:rsid w:val="00CB2890"/>
    <w:rsid w:val="00CC3AA0"/>
    <w:rsid w:val="00CC5393"/>
    <w:rsid w:val="00CD2A2A"/>
    <w:rsid w:val="00CD67ED"/>
    <w:rsid w:val="00CF04CF"/>
    <w:rsid w:val="00CF0FCC"/>
    <w:rsid w:val="00CF71C0"/>
    <w:rsid w:val="00D01F3A"/>
    <w:rsid w:val="00D05BB7"/>
    <w:rsid w:val="00D11407"/>
    <w:rsid w:val="00D2365F"/>
    <w:rsid w:val="00D23DC9"/>
    <w:rsid w:val="00D31AB4"/>
    <w:rsid w:val="00D478F3"/>
    <w:rsid w:val="00D77825"/>
    <w:rsid w:val="00D852AD"/>
    <w:rsid w:val="00D877C8"/>
    <w:rsid w:val="00D903A1"/>
    <w:rsid w:val="00D97687"/>
    <w:rsid w:val="00DA1439"/>
    <w:rsid w:val="00DA1E74"/>
    <w:rsid w:val="00DA7D53"/>
    <w:rsid w:val="00DB5E72"/>
    <w:rsid w:val="00DB7A02"/>
    <w:rsid w:val="00DD0EC7"/>
    <w:rsid w:val="00DD315A"/>
    <w:rsid w:val="00DE3CDE"/>
    <w:rsid w:val="00DE43CA"/>
    <w:rsid w:val="00E00149"/>
    <w:rsid w:val="00E03B1C"/>
    <w:rsid w:val="00E0643F"/>
    <w:rsid w:val="00E215D1"/>
    <w:rsid w:val="00E26904"/>
    <w:rsid w:val="00E31EB0"/>
    <w:rsid w:val="00E41E93"/>
    <w:rsid w:val="00E4466E"/>
    <w:rsid w:val="00E47C5E"/>
    <w:rsid w:val="00E65932"/>
    <w:rsid w:val="00E664DA"/>
    <w:rsid w:val="00E82D8F"/>
    <w:rsid w:val="00E858FB"/>
    <w:rsid w:val="00E907FE"/>
    <w:rsid w:val="00E9287A"/>
    <w:rsid w:val="00EA4776"/>
    <w:rsid w:val="00EE412D"/>
    <w:rsid w:val="00EF17AD"/>
    <w:rsid w:val="00EF599A"/>
    <w:rsid w:val="00EF5F39"/>
    <w:rsid w:val="00F00115"/>
    <w:rsid w:val="00F21A05"/>
    <w:rsid w:val="00F2459A"/>
    <w:rsid w:val="00F258BD"/>
    <w:rsid w:val="00F36001"/>
    <w:rsid w:val="00F50A9B"/>
    <w:rsid w:val="00F6675A"/>
    <w:rsid w:val="00F766D1"/>
    <w:rsid w:val="00F8479F"/>
    <w:rsid w:val="00F85CD3"/>
    <w:rsid w:val="00F976FE"/>
    <w:rsid w:val="00F97DE6"/>
    <w:rsid w:val="00FC2BA0"/>
    <w:rsid w:val="00FC4D20"/>
    <w:rsid w:val="00FD0326"/>
    <w:rsid w:val="00FD5637"/>
    <w:rsid w:val="00FD6DFC"/>
    <w:rsid w:val="00FE0B02"/>
    <w:rsid w:val="00FF60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F70B"/>
  <w15:chartTrackingRefBased/>
  <w15:docId w15:val="{14AF4443-3C55-4872-8837-FB99C991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標楷體" w:hAnsi="Calibri" w:cstheme="minorHAns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my title1"/>
    <w:basedOn w:val="a"/>
    <w:next w:val="a"/>
    <w:link w:val="10"/>
    <w:autoRedefine/>
    <w:uiPriority w:val="9"/>
    <w:qFormat/>
    <w:rsid w:val="00EA4776"/>
    <w:pPr>
      <w:keepNext/>
      <w:spacing w:before="180" w:after="180" w:line="720" w:lineRule="auto"/>
      <w:outlineLvl w:val="0"/>
    </w:pPr>
    <w:rPr>
      <w:rFonts w:ascii="Consolas" w:hAnsi="Consolas" w:cstheme="majorBidi"/>
      <w:b/>
      <w:bCs/>
      <w:kern w:val="52"/>
      <w:sz w:val="40"/>
      <w:szCs w:val="52"/>
    </w:rPr>
  </w:style>
  <w:style w:type="paragraph" w:styleId="2">
    <w:name w:val="heading 2"/>
    <w:aliases w:val="my title 2"/>
    <w:basedOn w:val="a"/>
    <w:next w:val="a"/>
    <w:link w:val="20"/>
    <w:autoRedefine/>
    <w:uiPriority w:val="9"/>
    <w:semiHidden/>
    <w:unhideWhenUsed/>
    <w:qFormat/>
    <w:rsid w:val="00CD2A2A"/>
    <w:pPr>
      <w:keepNext/>
      <w:spacing w:line="720" w:lineRule="auto"/>
      <w:outlineLvl w:val="1"/>
    </w:pPr>
    <w:rPr>
      <w:rFonts w:ascii="Consolas" w:hAnsi="Consolas" w:cstheme="majorBidi"/>
      <w:b/>
      <w:bCs/>
      <w:sz w:val="36"/>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my title1 字元"/>
    <w:basedOn w:val="a0"/>
    <w:link w:val="1"/>
    <w:uiPriority w:val="9"/>
    <w:rsid w:val="00EA4776"/>
    <w:rPr>
      <w:rFonts w:ascii="Consolas" w:hAnsi="Consolas" w:cstheme="majorBidi"/>
      <w:b/>
      <w:bCs/>
      <w:kern w:val="52"/>
      <w:sz w:val="40"/>
      <w:szCs w:val="52"/>
    </w:rPr>
  </w:style>
  <w:style w:type="character" w:customStyle="1" w:styleId="20">
    <w:name w:val="標題 2 字元"/>
    <w:aliases w:val="my title 2 字元"/>
    <w:basedOn w:val="a0"/>
    <w:link w:val="2"/>
    <w:uiPriority w:val="9"/>
    <w:semiHidden/>
    <w:rsid w:val="00CD2A2A"/>
    <w:rPr>
      <w:rFonts w:ascii="Consolas" w:hAnsi="Consolas" w:cstheme="majorBidi"/>
      <w:b/>
      <w:bCs/>
      <w:sz w:val="36"/>
      <w:szCs w:val="48"/>
    </w:rPr>
  </w:style>
  <w:style w:type="paragraph" w:styleId="a3">
    <w:name w:val="List Paragraph"/>
    <w:basedOn w:val="a"/>
    <w:uiPriority w:val="34"/>
    <w:qFormat/>
    <w:rsid w:val="00C910AB"/>
    <w:pPr>
      <w:ind w:leftChars="200" w:left="480"/>
    </w:pPr>
  </w:style>
  <w:style w:type="table" w:styleId="a4">
    <w:name w:val="Table Grid"/>
    <w:basedOn w:val="a1"/>
    <w:uiPriority w:val="39"/>
    <w:rsid w:val="00C91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54295"/>
    <w:pPr>
      <w:tabs>
        <w:tab w:val="center" w:pos="4153"/>
        <w:tab w:val="right" w:pos="8306"/>
      </w:tabs>
      <w:snapToGrid w:val="0"/>
    </w:pPr>
    <w:rPr>
      <w:sz w:val="20"/>
      <w:szCs w:val="20"/>
    </w:rPr>
  </w:style>
  <w:style w:type="character" w:customStyle="1" w:styleId="a6">
    <w:name w:val="頁首 字元"/>
    <w:basedOn w:val="a0"/>
    <w:link w:val="a5"/>
    <w:uiPriority w:val="99"/>
    <w:rsid w:val="00954295"/>
    <w:rPr>
      <w:sz w:val="20"/>
      <w:szCs w:val="20"/>
    </w:rPr>
  </w:style>
  <w:style w:type="paragraph" w:styleId="a7">
    <w:name w:val="footer"/>
    <w:basedOn w:val="a"/>
    <w:link w:val="a8"/>
    <w:uiPriority w:val="99"/>
    <w:unhideWhenUsed/>
    <w:rsid w:val="00954295"/>
    <w:pPr>
      <w:tabs>
        <w:tab w:val="center" w:pos="4153"/>
        <w:tab w:val="right" w:pos="8306"/>
      </w:tabs>
      <w:snapToGrid w:val="0"/>
    </w:pPr>
    <w:rPr>
      <w:sz w:val="20"/>
      <w:szCs w:val="20"/>
    </w:rPr>
  </w:style>
  <w:style w:type="character" w:customStyle="1" w:styleId="a8">
    <w:name w:val="頁尾 字元"/>
    <w:basedOn w:val="a0"/>
    <w:link w:val="a7"/>
    <w:uiPriority w:val="99"/>
    <w:rsid w:val="00954295"/>
    <w:rPr>
      <w:sz w:val="20"/>
      <w:szCs w:val="20"/>
    </w:rPr>
  </w:style>
  <w:style w:type="character" w:styleId="a9">
    <w:name w:val="Placeholder Text"/>
    <w:basedOn w:val="a0"/>
    <w:uiPriority w:val="99"/>
    <w:semiHidden/>
    <w:rsid w:val="002C0BDB"/>
    <w:rPr>
      <w:color w:val="808080"/>
    </w:rPr>
  </w:style>
  <w:style w:type="character" w:styleId="aa">
    <w:name w:val="Hyperlink"/>
    <w:basedOn w:val="a0"/>
    <w:uiPriority w:val="99"/>
    <w:unhideWhenUsed/>
    <w:rsid w:val="00236C23"/>
    <w:rPr>
      <w:color w:val="0563C1" w:themeColor="hyperlink"/>
      <w:u w:val="single"/>
    </w:rPr>
  </w:style>
  <w:style w:type="character" w:styleId="ab">
    <w:name w:val="Unresolved Mention"/>
    <w:basedOn w:val="a0"/>
    <w:uiPriority w:val="99"/>
    <w:semiHidden/>
    <w:unhideWhenUsed/>
    <w:rsid w:val="00236C23"/>
    <w:rPr>
      <w:color w:val="605E5C"/>
      <w:shd w:val="clear" w:color="auto" w:fill="E1DFDD"/>
    </w:rPr>
  </w:style>
  <w:style w:type="character" w:styleId="ac">
    <w:name w:val="FollowedHyperlink"/>
    <w:basedOn w:val="a0"/>
    <w:uiPriority w:val="99"/>
    <w:semiHidden/>
    <w:unhideWhenUsed/>
    <w:rsid w:val="00236C23"/>
    <w:rPr>
      <w:color w:val="0563C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20626">
      <w:bodyDiv w:val="1"/>
      <w:marLeft w:val="0"/>
      <w:marRight w:val="0"/>
      <w:marTop w:val="0"/>
      <w:marBottom w:val="0"/>
      <w:divBdr>
        <w:top w:val="none" w:sz="0" w:space="0" w:color="auto"/>
        <w:left w:val="none" w:sz="0" w:space="0" w:color="auto"/>
        <w:bottom w:val="none" w:sz="0" w:space="0" w:color="auto"/>
        <w:right w:val="none" w:sz="0" w:space="0" w:color="auto"/>
      </w:divBdr>
    </w:div>
    <w:div w:id="20843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自訂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墨</dc:creator>
  <cp:keywords/>
  <dc:description/>
  <cp:lastModifiedBy>白 墨</cp:lastModifiedBy>
  <cp:revision>19</cp:revision>
  <cp:lastPrinted>2023-12-19T05:09:00Z</cp:lastPrinted>
  <dcterms:created xsi:type="dcterms:W3CDTF">2023-12-19T00:37:00Z</dcterms:created>
  <dcterms:modified xsi:type="dcterms:W3CDTF">2024-07-07T11:21:00Z</dcterms:modified>
</cp:coreProperties>
</file>