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A1EA0" w14:textId="77777777" w:rsidR="00ED4F89" w:rsidRDefault="00ED4F89" w:rsidP="00ED4F89">
      <w:pPr>
        <w:spacing w:before="160" w:line="480" w:lineRule="auto"/>
        <w:outlineLvl w:val="0"/>
        <w:rPr>
          <w:rFonts w:ascii="Times New Roman" w:hAnsi="Times New Roman" w:cs="Times New Roman"/>
          <w:b/>
          <w:sz w:val="24"/>
          <w:lang w:eastAsia="zh-CN"/>
        </w:rPr>
      </w:pPr>
      <w:r>
        <w:rPr>
          <w:rFonts w:ascii="Times New Roman" w:hAnsi="Times New Roman" w:cs="Times New Roman" w:hint="eastAsia"/>
          <w:b/>
          <w:sz w:val="24"/>
          <w:lang w:eastAsia="zh-CN"/>
        </w:rPr>
        <w:t>Keywords</w:t>
      </w:r>
    </w:p>
    <w:p w14:paraId="0915D4CB" w14:textId="49A50F66" w:rsidR="00ED4F89" w:rsidRDefault="00ED4F89" w:rsidP="00ED4F89">
      <w:pPr>
        <w:spacing w:before="160" w:line="480" w:lineRule="auto"/>
        <w:outlineLvl w:val="0"/>
        <w:rPr>
          <w:rFonts w:ascii="Times New Roman" w:hAnsi="Times New Roman" w:cs="Times New Roman"/>
          <w:b/>
          <w:sz w:val="24"/>
          <w:lang w:eastAsia="zh-CN"/>
        </w:rPr>
      </w:pPr>
      <w:r w:rsidRPr="00D36B6A">
        <w:rPr>
          <w:rFonts w:ascii="Times New Roman" w:hAnsi="Times New Roman" w:cs="Times New Roman"/>
          <w:sz w:val="24"/>
        </w:rPr>
        <w:t xml:space="preserve">Human </w:t>
      </w:r>
      <w:r>
        <w:rPr>
          <w:rFonts w:ascii="Times New Roman" w:hAnsi="Times New Roman" w:cs="Times New Roman" w:hint="eastAsia"/>
          <w:sz w:val="24"/>
          <w:lang w:eastAsia="zh-CN"/>
        </w:rPr>
        <w:t xml:space="preserve">Papillomavirus (HPV) Vaccine, </w:t>
      </w:r>
      <w:r w:rsidR="00E50BB7">
        <w:rPr>
          <w:rFonts w:ascii="Times New Roman" w:hAnsi="Times New Roman" w:cs="Times New Roman" w:hint="eastAsia"/>
          <w:sz w:val="24"/>
          <w:lang w:eastAsia="zh-CN"/>
        </w:rPr>
        <w:t xml:space="preserve">Vaccine Rate </w:t>
      </w:r>
      <w:r>
        <w:rPr>
          <w:rFonts w:ascii="Times New Roman" w:hAnsi="Times New Roman" w:cs="Times New Roman" w:hint="eastAsia"/>
          <w:sz w:val="24"/>
          <w:lang w:eastAsia="zh-CN"/>
        </w:rPr>
        <w:t>Trends</w:t>
      </w:r>
      <w:r w:rsidR="00E50BB7">
        <w:rPr>
          <w:rFonts w:ascii="Times New Roman" w:hAnsi="Times New Roman" w:cs="Times New Roman" w:hint="eastAsia"/>
          <w:sz w:val="24"/>
          <w:lang w:eastAsia="zh-CN"/>
        </w:rPr>
        <w:t>, Vaccine Rate Spatial</w:t>
      </w:r>
      <w:r>
        <w:rPr>
          <w:rFonts w:ascii="Times New Roman" w:hAnsi="Times New Roman" w:cs="Times New Roman" w:hint="eastAsia"/>
          <w:sz w:val="24"/>
          <w:lang w:eastAsia="zh-CN"/>
        </w:rPr>
        <w:t xml:space="preserve"> Patterns, Child </w:t>
      </w:r>
      <w:r>
        <w:rPr>
          <w:rFonts w:ascii="Times New Roman" w:hAnsi="Times New Roman" w:cs="Times New Roman"/>
          <w:sz w:val="24"/>
          <w:lang w:eastAsia="zh-CN"/>
        </w:rPr>
        <w:t>Immunization</w:t>
      </w:r>
      <w:r w:rsidR="00E50BB7">
        <w:rPr>
          <w:rFonts w:ascii="Times New Roman" w:hAnsi="Times New Roman" w:cs="Times New Roman" w:hint="eastAsia"/>
          <w:sz w:val="24"/>
          <w:lang w:eastAsia="zh-CN"/>
        </w:rPr>
        <w:t>, Vaccine Uptake.</w:t>
      </w:r>
    </w:p>
    <w:p w14:paraId="25911C1B"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Introduction</w:t>
      </w:r>
    </w:p>
    <w:p w14:paraId="4AEFFFAA"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Human Papillomavirus (HPV) infection, which is the most common sexually transmitted infection, causes approximately 33700 cases of cancer every year in the United States.</w:t>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_Ref175757604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1</w:t>
      </w:r>
      <w:r w:rsidRPr="003A2E88">
        <w:rPr>
          <w:rFonts w:ascii="Times New Roman" w:hAnsi="Times New Roman" w:cs="Times New Roman"/>
          <w:sz w:val="24"/>
          <w:vertAlign w:val="superscript"/>
        </w:rPr>
        <w:fldChar w:fldCharType="end"/>
      </w:r>
      <w:r>
        <w:rPr>
          <w:rFonts w:ascii="Times New Roman" w:hAnsi="Times New Roman" w:cs="Times New Roman" w:hint="eastAsia"/>
          <w:sz w:val="24"/>
          <w:vertAlign w:val="superscript"/>
          <w:lang w:eastAsia="zh-CN"/>
        </w:rPr>
        <w:t>-</w:t>
      </w:r>
      <w:r w:rsidRPr="003A2E88">
        <w:rPr>
          <w:rFonts w:ascii="Times New Roman" w:hAnsi="Times New Roman" w:cs="Times New Roman"/>
          <w:vanish/>
          <w:sz w:val="24"/>
          <w:vertAlign w:val="superscript"/>
        </w:rPr>
        <w:fldChar w:fldCharType="begin"/>
      </w:r>
      <w:r w:rsidRPr="003A2E88">
        <w:rPr>
          <w:rFonts w:ascii="Times New Roman" w:hAnsi="Times New Roman" w:cs="Times New Roman"/>
          <w:vanish/>
          <w:sz w:val="24"/>
          <w:vertAlign w:val="superscript"/>
        </w:rPr>
        <w:instrText xml:space="preserve"> REF _Ref175757611 \r \h  \* MERGEFORMAT </w:instrText>
      </w:r>
      <w:r w:rsidRPr="003A2E88">
        <w:rPr>
          <w:rFonts w:ascii="Times New Roman" w:hAnsi="Times New Roman" w:cs="Times New Roman"/>
          <w:vanish/>
          <w:sz w:val="24"/>
          <w:vertAlign w:val="superscript"/>
        </w:rPr>
      </w:r>
      <w:r w:rsidRPr="003A2E88">
        <w:rPr>
          <w:rFonts w:ascii="Times New Roman" w:hAnsi="Times New Roman" w:cs="Times New Roman"/>
          <w:vanish/>
          <w:sz w:val="24"/>
          <w:vertAlign w:val="superscript"/>
        </w:rPr>
        <w:fldChar w:fldCharType="separate"/>
      </w:r>
      <w:r w:rsidRPr="003A2E88">
        <w:rPr>
          <w:rFonts w:ascii="Times New Roman" w:hAnsi="Times New Roman" w:cs="Times New Roman"/>
          <w:vanish/>
          <w:sz w:val="24"/>
          <w:vertAlign w:val="superscript"/>
        </w:rPr>
        <w:t>2</w:t>
      </w:r>
      <w:r w:rsidRPr="003A2E88">
        <w:rPr>
          <w:rFonts w:ascii="Times New Roman" w:hAnsi="Times New Roman" w:cs="Times New Roman"/>
          <w:vanish/>
          <w:sz w:val="24"/>
          <w:vertAlign w:val="superscript"/>
        </w:rPr>
        <w:fldChar w:fldCharType="end"/>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_Ref175757614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3</w:t>
      </w:r>
      <w:r w:rsidRPr="003A2E88">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The HPV vaccine </w:t>
      </w:r>
      <w:r>
        <w:rPr>
          <w:rFonts w:ascii="Times New Roman" w:hAnsi="Times New Roman" w:cs="Times New Roman" w:hint="eastAsia"/>
          <w:sz w:val="24"/>
          <w:lang w:eastAsia="zh-CN"/>
        </w:rPr>
        <w:t>was</w:t>
      </w:r>
      <w:r w:rsidRPr="00D36B6A">
        <w:rPr>
          <w:rFonts w:ascii="Times New Roman" w:hAnsi="Times New Roman" w:cs="Times New Roman"/>
          <w:sz w:val="24"/>
        </w:rPr>
        <w:t xml:space="preserve"> designed to prevent infection by certain types of HPV, which can lead to six types of cancer (anal, cervical, oropharyngeal, vulvar, vaginal, and penile) and genital warts. It is one of the most effective ways to prevent HPV-related diseases</w:t>
      </w:r>
      <w:r>
        <w:rPr>
          <w:rFonts w:ascii="Times New Roman" w:hAnsi="Times New Roman" w:cs="Times New Roman" w:hint="eastAsia"/>
          <w:sz w:val="24"/>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w:instrText>
      </w:r>
      <w:r w:rsidRPr="003A2E88">
        <w:rPr>
          <w:rFonts w:ascii="Times New Roman" w:hAnsi="Times New Roman" w:cs="Times New Roman" w:hint="eastAsia"/>
          <w:sz w:val="24"/>
          <w:vertAlign w:val="superscript"/>
          <w:lang w:eastAsia="zh-CN"/>
        </w:rPr>
        <w:instrText>REF _Ref175758584 \r \h</w:instrText>
      </w:r>
      <w:r w:rsidRPr="003A2E88">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4</w:t>
      </w:r>
      <w:r w:rsidRPr="003A2E88">
        <w:rPr>
          <w:rFonts w:ascii="Times New Roman" w:hAnsi="Times New Roman" w:cs="Times New Roman"/>
          <w:sz w:val="24"/>
          <w:vertAlign w:val="superscript"/>
          <w:lang w:eastAsia="zh-CN"/>
        </w:rPr>
        <w:fldChar w:fldCharType="end"/>
      </w:r>
      <w:r w:rsidRPr="003A2E88">
        <w:rPr>
          <w:rFonts w:ascii="Times New Roman" w:hAnsi="Times New Roman" w:cs="Times New Roman" w:hint="eastAsia"/>
          <w:sz w:val="24"/>
          <w:vertAlign w:val="superscript"/>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REF _Ref175758585 \r \h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5</w:t>
      </w:r>
      <w:r w:rsidRPr="003A2E88">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The vaccine is typically administered through a series of injections. In the United States, the HPV vaccine is widely available and recommended for adolescents and young adults.</w:t>
      </w:r>
      <w:r w:rsidRPr="003A2E88">
        <w:rPr>
          <w:rFonts w:ascii="Times New Roman" w:hAnsi="Times New Roman" w:cs="Times New Roman"/>
          <w:sz w:val="24"/>
          <w:vertAlign w:val="superscript"/>
        </w:rPr>
        <w:fldChar w:fldCharType="begin"/>
      </w:r>
      <w:r w:rsidRPr="003A2E88">
        <w:rPr>
          <w:rFonts w:ascii="Times New Roman" w:hAnsi="Times New Roman" w:cs="Times New Roman"/>
          <w:sz w:val="24"/>
          <w:vertAlign w:val="superscript"/>
        </w:rPr>
        <w:instrText xml:space="preserve"> REF _Ref175758566 \r \h </w:instrText>
      </w:r>
      <w:r>
        <w:rPr>
          <w:rFonts w:ascii="Times New Roman" w:hAnsi="Times New Roman" w:cs="Times New Roman"/>
          <w:sz w:val="24"/>
          <w:vertAlign w:val="superscript"/>
        </w:rPr>
        <w:instrText xml:space="preserve"> \* MERGEFORMAT </w:instrText>
      </w:r>
      <w:r w:rsidRPr="003A2E88">
        <w:rPr>
          <w:rFonts w:ascii="Times New Roman" w:hAnsi="Times New Roman" w:cs="Times New Roman"/>
          <w:sz w:val="24"/>
          <w:vertAlign w:val="superscript"/>
        </w:rPr>
      </w:r>
      <w:r w:rsidRPr="003A2E88">
        <w:rPr>
          <w:rFonts w:ascii="Times New Roman" w:hAnsi="Times New Roman" w:cs="Times New Roman"/>
          <w:sz w:val="24"/>
          <w:vertAlign w:val="superscript"/>
        </w:rPr>
        <w:fldChar w:fldCharType="separate"/>
      </w:r>
      <w:r w:rsidRPr="003A2E88">
        <w:rPr>
          <w:rFonts w:ascii="Times New Roman" w:hAnsi="Times New Roman" w:cs="Times New Roman"/>
          <w:sz w:val="24"/>
          <w:vertAlign w:val="superscript"/>
        </w:rPr>
        <w:t>6</w:t>
      </w:r>
      <w:r w:rsidRPr="003A2E88">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Various campaigns and initiatives have been launched to increase awareness and uptake of the vaccine</w:t>
      </w:r>
      <w:r>
        <w:rPr>
          <w:rFonts w:ascii="Times New Roman" w:hAnsi="Times New Roman" w:cs="Times New Roman" w:hint="eastAsia"/>
          <w:sz w:val="24"/>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w:instrText>
      </w:r>
      <w:r w:rsidRPr="003A2E88">
        <w:rPr>
          <w:rFonts w:ascii="Times New Roman" w:hAnsi="Times New Roman" w:cs="Times New Roman" w:hint="eastAsia"/>
          <w:sz w:val="24"/>
          <w:vertAlign w:val="superscript"/>
          <w:lang w:eastAsia="zh-CN"/>
        </w:rPr>
        <w:instrText>REF _Ref175758584 \r \h</w:instrText>
      </w:r>
      <w:r w:rsidRPr="003A2E88">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4</w:t>
      </w:r>
      <w:r w:rsidRPr="003A2E88">
        <w:rPr>
          <w:rFonts w:ascii="Times New Roman" w:hAnsi="Times New Roman" w:cs="Times New Roman"/>
          <w:sz w:val="24"/>
          <w:vertAlign w:val="superscript"/>
          <w:lang w:eastAsia="zh-CN"/>
        </w:rPr>
        <w:fldChar w:fldCharType="end"/>
      </w:r>
      <w:r w:rsidRPr="003A2E88">
        <w:rPr>
          <w:rFonts w:ascii="Times New Roman" w:hAnsi="Times New Roman" w:cs="Times New Roman" w:hint="eastAsia"/>
          <w:sz w:val="24"/>
          <w:vertAlign w:val="superscript"/>
          <w:lang w:eastAsia="zh-CN"/>
        </w:rPr>
        <w:t>,</w:t>
      </w:r>
      <w:r w:rsidRPr="003A2E88">
        <w:rPr>
          <w:rFonts w:ascii="Times New Roman" w:hAnsi="Times New Roman" w:cs="Times New Roman"/>
          <w:sz w:val="24"/>
          <w:vertAlign w:val="superscript"/>
          <w:lang w:eastAsia="zh-CN"/>
        </w:rPr>
        <w:fldChar w:fldCharType="begin"/>
      </w:r>
      <w:r w:rsidRPr="003A2E88">
        <w:rPr>
          <w:rFonts w:ascii="Times New Roman" w:hAnsi="Times New Roman" w:cs="Times New Roman"/>
          <w:sz w:val="24"/>
          <w:vertAlign w:val="superscript"/>
          <w:lang w:eastAsia="zh-CN"/>
        </w:rPr>
        <w:instrText xml:space="preserve"> REF _Ref175758621 \r \h </w:instrText>
      </w:r>
      <w:r>
        <w:rPr>
          <w:rFonts w:ascii="Times New Roman" w:hAnsi="Times New Roman" w:cs="Times New Roman"/>
          <w:sz w:val="24"/>
          <w:vertAlign w:val="superscript"/>
          <w:lang w:eastAsia="zh-CN"/>
        </w:rPr>
        <w:instrText xml:space="preserve"> \* MERGEFORMAT </w:instrText>
      </w:r>
      <w:r w:rsidRPr="003A2E88">
        <w:rPr>
          <w:rFonts w:ascii="Times New Roman" w:hAnsi="Times New Roman" w:cs="Times New Roman"/>
          <w:sz w:val="24"/>
          <w:vertAlign w:val="superscript"/>
          <w:lang w:eastAsia="zh-CN"/>
        </w:rPr>
      </w:r>
      <w:r w:rsidRPr="003A2E88">
        <w:rPr>
          <w:rFonts w:ascii="Times New Roman" w:hAnsi="Times New Roman" w:cs="Times New Roman"/>
          <w:sz w:val="24"/>
          <w:vertAlign w:val="superscript"/>
          <w:lang w:eastAsia="zh-CN"/>
        </w:rPr>
        <w:fldChar w:fldCharType="separate"/>
      </w:r>
      <w:r w:rsidRPr="003A2E88">
        <w:rPr>
          <w:rFonts w:ascii="Times New Roman" w:hAnsi="Times New Roman" w:cs="Times New Roman"/>
          <w:sz w:val="24"/>
          <w:vertAlign w:val="superscript"/>
          <w:lang w:eastAsia="zh-CN"/>
        </w:rPr>
        <w:t>7</w:t>
      </w:r>
      <w:r w:rsidRPr="003A2E88">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In 2022, 38.6% of children </w:t>
      </w:r>
      <w:r>
        <w:rPr>
          <w:rFonts w:ascii="Times New Roman" w:hAnsi="Times New Roman" w:cs="Times New Roman" w:hint="eastAsia"/>
          <w:sz w:val="24"/>
          <w:lang w:eastAsia="zh-CN"/>
        </w:rPr>
        <w:t xml:space="preserve">ages </w:t>
      </w:r>
      <w:r w:rsidRPr="00D36B6A">
        <w:rPr>
          <w:rFonts w:ascii="Times New Roman" w:hAnsi="Times New Roman" w:cs="Times New Roman"/>
          <w:sz w:val="24"/>
        </w:rPr>
        <w:t xml:space="preserve">9 </w:t>
      </w:r>
      <w:r>
        <w:rPr>
          <w:rFonts w:ascii="Times New Roman" w:hAnsi="Times New Roman" w:cs="Times New Roman" w:hint="eastAsia"/>
          <w:sz w:val="24"/>
          <w:lang w:eastAsia="zh-CN"/>
        </w:rPr>
        <w:t>to</w:t>
      </w:r>
      <w:r w:rsidRPr="00D36B6A">
        <w:rPr>
          <w:rFonts w:ascii="Times New Roman" w:hAnsi="Times New Roman" w:cs="Times New Roman"/>
          <w:sz w:val="24"/>
        </w:rPr>
        <w:t xml:space="preserve"> 17 had received one or more HPV </w:t>
      </w:r>
      <w:r>
        <w:rPr>
          <w:rFonts w:ascii="Times New Roman" w:hAnsi="Times New Roman" w:cs="Times New Roman" w:hint="eastAsia"/>
          <w:sz w:val="24"/>
          <w:lang w:eastAsia="zh-CN"/>
        </w:rPr>
        <w:t>vaccine</w:t>
      </w:r>
      <w:r w:rsidRPr="00D36B6A">
        <w:rPr>
          <w:rFonts w:ascii="Times New Roman" w:hAnsi="Times New Roman" w:cs="Times New Roman"/>
          <w:sz w:val="24"/>
        </w:rPr>
        <w:t xml:space="preserve"> doses.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_Ref175759274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8</w:t>
      </w:r>
      <w:r w:rsidRPr="00857706">
        <w:rPr>
          <w:rFonts w:ascii="Times New Roman" w:hAnsi="Times New Roman" w:cs="Times New Roman"/>
          <w:sz w:val="24"/>
          <w:vertAlign w:val="superscript"/>
        </w:rPr>
        <w:fldChar w:fldCharType="end"/>
      </w:r>
      <w:r w:rsidRPr="00857706">
        <w:rPr>
          <w:rFonts w:ascii="Times New Roman" w:hAnsi="Times New Roman" w:cs="Times New Roman"/>
          <w:sz w:val="24"/>
          <w:vertAlign w:val="superscript"/>
        </w:rPr>
        <w:t xml:space="preserve"> </w:t>
      </w:r>
      <w:r w:rsidRPr="00D36B6A">
        <w:rPr>
          <w:rFonts w:ascii="Times New Roman" w:hAnsi="Times New Roman" w:cs="Times New Roman"/>
          <w:sz w:val="24"/>
        </w:rPr>
        <w:t xml:space="preserve">Additionally, school-based vaccination programs and </w:t>
      </w:r>
      <w:r>
        <w:rPr>
          <w:rFonts w:ascii="Times New Roman" w:hAnsi="Times New Roman" w:cs="Times New Roman"/>
          <w:sz w:val="24"/>
          <w:lang w:eastAsia="zh-CN"/>
        </w:rPr>
        <w:t>community</w:t>
      </w:r>
      <w:r>
        <w:rPr>
          <w:rFonts w:ascii="Times New Roman" w:hAnsi="Times New Roman" w:cs="Times New Roman" w:hint="eastAsia"/>
          <w:sz w:val="24"/>
          <w:lang w:eastAsia="zh-CN"/>
        </w:rPr>
        <w:t xml:space="preserve"> </w:t>
      </w:r>
      <w:r w:rsidRPr="00D36B6A">
        <w:rPr>
          <w:rFonts w:ascii="Times New Roman" w:hAnsi="Times New Roman" w:cs="Times New Roman"/>
          <w:sz w:val="24"/>
        </w:rPr>
        <w:t>efforts have been utilized to reach adolescents globally and are standard in many countries.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_Ref175759305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9</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_Ref175759306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10</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w:t>
      </w:r>
    </w:p>
    <w:p w14:paraId="742FFE03"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The HPV </w:t>
      </w:r>
      <w:r>
        <w:rPr>
          <w:rFonts w:ascii="Times New Roman" w:hAnsi="Times New Roman" w:cs="Times New Roman" w:hint="eastAsia"/>
          <w:sz w:val="24"/>
          <w:lang w:eastAsia="zh-CN"/>
        </w:rPr>
        <w:t>immunization schedule</w:t>
      </w:r>
      <w:r w:rsidRPr="00D36B6A">
        <w:rPr>
          <w:rFonts w:ascii="Times New Roman" w:hAnsi="Times New Roman" w:cs="Times New Roman"/>
          <w:sz w:val="24"/>
        </w:rPr>
        <w:t xml:space="preserve"> follow</w:t>
      </w:r>
      <w:r>
        <w:rPr>
          <w:rFonts w:ascii="Times New Roman" w:hAnsi="Times New Roman" w:cs="Times New Roman" w:hint="eastAsia"/>
          <w:sz w:val="24"/>
          <w:lang w:eastAsia="zh-CN"/>
        </w:rPr>
        <w:t>ed</w:t>
      </w:r>
      <w:r w:rsidRPr="00D36B6A">
        <w:rPr>
          <w:rFonts w:ascii="Times New Roman" w:hAnsi="Times New Roman" w:cs="Times New Roman"/>
          <w:sz w:val="24"/>
        </w:rPr>
        <w:t xml:space="preserve"> a recommended protocol maximizing long-term protection against HPV-related diseases. Guidelines established by NYSDOH support</w:t>
      </w:r>
      <w:r>
        <w:rPr>
          <w:rFonts w:ascii="Times New Roman" w:hAnsi="Times New Roman" w:cs="Times New Roman"/>
          <w:sz w:val="24"/>
          <w:lang w:eastAsia="zh-CN"/>
        </w:rPr>
        <w:t>ed</w:t>
      </w:r>
      <w:r w:rsidRPr="00D36B6A">
        <w:rPr>
          <w:rFonts w:ascii="Times New Roman" w:hAnsi="Times New Roman" w:cs="Times New Roman"/>
          <w:sz w:val="24"/>
        </w:rPr>
        <w:t xml:space="preserve"> the 'Start at 9' initiative by the National Human Papillomavirus Vaccination Roundtable, promoting the recommendation for routine HPV vaccination to commence ages 11 </w:t>
      </w:r>
      <w:r>
        <w:rPr>
          <w:rFonts w:ascii="Times New Roman" w:hAnsi="Times New Roman" w:cs="Times New Roman" w:hint="eastAsia"/>
          <w:sz w:val="24"/>
          <w:lang w:eastAsia="zh-CN"/>
        </w:rPr>
        <w:t>to</w:t>
      </w:r>
      <w:r w:rsidRPr="00D36B6A">
        <w:rPr>
          <w:rFonts w:ascii="Times New Roman" w:hAnsi="Times New Roman" w:cs="Times New Roman"/>
          <w:sz w:val="24"/>
        </w:rPr>
        <w:t xml:space="preserve"> 12 starting as early as age 9</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_Ref175758584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4</w:t>
      </w:r>
      <w:r w:rsidRPr="00857706">
        <w:rPr>
          <w:rFonts w:ascii="Times New Roman" w:hAnsi="Times New Roman" w:cs="Times New Roman"/>
          <w:sz w:val="24"/>
          <w:vertAlign w:val="superscript"/>
          <w:lang w:eastAsia="zh-CN"/>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REF _Ref175759328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11</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When the HPV vaccine is given to individuals before their 15</w:t>
      </w:r>
      <w:r w:rsidRPr="00D36B6A">
        <w:rPr>
          <w:rFonts w:ascii="Times New Roman" w:hAnsi="Times New Roman" w:cs="Times New Roman"/>
          <w:sz w:val="24"/>
          <w:vertAlign w:val="superscript"/>
        </w:rPr>
        <w:t>th</w:t>
      </w:r>
      <w:r w:rsidRPr="00D36B6A">
        <w:rPr>
          <w:rFonts w:ascii="Times New Roman" w:hAnsi="Times New Roman" w:cs="Times New Roman"/>
          <w:sz w:val="24"/>
        </w:rPr>
        <w:t xml:space="preserve"> birthdays, only two doses, separated by a minimum of 6 months, are required to complete the vaccination series.  However, for those who initiate the HPV vaccination series </w:t>
      </w:r>
      <w:r>
        <w:rPr>
          <w:rFonts w:ascii="Times New Roman" w:hAnsi="Times New Roman" w:cs="Times New Roman" w:hint="eastAsia"/>
          <w:sz w:val="24"/>
          <w:lang w:eastAsia="zh-CN"/>
        </w:rPr>
        <w:t>at age</w:t>
      </w:r>
      <w:r w:rsidRPr="00D36B6A">
        <w:rPr>
          <w:rFonts w:ascii="Times New Roman" w:hAnsi="Times New Roman" w:cs="Times New Roman"/>
          <w:sz w:val="24"/>
        </w:rPr>
        <w:t xml:space="preserve"> 15 or older, or </w:t>
      </w:r>
      <w:r w:rsidRPr="00D36B6A">
        <w:rPr>
          <w:rFonts w:ascii="Times New Roman" w:hAnsi="Times New Roman" w:cs="Times New Roman"/>
          <w:sz w:val="24"/>
        </w:rPr>
        <w:lastRenderedPageBreak/>
        <w:t>individuals age 9 to 26 with a weakened immune system, three doses are necessary for full protection. In the case of three doses, the second dose should be administered 1 to 2 months after the first, and the third dose should be given at least 6 months after the initial dose.</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rPr>
        <w:instrText xml:space="preserve"> REF _Ref175759352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rPr>
        <w:t>12</w:t>
      </w:r>
      <w:r w:rsidRPr="00857706">
        <w:rPr>
          <w:rFonts w:ascii="Times New Roman" w:hAnsi="Times New Roman" w:cs="Times New Roman"/>
          <w:sz w:val="24"/>
          <w:vertAlign w:val="superscript"/>
          <w:lang w:eastAsia="zh-CN"/>
        </w:rPr>
        <w:fldChar w:fldCharType="end"/>
      </w:r>
      <w:r w:rsidRPr="00D36B6A">
        <w:rPr>
          <w:rFonts w:ascii="Times New Roman" w:hAnsi="Times New Roman" w:cs="Times New Roman"/>
          <w:sz w:val="24"/>
        </w:rPr>
        <w:t xml:space="preserve"> The minimum interval between the second and third doses is 12 weeks, and between the first and third doses is 5 months. Vaccination schedules may be used by healthcare providers </w:t>
      </w:r>
      <w:r>
        <w:rPr>
          <w:rFonts w:ascii="Times New Roman" w:hAnsi="Times New Roman" w:cs="Times New Roman" w:hint="eastAsia"/>
          <w:sz w:val="24"/>
          <w:lang w:eastAsia="zh-CN"/>
        </w:rPr>
        <w:t xml:space="preserve">give </w:t>
      </w:r>
      <w:r w:rsidRPr="00D36B6A">
        <w:rPr>
          <w:rFonts w:ascii="Times New Roman" w:hAnsi="Times New Roman" w:cs="Times New Roman"/>
          <w:sz w:val="24"/>
        </w:rPr>
        <w:t xml:space="preserve">parents and patients </w:t>
      </w:r>
      <w:r>
        <w:rPr>
          <w:rFonts w:ascii="Times New Roman" w:hAnsi="Times New Roman" w:cs="Times New Roman" w:hint="eastAsia"/>
          <w:sz w:val="24"/>
          <w:lang w:eastAsia="zh-CN"/>
        </w:rPr>
        <w:t xml:space="preserve">recommendation </w:t>
      </w:r>
      <w:r w:rsidRPr="00D36B6A">
        <w:rPr>
          <w:rFonts w:ascii="Times New Roman" w:hAnsi="Times New Roman" w:cs="Times New Roman"/>
          <w:sz w:val="24"/>
        </w:rPr>
        <w:t>about the importance of completing the full series for maximum benefit.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_Ref175759368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13</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_Ref175759369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14</w:t>
      </w:r>
      <w:r w:rsidRPr="00857706">
        <w:rPr>
          <w:rFonts w:ascii="Times New Roman" w:hAnsi="Times New Roman" w:cs="Times New Roman"/>
          <w:sz w:val="24"/>
          <w:vertAlign w:val="superscript"/>
        </w:rPr>
        <w:fldChar w:fldCharType="end"/>
      </w:r>
    </w:p>
    <w:p w14:paraId="7030B073"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In New York, like in many other states, efforts have been made to ensure accessibility to the vaccine through healthcare providers, clinics, and public health programs. The N</w:t>
      </w:r>
      <w:r>
        <w:rPr>
          <w:rFonts w:ascii="Times New Roman" w:hAnsi="Times New Roman" w:cs="Times New Roman" w:hint="eastAsia"/>
          <w:sz w:val="24"/>
          <w:lang w:eastAsia="zh-CN"/>
        </w:rPr>
        <w:t xml:space="preserve">ew </w:t>
      </w:r>
      <w:r w:rsidRPr="00D36B6A">
        <w:rPr>
          <w:rFonts w:ascii="Times New Roman" w:hAnsi="Times New Roman" w:cs="Times New Roman"/>
          <w:sz w:val="24"/>
        </w:rPr>
        <w:t>Y</w:t>
      </w:r>
      <w:r>
        <w:rPr>
          <w:rFonts w:ascii="Times New Roman" w:hAnsi="Times New Roman" w:cs="Times New Roman" w:hint="eastAsia"/>
          <w:sz w:val="24"/>
          <w:lang w:eastAsia="zh-CN"/>
        </w:rPr>
        <w:t>ork</w:t>
      </w:r>
      <w:r w:rsidRPr="00D36B6A">
        <w:rPr>
          <w:rFonts w:ascii="Times New Roman" w:hAnsi="Times New Roman" w:cs="Times New Roman"/>
          <w:sz w:val="24"/>
        </w:rPr>
        <w:t xml:space="preserve"> </w:t>
      </w:r>
      <w:r>
        <w:rPr>
          <w:rFonts w:ascii="Times New Roman" w:hAnsi="Times New Roman" w:cs="Times New Roman" w:hint="eastAsia"/>
          <w:sz w:val="24"/>
          <w:lang w:eastAsia="zh-CN"/>
        </w:rPr>
        <w:t>S</w:t>
      </w:r>
      <w:r w:rsidRPr="00D36B6A">
        <w:rPr>
          <w:rFonts w:ascii="Times New Roman" w:hAnsi="Times New Roman" w:cs="Times New Roman"/>
          <w:sz w:val="24"/>
        </w:rPr>
        <w:t>tate</w:t>
      </w:r>
      <w:r>
        <w:rPr>
          <w:rFonts w:ascii="Times New Roman" w:hAnsi="Times New Roman" w:cs="Times New Roman" w:hint="eastAsia"/>
          <w:sz w:val="24"/>
          <w:lang w:eastAsia="zh-CN"/>
        </w:rPr>
        <w:t xml:space="preserve"> (NYS)</w:t>
      </w:r>
      <w:r w:rsidRPr="00D36B6A">
        <w:rPr>
          <w:rFonts w:ascii="Times New Roman" w:hAnsi="Times New Roman" w:cs="Times New Roman"/>
          <w:sz w:val="24"/>
        </w:rPr>
        <w:t xml:space="preserve"> government provided various measures to cover the expenses of HPV vaccination to promote its uptake among young people</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_Ref175759471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15</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Both women’s and men’s HPV vaccination coverage in </w:t>
      </w:r>
      <w:r>
        <w:rPr>
          <w:rFonts w:ascii="Times New Roman" w:hAnsi="Times New Roman" w:cs="Times New Roman" w:hint="eastAsia"/>
          <w:sz w:val="24"/>
          <w:lang w:eastAsia="zh-CN"/>
        </w:rPr>
        <w:t>NYS</w:t>
      </w:r>
      <w:r w:rsidRPr="00D36B6A">
        <w:rPr>
          <w:rFonts w:ascii="Times New Roman" w:hAnsi="Times New Roman" w:cs="Times New Roman"/>
          <w:sz w:val="24"/>
        </w:rPr>
        <w:t xml:space="preserve"> is higher than the average HPV vaccination rate nationally according to the official report released by NYSDOH in 2020.</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_Ref175759491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16</w:t>
      </w:r>
      <w:r w:rsidRPr="00857706">
        <w:rPr>
          <w:rFonts w:ascii="Times New Roman" w:hAnsi="Times New Roman" w:cs="Times New Roman"/>
          <w:sz w:val="24"/>
          <w:vertAlign w:val="superscript"/>
        </w:rPr>
        <w:fldChar w:fldCharType="end"/>
      </w:r>
      <w:r w:rsidRPr="00857706">
        <w:rPr>
          <w:rFonts w:ascii="Times New Roman" w:hAnsi="Times New Roman" w:cs="Times New Roman"/>
          <w:sz w:val="24"/>
          <w:vertAlign w:val="superscript"/>
        </w:rPr>
        <w:t xml:space="preserve"> </w:t>
      </w:r>
    </w:p>
    <w:p w14:paraId="16EE1342" w14:textId="14D72DBB"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The purpose of this study is to better understand the HPV vaccination trends and patterns on Long Island</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by using data analytics and statistical tools. LI holds a diverse population with varying socio-economic backgrounds, cultural norms, and healthcare access, which can profoundly influence vaccination rates.</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_Ref175759491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16</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The Bureau of Immunization within the NYSDOH is dedicated to enhancing the well-being of children in New York State by minimizing or eradicating vaccine-preventable diseases that impact the state's youth.</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_Ref175759527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18</w:t>
      </w:r>
      <w:r w:rsidRPr="00857706">
        <w:rPr>
          <w:rFonts w:ascii="Times New Roman" w:hAnsi="Times New Roman" w:cs="Times New Roman"/>
          <w:sz w:val="24"/>
          <w:vertAlign w:val="superscript"/>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_Ref175759528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19</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This helps epidemiologic researchers and health providers understand how interventions and demographics affect vaccine uptake and lets them tailor public health efforts to </w:t>
      </w:r>
      <w:r>
        <w:rPr>
          <w:rFonts w:ascii="Times New Roman" w:hAnsi="Times New Roman" w:cs="Times New Roman" w:hint="eastAsia"/>
          <w:sz w:val="24"/>
          <w:lang w:eastAsia="zh-CN"/>
        </w:rPr>
        <w:t>LI</w:t>
      </w:r>
      <w:r>
        <w:rPr>
          <w:rFonts w:ascii="Times New Roman" w:hAnsi="Times New Roman" w:cs="Times New Roman"/>
          <w:sz w:val="24"/>
          <w:lang w:eastAsia="zh-CN"/>
        </w:rPr>
        <w:t>’</w:t>
      </w:r>
      <w:r>
        <w:rPr>
          <w:rFonts w:ascii="Times New Roman" w:hAnsi="Times New Roman" w:cs="Times New Roman" w:hint="eastAsia"/>
          <w:sz w:val="24"/>
          <w:lang w:eastAsia="zh-CN"/>
        </w:rPr>
        <w:t xml:space="preserve">s </w:t>
      </w:r>
      <w:r w:rsidRPr="00D36B6A">
        <w:rPr>
          <w:rFonts w:ascii="Times New Roman" w:hAnsi="Times New Roman" w:cs="Times New Roman"/>
          <w:sz w:val="24"/>
        </w:rPr>
        <w:t xml:space="preserve">specific needs. Additionally, analyzing geographic patterns of vaccination may help identify the impact of socioeconomic differences, cultural norms, and healthcare access on HPV vaccination rates. </w:t>
      </w:r>
      <w:r w:rsidRPr="00D36B6A">
        <w:rPr>
          <w:rFonts w:ascii="Times New Roman" w:hAnsi="Times New Roman" w:cs="Times New Roman"/>
          <w:sz w:val="24"/>
        </w:rPr>
        <w:lastRenderedPageBreak/>
        <w:t>Therefore, focusing on HPV vaccination patterns on Long Island enables a comprehensive understanding of regional dynamics and facilitates targeted public health strategies to improve vaccine uptake and reduce the burden of HPV-related cancer on Long Island.</w:t>
      </w:r>
    </w:p>
    <w:p w14:paraId="4665789C" w14:textId="77777777" w:rsidR="00ED4F89" w:rsidRPr="009D121A"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Methods</w:t>
      </w:r>
    </w:p>
    <w:p w14:paraId="3DD0C3E6" w14:textId="77777777" w:rsidR="00ED4F89" w:rsidRDefault="00ED4F89" w:rsidP="00ED4F89">
      <w:pPr>
        <w:spacing w:before="160" w:line="480" w:lineRule="auto"/>
        <w:outlineLvl w:val="0"/>
        <w:rPr>
          <w:rFonts w:ascii="Times New Roman" w:hAnsi="Times New Roman" w:cs="Times New Roman"/>
          <w:sz w:val="24"/>
          <w:lang w:eastAsia="zh-CN"/>
        </w:rPr>
      </w:pPr>
      <w:r>
        <w:rPr>
          <w:rFonts w:ascii="Times New Roman" w:hAnsi="Times New Roman" w:cs="Times New Roman" w:hint="eastAsia"/>
          <w:sz w:val="24"/>
          <w:u w:val="single"/>
          <w:lang w:eastAsia="zh-CN"/>
        </w:rPr>
        <w:t>Study Sample</w:t>
      </w:r>
    </w:p>
    <w:p w14:paraId="0CF8367C" w14:textId="77777777" w:rsidR="00ED4F89"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This study utilized patient vaccination data from NYSIIS (New York State Immunization System), managed by </w:t>
      </w:r>
      <w:r>
        <w:rPr>
          <w:rFonts w:ascii="Times New Roman" w:hAnsi="Times New Roman" w:cs="Times New Roman" w:hint="eastAsia"/>
          <w:sz w:val="24"/>
          <w:lang w:eastAsia="zh-CN"/>
        </w:rPr>
        <w:t>NYSDOH</w:t>
      </w:r>
      <w:r w:rsidRPr="00D36B6A">
        <w:rPr>
          <w:rFonts w:ascii="Times New Roman" w:hAnsi="Times New Roman" w:cs="Times New Roman"/>
          <w:sz w:val="24"/>
        </w:rPr>
        <w:t>, collecting immunization records for individuals from 2008 to prevent vaccine-preventable diseases among children in the state</w:t>
      </w:r>
      <w:r>
        <w:rPr>
          <w:rFonts w:ascii="Times New Roman" w:hAnsi="Times New Roman" w:cs="Times New Roman" w:hint="eastAsia"/>
          <w:sz w:val="24"/>
          <w:lang w:eastAsia="zh-CN"/>
        </w:rPr>
        <w:t>.</w:t>
      </w:r>
      <w:r w:rsidRPr="00857706">
        <w:rPr>
          <w:rFonts w:ascii="Times New Roman" w:hAnsi="Times New Roman" w:cs="Times New Roman"/>
          <w:sz w:val="24"/>
          <w:highlight w:val="yellow"/>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_Ref175759527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highlight w:val="yellow"/>
          <w:vertAlign w:val="superscript"/>
          <w:lang w:eastAsia="zh-CN"/>
        </w:rPr>
        <w:instrText xml:space="preserve"> \* MERGEFORMAT </w:instrText>
      </w:r>
      <w:r w:rsidRPr="00857706">
        <w:rPr>
          <w:rFonts w:ascii="Times New Roman" w:hAnsi="Times New Roman" w:cs="Times New Roman"/>
          <w:sz w:val="24"/>
          <w:highlight w:val="yellow"/>
          <w:vertAlign w:val="superscript"/>
          <w:lang w:eastAsia="zh-CN"/>
        </w:rPr>
      </w:r>
      <w:r w:rsidRPr="00857706">
        <w:rPr>
          <w:rFonts w:ascii="Times New Roman" w:hAnsi="Times New Roman" w:cs="Times New Roman"/>
          <w:sz w:val="24"/>
          <w:highlight w:val="yellow"/>
          <w:vertAlign w:val="superscript"/>
          <w:lang w:eastAsia="zh-CN"/>
        </w:rPr>
        <w:fldChar w:fldCharType="separate"/>
      </w:r>
      <w:r w:rsidRPr="00857706">
        <w:rPr>
          <w:rFonts w:ascii="Times New Roman" w:hAnsi="Times New Roman" w:cs="Times New Roman"/>
          <w:sz w:val="24"/>
          <w:vertAlign w:val="superscript"/>
          <w:lang w:eastAsia="zh-CN"/>
        </w:rPr>
        <w:t>18</w:t>
      </w:r>
      <w:r w:rsidRPr="00857706">
        <w:rPr>
          <w:rFonts w:ascii="Times New Roman" w:hAnsi="Times New Roman" w:cs="Times New Roman"/>
          <w:sz w:val="24"/>
          <w:highlight w:val="yellow"/>
          <w:vertAlign w:val="superscript"/>
          <w:lang w:eastAsia="zh-CN"/>
        </w:rPr>
        <w:fldChar w:fldCharType="end"/>
      </w:r>
      <w:r w:rsidRPr="00D36B6A">
        <w:rPr>
          <w:rFonts w:ascii="Times New Roman" w:hAnsi="Times New Roman" w:cs="Times New Roman"/>
          <w:sz w:val="24"/>
        </w:rPr>
        <w:t xml:space="preserve"> To protect patient privacy, the NYSDOH data presents case counts associated with zip codes rather than individual addresses</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_Ref175759579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20</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Our research is centered on  zip codes belonging to Long Island</w:t>
      </w:r>
      <w:r>
        <w:rPr>
          <w:rFonts w:ascii="Times New Roman" w:hAnsi="Times New Roman" w:cs="Times New Roman" w:hint="eastAsia"/>
          <w:sz w:val="24"/>
          <w:lang w:eastAsia="zh-CN"/>
        </w:rPr>
        <w:t xml:space="preserve"> (LI) (Nassau and Suffolk Counties)</w:t>
      </w:r>
      <w:r w:rsidRPr="00D36B6A">
        <w:rPr>
          <w:rFonts w:ascii="Times New Roman" w:hAnsi="Times New Roman" w:cs="Times New Roman"/>
          <w:sz w:val="24"/>
        </w:rPr>
        <w:t>.</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_Ref175759597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21</w:t>
      </w:r>
      <w:r w:rsidRPr="00857706">
        <w:rPr>
          <w:rFonts w:ascii="Times New Roman" w:hAnsi="Times New Roman" w:cs="Times New Roman"/>
          <w:sz w:val="24"/>
          <w:vertAlign w:val="superscript"/>
        </w:rPr>
        <w:fldChar w:fldCharType="end"/>
      </w:r>
      <w:r w:rsidRPr="00D36B6A">
        <w:rPr>
          <w:rFonts w:ascii="Times New Roman" w:hAnsi="Times New Roman" w:cs="Times New Roman"/>
          <w:sz w:val="24"/>
        </w:rPr>
        <w:t xml:space="preserve"> </w:t>
      </w:r>
    </w:p>
    <w:p w14:paraId="294EE40D" w14:textId="77777777" w:rsidR="00ED4F89" w:rsidRPr="00D36B6A" w:rsidRDefault="00ED4F89" w:rsidP="00ED4F89">
      <w:pPr>
        <w:spacing w:before="160" w:line="480" w:lineRule="auto"/>
        <w:ind w:firstLine="720"/>
        <w:outlineLvl w:val="0"/>
        <w:rPr>
          <w:rFonts w:ascii="Times New Roman" w:hAnsi="Times New Roman" w:cs="Times New Roman"/>
          <w:sz w:val="24"/>
          <w:lang w:eastAsia="zh-CN"/>
        </w:rPr>
      </w:pPr>
      <w:r w:rsidRPr="00D36B6A">
        <w:rPr>
          <w:rFonts w:ascii="Times New Roman" w:hAnsi="Times New Roman" w:cs="Times New Roman"/>
          <w:sz w:val="24"/>
        </w:rPr>
        <w:t xml:space="preserve">We filtered data using “Gardasil” to identify patient visits for the HPV dose. Due to experimental requirements, we also gathered Tdap (Tetanus, Diphtheria, and Pertussis) vaccine-relevant data. Only people who received either HPV </w:t>
      </w:r>
      <w:r>
        <w:rPr>
          <w:rFonts w:ascii="Times New Roman" w:hAnsi="Times New Roman" w:cs="Times New Roman"/>
          <w:sz w:val="24"/>
        </w:rPr>
        <w:t>and/</w:t>
      </w:r>
      <w:r w:rsidRPr="00D36B6A">
        <w:rPr>
          <w:rFonts w:ascii="Times New Roman" w:hAnsi="Times New Roman" w:cs="Times New Roman"/>
          <w:sz w:val="24"/>
        </w:rPr>
        <w:t>or Tdap vaccinations were included in our analysis. In total, 2173576 patients’ visit records, and 1120113 unique patients</w:t>
      </w:r>
      <w:r>
        <w:rPr>
          <w:rFonts w:ascii="Times New Roman" w:hAnsi="Times New Roman" w:cs="Times New Roman" w:hint="eastAsia"/>
          <w:sz w:val="24"/>
          <w:lang w:eastAsia="zh-CN"/>
        </w:rPr>
        <w:t xml:space="preserve"> (473995 HPV vaccinated patients)</w:t>
      </w:r>
      <w:r w:rsidRPr="00D36B6A">
        <w:rPr>
          <w:rFonts w:ascii="Times New Roman" w:hAnsi="Times New Roman" w:cs="Times New Roman"/>
          <w:sz w:val="24"/>
        </w:rPr>
        <w:t xml:space="preserve"> were included in our analysis. </w:t>
      </w:r>
      <w:r>
        <w:rPr>
          <w:rFonts w:ascii="Times New Roman" w:hAnsi="Times New Roman" w:cs="Times New Roman" w:hint="eastAsia"/>
          <w:sz w:val="24"/>
          <w:lang w:eastAsia="zh-CN"/>
        </w:rPr>
        <w:t xml:space="preserve">We also utilized </w:t>
      </w:r>
      <w:r w:rsidRPr="00D36B6A">
        <w:rPr>
          <w:rFonts w:ascii="Times New Roman" w:hAnsi="Times New Roman" w:cs="Times New Roman"/>
          <w:sz w:val="24"/>
        </w:rPr>
        <w:t>patient-level information, including demographics, vaccination months and years, provider information, and the patient’s zip code</w:t>
      </w:r>
      <w:r>
        <w:rPr>
          <w:rFonts w:ascii="Times New Roman" w:hAnsi="Times New Roman" w:cs="Times New Roman" w:hint="eastAsia"/>
          <w:sz w:val="24"/>
          <w:lang w:eastAsia="zh-CN"/>
        </w:rPr>
        <w:t>.</w:t>
      </w:r>
    </w:p>
    <w:p w14:paraId="528F989E" w14:textId="4675911E" w:rsidR="00ED4F89"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In New York State, children enrolled in daycare as well as those in pre-K through 12th grade are obligated to receive all necessary vaccines including Tdap doses according to the recommended timetable to be eligible for school attendance.</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_Ref175759619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22</w:t>
      </w:r>
      <w:r w:rsidRPr="00857706">
        <w:rPr>
          <w:rFonts w:ascii="Times New Roman" w:hAnsi="Times New Roman" w:cs="Times New Roman"/>
          <w:sz w:val="24"/>
          <w:vertAlign w:val="superscript"/>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In our study, we use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number of school-aged children who got the Tdap vaccination as the </w:t>
      </w:r>
      <w:r>
        <w:rPr>
          <w:rFonts w:ascii="Times New Roman" w:hAnsi="Times New Roman" w:cs="Times New Roman" w:hint="eastAsia"/>
          <w:sz w:val="24"/>
          <w:lang w:eastAsia="zh-CN"/>
        </w:rPr>
        <w:t xml:space="preserve">reference value </w:t>
      </w:r>
      <w:r w:rsidRPr="00D36B6A">
        <w:rPr>
          <w:rFonts w:ascii="Times New Roman" w:hAnsi="Times New Roman" w:cs="Times New Roman"/>
          <w:sz w:val="24"/>
        </w:rPr>
        <w:t xml:space="preserve">to calculate the </w:t>
      </w:r>
      <w:r w:rsidRPr="00D36B6A">
        <w:rPr>
          <w:rFonts w:ascii="Times New Roman" w:hAnsi="Times New Roman" w:cs="Times New Roman"/>
          <w:sz w:val="24"/>
        </w:rPr>
        <w:lastRenderedPageBreak/>
        <w:t xml:space="preserve">HPV vaccination rate. </w:t>
      </w:r>
      <w:r>
        <w:rPr>
          <w:rFonts w:ascii="Times New Roman" w:hAnsi="Times New Roman" w:cs="Times New Roman" w:hint="eastAsia"/>
          <w:sz w:val="24"/>
          <w:lang w:eastAsia="zh-CN"/>
        </w:rPr>
        <w:t>W</w:t>
      </w:r>
      <w:r w:rsidRPr="00D36B6A">
        <w:rPr>
          <w:rFonts w:ascii="Times New Roman" w:hAnsi="Times New Roman" w:cs="Times New Roman"/>
          <w:sz w:val="24"/>
        </w:rPr>
        <w:t>e use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number of </w:t>
      </w:r>
      <w:r>
        <w:rPr>
          <w:rFonts w:ascii="Times New Roman" w:hAnsi="Times New Roman" w:cs="Times New Roman"/>
          <w:sz w:val="24"/>
        </w:rPr>
        <w:t>children</w:t>
      </w:r>
      <w:r w:rsidRPr="00D36B6A">
        <w:rPr>
          <w:rFonts w:ascii="Times New Roman" w:hAnsi="Times New Roman" w:cs="Times New Roman"/>
          <w:sz w:val="24"/>
        </w:rPr>
        <w:t xml:space="preserve"> aged 9-13 years who receive</w:t>
      </w:r>
      <w:r>
        <w:rPr>
          <w:rFonts w:ascii="Times New Roman" w:hAnsi="Times New Roman" w:cs="Times New Roman"/>
          <w:sz w:val="24"/>
        </w:rPr>
        <w:t>d</w:t>
      </w:r>
      <w:r w:rsidRPr="00D36B6A">
        <w:rPr>
          <w:rFonts w:ascii="Times New Roman" w:hAnsi="Times New Roman" w:cs="Times New Roman"/>
          <w:sz w:val="24"/>
        </w:rPr>
        <w:t xml:space="preserve"> the HPV vaccination as the numerator, and the number of </w:t>
      </w:r>
      <w:r>
        <w:rPr>
          <w:rFonts w:ascii="Times New Roman" w:hAnsi="Times New Roman" w:cs="Times New Roman"/>
          <w:sz w:val="24"/>
        </w:rPr>
        <w:t>children</w:t>
      </w:r>
      <w:r w:rsidRPr="00D36B6A">
        <w:rPr>
          <w:rFonts w:ascii="Times New Roman" w:hAnsi="Times New Roman" w:cs="Times New Roman"/>
          <w:sz w:val="24"/>
        </w:rPr>
        <w:t xml:space="preserve"> aged 9-13 years who either received the HPV </w:t>
      </w:r>
      <w:r>
        <w:rPr>
          <w:rFonts w:ascii="Times New Roman" w:hAnsi="Times New Roman" w:cs="Times New Roman"/>
          <w:sz w:val="24"/>
        </w:rPr>
        <w:t>and/</w:t>
      </w:r>
      <w:r w:rsidRPr="00D36B6A">
        <w:rPr>
          <w:rFonts w:ascii="Times New Roman" w:hAnsi="Times New Roman" w:cs="Times New Roman"/>
          <w:sz w:val="24"/>
        </w:rPr>
        <w:t>or Tdap vaccinations as the denominator. </w:t>
      </w:r>
    </w:p>
    <w:p w14:paraId="69DED3B1" w14:textId="77777777" w:rsidR="00ED4F89" w:rsidRPr="00DA6252" w:rsidRDefault="00ED4F89" w:rsidP="00ED4F89">
      <w:pPr>
        <w:spacing w:before="160" w:line="480" w:lineRule="auto"/>
        <w:outlineLvl w:val="0"/>
        <w:rPr>
          <w:rFonts w:ascii="Times New Roman" w:hAnsi="Times New Roman" w:cs="Times New Roman"/>
          <w:sz w:val="24"/>
          <w:u w:val="single"/>
          <w:lang w:eastAsia="zh-CN"/>
        </w:rPr>
      </w:pPr>
      <w:r w:rsidRPr="00DA6252">
        <w:rPr>
          <w:rFonts w:ascii="Times New Roman" w:hAnsi="Times New Roman" w:cs="Times New Roman"/>
          <w:sz w:val="24"/>
          <w:u w:val="single"/>
          <w:lang w:eastAsia="zh-CN"/>
        </w:rPr>
        <w:t>Statistical</w:t>
      </w:r>
      <w:r w:rsidRPr="00DA6252">
        <w:rPr>
          <w:rFonts w:ascii="Times New Roman" w:hAnsi="Times New Roman" w:cs="Times New Roman" w:hint="eastAsia"/>
          <w:sz w:val="24"/>
          <w:u w:val="single"/>
          <w:lang w:eastAsia="zh-CN"/>
        </w:rPr>
        <w:t xml:space="preserve"> Analysis</w:t>
      </w:r>
    </w:p>
    <w:p w14:paraId="246C1587" w14:textId="77777777" w:rsidR="00ED4F89" w:rsidRPr="00185D9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185D98">
        <w:rPr>
          <w:rFonts w:ascii="Times New Roman" w:hAnsi="Times New Roman" w:cs="Times New Roman"/>
          <w:sz w:val="24"/>
          <w:u w:val="single"/>
        </w:rPr>
        <w:t>Patients Demographic Analysis</w:t>
      </w:r>
    </w:p>
    <w:p w14:paraId="6182A8EB" w14:textId="77777777" w:rsidR="00ED4F89" w:rsidRDefault="00ED4F89" w:rsidP="00ED4F89">
      <w:pPr>
        <w:spacing w:before="160" w:line="480" w:lineRule="auto"/>
        <w:ind w:firstLine="720"/>
        <w:outlineLvl w:val="0"/>
        <w:rPr>
          <w:rFonts w:ascii="Times New Roman" w:hAnsi="Times New Roman" w:cs="Times New Roman"/>
          <w:sz w:val="24"/>
        </w:rPr>
      </w:pPr>
      <w:r>
        <w:rPr>
          <w:rFonts w:ascii="Times New Roman" w:hAnsi="Times New Roman" w:cs="Times New Roman" w:hint="eastAsia"/>
          <w:sz w:val="24"/>
          <w:lang w:eastAsia="zh-CN"/>
        </w:rPr>
        <w:t xml:space="preserve">The patient information was aggregated </w:t>
      </w:r>
      <w:r w:rsidRPr="00D36B6A">
        <w:rPr>
          <w:rFonts w:ascii="Times New Roman" w:hAnsi="Times New Roman" w:cs="Times New Roman"/>
          <w:sz w:val="24"/>
        </w:rPr>
        <w:t>by the unique client ID and sorted by the vaccination year and month. Only initial visits are counted if a patient has multiple visits.  In our study, we utilize patient-level data from 2008 to 2023. Our target group consist</w:t>
      </w:r>
      <w:r>
        <w:rPr>
          <w:rFonts w:ascii="Times New Roman" w:hAnsi="Times New Roman" w:cs="Times New Roman" w:hint="eastAsia"/>
          <w:sz w:val="24"/>
          <w:lang w:eastAsia="zh-CN"/>
        </w:rPr>
        <w:t>ed</w:t>
      </w:r>
      <w:r w:rsidRPr="00D36B6A">
        <w:rPr>
          <w:rFonts w:ascii="Times New Roman" w:hAnsi="Times New Roman" w:cs="Times New Roman"/>
          <w:sz w:val="24"/>
        </w:rPr>
        <w:t xml:space="preserve"> of children aged 9 to 13. To include all the Tdap vaccine data in this timeframe, we need</w:t>
      </w:r>
      <w:r>
        <w:rPr>
          <w:rFonts w:ascii="Times New Roman" w:hAnsi="Times New Roman" w:cs="Times New Roman" w:hint="eastAsia"/>
          <w:sz w:val="24"/>
          <w:lang w:eastAsia="zh-CN"/>
        </w:rPr>
        <w:t>ed</w:t>
      </w:r>
      <w:r w:rsidRPr="00D36B6A">
        <w:rPr>
          <w:rFonts w:ascii="Times New Roman" w:hAnsi="Times New Roman" w:cs="Times New Roman"/>
          <w:sz w:val="24"/>
        </w:rPr>
        <w:t xml:space="preserve"> to exclude the year range 2008 to 2011 as there </w:t>
      </w:r>
      <w:r>
        <w:rPr>
          <w:rFonts w:ascii="Times New Roman" w:hAnsi="Times New Roman" w:cs="Times New Roman" w:hint="eastAsia"/>
          <w:sz w:val="24"/>
          <w:lang w:eastAsia="zh-CN"/>
        </w:rPr>
        <w:t xml:space="preserve">were </w:t>
      </w:r>
      <w:r w:rsidRPr="00D36B6A">
        <w:rPr>
          <w:rFonts w:ascii="Times New Roman" w:hAnsi="Times New Roman" w:cs="Times New Roman"/>
          <w:sz w:val="24"/>
        </w:rPr>
        <w:t xml:space="preserve">missing Tdap records before NYSIIS </w:t>
      </w:r>
      <w:r>
        <w:rPr>
          <w:rFonts w:ascii="Times New Roman" w:hAnsi="Times New Roman" w:cs="Times New Roman" w:hint="eastAsia"/>
          <w:sz w:val="24"/>
          <w:lang w:eastAsia="zh-CN"/>
        </w:rPr>
        <w:t>was</w:t>
      </w:r>
      <w:r w:rsidRPr="00D36B6A">
        <w:rPr>
          <w:rFonts w:ascii="Times New Roman" w:hAnsi="Times New Roman" w:cs="Times New Roman"/>
          <w:sz w:val="24"/>
        </w:rPr>
        <w:t xml:space="preserve"> established</w:t>
      </w:r>
      <w:r>
        <w:rPr>
          <w:rFonts w:ascii="Times New Roman" w:hAnsi="Times New Roman" w:cs="Times New Roman" w:hint="eastAsia"/>
          <w:sz w:val="24"/>
          <w:lang w:eastAsia="zh-CN"/>
        </w:rPr>
        <w:t>. Including these years might have</w:t>
      </w:r>
      <w:r w:rsidRPr="00D36B6A">
        <w:rPr>
          <w:rFonts w:ascii="Times New Roman" w:hAnsi="Times New Roman" w:cs="Times New Roman"/>
          <w:sz w:val="24"/>
        </w:rPr>
        <w:t xml:space="preserve"> cause</w:t>
      </w:r>
      <w:r>
        <w:rPr>
          <w:rFonts w:ascii="Times New Roman" w:hAnsi="Times New Roman" w:cs="Times New Roman" w:hint="eastAsia"/>
          <w:sz w:val="24"/>
          <w:lang w:eastAsia="zh-CN"/>
        </w:rPr>
        <w:t>d</w:t>
      </w:r>
      <w:r w:rsidRPr="00D36B6A">
        <w:rPr>
          <w:rFonts w:ascii="Times New Roman" w:hAnsi="Times New Roman" w:cs="Times New Roman"/>
          <w:sz w:val="24"/>
        </w:rPr>
        <w:t xml:space="preserve"> </w:t>
      </w:r>
      <w:r>
        <w:rPr>
          <w:rFonts w:ascii="Times New Roman" w:hAnsi="Times New Roman" w:cs="Times New Roman" w:hint="eastAsia"/>
          <w:sz w:val="24"/>
          <w:lang w:eastAsia="zh-CN"/>
        </w:rPr>
        <w:t>an</w:t>
      </w:r>
      <w:r w:rsidRPr="00D36B6A">
        <w:rPr>
          <w:rFonts w:ascii="Times New Roman" w:hAnsi="Times New Roman" w:cs="Times New Roman"/>
          <w:sz w:val="24"/>
        </w:rPr>
        <w:t xml:space="preserve"> inaccurate denominator when calculating the rate.</w:t>
      </w:r>
      <w:r>
        <w:rPr>
          <w:rFonts w:ascii="Times New Roman" w:hAnsi="Times New Roman" w:cs="Times New Roman" w:hint="eastAsia"/>
          <w:sz w:val="24"/>
          <w:lang w:eastAsia="zh-CN"/>
        </w:rPr>
        <w:t xml:space="preserve"> A </w:t>
      </w:r>
      <w:r w:rsidRPr="00D36B6A">
        <w:rPr>
          <w:rFonts w:ascii="Times New Roman" w:hAnsi="Times New Roman" w:cs="Times New Roman"/>
          <w:sz w:val="24"/>
        </w:rPr>
        <w:t xml:space="preserve">comprehensive analysis </w:t>
      </w:r>
      <w:r>
        <w:rPr>
          <w:rFonts w:ascii="Times New Roman" w:hAnsi="Times New Roman" w:cs="Times New Roman" w:hint="eastAsia"/>
          <w:sz w:val="24"/>
          <w:lang w:eastAsia="zh-CN"/>
        </w:rPr>
        <w:t>was conducted to analyze</w:t>
      </w:r>
      <w:r w:rsidRPr="00D36B6A">
        <w:rPr>
          <w:rFonts w:ascii="Times New Roman" w:hAnsi="Times New Roman" w:cs="Times New Roman"/>
          <w:sz w:val="24"/>
        </w:rPr>
        <w:t xml:space="preserve"> gender, race, and ethnic disparities among those vaccinated patients. </w:t>
      </w:r>
    </w:p>
    <w:p w14:paraId="6C972725" w14:textId="77777777" w:rsidR="00ED4F89" w:rsidRPr="0033396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333968">
        <w:rPr>
          <w:rFonts w:ascii="Times New Roman" w:hAnsi="Times New Roman" w:cs="Times New Roman"/>
          <w:sz w:val="24"/>
          <w:u w:val="single"/>
        </w:rPr>
        <w:t>Temporal Analysis over 2012 to 2023</w:t>
      </w:r>
    </w:p>
    <w:p w14:paraId="7DC5A63B" w14:textId="77777777" w:rsidR="00ED4F89"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All the patient-level data were aggregated by the vaccine year and month from those time-series data to visualize the trend and seasonality. In this section, if a person </w:t>
      </w:r>
      <w:r>
        <w:rPr>
          <w:rFonts w:ascii="Times New Roman" w:hAnsi="Times New Roman" w:cs="Times New Roman" w:hint="eastAsia"/>
          <w:sz w:val="24"/>
          <w:lang w:eastAsia="zh-CN"/>
        </w:rPr>
        <w:t xml:space="preserve">received </w:t>
      </w:r>
      <w:r w:rsidRPr="00D36B6A">
        <w:rPr>
          <w:rFonts w:ascii="Times New Roman" w:hAnsi="Times New Roman" w:cs="Times New Roman"/>
          <w:sz w:val="24"/>
        </w:rPr>
        <w:t xml:space="preserve">multiple doses, only the initialized time </w:t>
      </w:r>
      <w:r>
        <w:rPr>
          <w:rFonts w:ascii="Times New Roman" w:hAnsi="Times New Roman" w:cs="Times New Roman" w:hint="eastAsia"/>
          <w:sz w:val="24"/>
          <w:lang w:eastAsia="zh-CN"/>
        </w:rPr>
        <w:t xml:space="preserve">was </w:t>
      </w:r>
      <w:r w:rsidRPr="00D36B6A">
        <w:rPr>
          <w:rFonts w:ascii="Times New Roman" w:hAnsi="Times New Roman" w:cs="Times New Roman"/>
          <w:sz w:val="24"/>
        </w:rPr>
        <w:t xml:space="preserve">used in the temporal analysis. The number of children from 9 to 13 who either received Tdap </w:t>
      </w:r>
      <w:r>
        <w:rPr>
          <w:rFonts w:ascii="Times New Roman" w:hAnsi="Times New Roman" w:cs="Times New Roman"/>
          <w:sz w:val="24"/>
        </w:rPr>
        <w:t>and/</w:t>
      </w:r>
      <w:r w:rsidRPr="00D36B6A">
        <w:rPr>
          <w:rFonts w:ascii="Times New Roman" w:hAnsi="Times New Roman" w:cs="Times New Roman"/>
          <w:sz w:val="24"/>
        </w:rPr>
        <w:t xml:space="preserve">or HPV vaccines in a specific year </w:t>
      </w:r>
      <w:r>
        <w:rPr>
          <w:rFonts w:ascii="Times New Roman" w:hAnsi="Times New Roman" w:cs="Times New Roman" w:hint="eastAsia"/>
          <w:sz w:val="24"/>
          <w:lang w:eastAsia="zh-CN"/>
        </w:rPr>
        <w:t>were</w:t>
      </w:r>
      <w:r w:rsidRPr="00D36B6A">
        <w:rPr>
          <w:rFonts w:ascii="Times New Roman" w:hAnsi="Times New Roman" w:cs="Times New Roman"/>
          <w:sz w:val="24"/>
        </w:rPr>
        <w:t xml:space="preserve"> counted as the denominator and the numerator was the number of children from 9-13 who received the HPV vaccination. </w:t>
      </w:r>
      <w:r w:rsidRPr="00E85A52">
        <w:rPr>
          <w:rFonts w:ascii="Times New Roman" w:hAnsi="Times New Roman" w:cs="Times New Roman"/>
          <w:sz w:val="24"/>
        </w:rPr>
        <w:t>The results included HPV</w:t>
      </w:r>
      <w:r>
        <w:rPr>
          <w:rFonts w:ascii="Times New Roman" w:hAnsi="Times New Roman" w:cs="Times New Roman"/>
          <w:sz w:val="24"/>
        </w:rPr>
        <w:t xml:space="preserve"> </w:t>
      </w:r>
      <w:r w:rsidRPr="00E85A52">
        <w:rPr>
          <w:rFonts w:ascii="Times New Roman" w:hAnsi="Times New Roman" w:cs="Times New Roman"/>
          <w:sz w:val="24"/>
        </w:rPr>
        <w:t>vaccination rates for LI as well as individual county rates for Suffolk and Nassau Counties.</w:t>
      </w:r>
    </w:p>
    <w:p w14:paraId="52222E69" w14:textId="77777777" w:rsidR="003F302E" w:rsidRPr="00D36B6A" w:rsidRDefault="003F302E" w:rsidP="00ED4F89">
      <w:pPr>
        <w:spacing w:before="160" w:line="480" w:lineRule="auto"/>
        <w:ind w:firstLine="720"/>
        <w:outlineLvl w:val="0"/>
        <w:rPr>
          <w:rFonts w:ascii="Times New Roman" w:hAnsi="Times New Roman" w:cs="Times New Roman"/>
          <w:sz w:val="24"/>
        </w:rPr>
      </w:pPr>
    </w:p>
    <w:p w14:paraId="228725F0" w14:textId="77777777" w:rsidR="00ED4F89" w:rsidRPr="00333968" w:rsidRDefault="00ED4F89" w:rsidP="00ED4F89">
      <w:pPr>
        <w:pStyle w:val="ListParagraph"/>
        <w:numPr>
          <w:ilvl w:val="0"/>
          <w:numId w:val="38"/>
        </w:numPr>
        <w:spacing w:before="160" w:line="480" w:lineRule="auto"/>
        <w:outlineLvl w:val="0"/>
        <w:rPr>
          <w:rFonts w:ascii="Times New Roman" w:hAnsi="Times New Roman" w:cs="Times New Roman"/>
          <w:sz w:val="24"/>
        </w:rPr>
      </w:pPr>
      <w:r w:rsidRPr="00333968">
        <w:rPr>
          <w:rFonts w:ascii="Times New Roman" w:hAnsi="Times New Roman" w:cs="Times New Roman"/>
          <w:sz w:val="24"/>
          <w:u w:val="single"/>
        </w:rPr>
        <w:lastRenderedPageBreak/>
        <w:t>Geographical Spatial Analysis</w:t>
      </w:r>
    </w:p>
    <w:p w14:paraId="35C72F72" w14:textId="77777777" w:rsidR="00ED4F89" w:rsidRPr="00D36B6A" w:rsidRDefault="00ED4F89" w:rsidP="00ED4F89">
      <w:pPr>
        <w:spacing w:before="160" w:line="480" w:lineRule="auto"/>
        <w:ind w:firstLine="720"/>
        <w:outlineLvl w:val="0"/>
        <w:rPr>
          <w:rFonts w:ascii="Times New Roman" w:hAnsi="Times New Roman" w:cs="Times New Roman"/>
          <w:sz w:val="24"/>
        </w:rPr>
      </w:pPr>
      <w:r>
        <w:rPr>
          <w:rFonts w:ascii="Times New Roman" w:hAnsi="Times New Roman" w:cs="Times New Roman" w:hint="eastAsia"/>
          <w:sz w:val="24"/>
          <w:lang w:eastAsia="zh-CN"/>
        </w:rPr>
        <w:t>W</w:t>
      </w:r>
      <w:r w:rsidRPr="00D36B6A">
        <w:rPr>
          <w:rFonts w:ascii="Times New Roman" w:hAnsi="Times New Roman" w:cs="Times New Roman"/>
          <w:sz w:val="24"/>
        </w:rPr>
        <w:t>e visualize</w:t>
      </w:r>
      <w:r>
        <w:rPr>
          <w:rFonts w:ascii="Times New Roman" w:hAnsi="Times New Roman" w:cs="Times New Roman" w:hint="eastAsia"/>
          <w:sz w:val="24"/>
          <w:lang w:eastAsia="zh-CN"/>
        </w:rPr>
        <w:t>d</w:t>
      </w:r>
      <w:r w:rsidRPr="00D36B6A">
        <w:rPr>
          <w:rFonts w:ascii="Times New Roman" w:hAnsi="Times New Roman" w:cs="Times New Roman"/>
          <w:sz w:val="24"/>
        </w:rPr>
        <w:t xml:space="preserve"> the zip code level spatial distribution of HPV vaccination rate calculated by the formula provided in previous sections using geographical maps. The shade of color in each block represents the rate of HPV vaccination. All maps were generated using ArcGIS Desktop 10.5 (Esri, Redlands CA).</w:t>
      </w:r>
    </w:p>
    <w:p w14:paraId="3573F84A"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Approval was obtained from the </w:t>
      </w:r>
      <w:r>
        <w:rPr>
          <w:rFonts w:ascii="Times New Roman" w:hAnsi="Times New Roman" w:cs="Times New Roman" w:hint="eastAsia"/>
          <w:sz w:val="24"/>
          <w:lang w:eastAsia="zh-CN"/>
        </w:rPr>
        <w:t xml:space="preserve">NYSDOH </w:t>
      </w:r>
      <w:r w:rsidRPr="00D36B6A">
        <w:rPr>
          <w:rFonts w:ascii="Times New Roman" w:hAnsi="Times New Roman" w:cs="Times New Roman"/>
          <w:sz w:val="24"/>
        </w:rPr>
        <w:t>and a Stony Brook University IRB before dataset acquisition and analysis</w:t>
      </w:r>
      <w:r>
        <w:rPr>
          <w:rFonts w:ascii="Times New Roman" w:hAnsi="Times New Roman" w:cs="Times New Roman" w:hint="eastAsia"/>
          <w:sz w:val="24"/>
          <w:lang w:eastAsia="zh-CN"/>
        </w:rPr>
        <w:t xml:space="preserve"> (</w:t>
      </w:r>
      <w:r w:rsidRPr="00E639D1">
        <w:rPr>
          <w:rFonts w:ascii="Times New Roman" w:hAnsi="Times New Roman" w:cs="Times New Roman"/>
          <w:sz w:val="24"/>
          <w:lang w:eastAsia="zh-CN"/>
        </w:rPr>
        <w:t>838962_MODCR008</w:t>
      </w:r>
      <w:r>
        <w:rPr>
          <w:rFonts w:ascii="Times New Roman" w:hAnsi="Times New Roman" w:cs="Times New Roman" w:hint="eastAsia"/>
          <w:sz w:val="24"/>
          <w:lang w:eastAsia="zh-CN"/>
        </w:rPr>
        <w:t>)</w:t>
      </w:r>
      <w:r w:rsidRPr="00D36B6A">
        <w:rPr>
          <w:rFonts w:ascii="Times New Roman" w:hAnsi="Times New Roman" w:cs="Times New Roman"/>
          <w:sz w:val="24"/>
        </w:rPr>
        <w:t>. As the data were obtained from an administrative database maintained by NYS, no informed consent was needed for study participation. All study analyses were completed between 2023 and 2024.</w:t>
      </w:r>
    </w:p>
    <w:p w14:paraId="3D08FA7C"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Results</w:t>
      </w:r>
    </w:p>
    <w:p w14:paraId="1C7E4B74" w14:textId="77777777" w:rsidR="00ED4F89" w:rsidRPr="00D36B6A" w:rsidRDefault="00ED4F89" w:rsidP="00ED4F89">
      <w:pPr>
        <w:spacing w:before="160" w:line="480" w:lineRule="auto"/>
        <w:outlineLvl w:val="0"/>
        <w:rPr>
          <w:rFonts w:ascii="Times New Roman" w:hAnsi="Times New Roman" w:cs="Times New Roman"/>
          <w:sz w:val="24"/>
        </w:rPr>
      </w:pPr>
      <w:bookmarkStart w:id="0" w:name="_Hlk507104434"/>
      <w:r w:rsidRPr="00D36B6A">
        <w:rPr>
          <w:rFonts w:ascii="Times New Roman" w:hAnsi="Times New Roman" w:cs="Times New Roman"/>
          <w:sz w:val="24"/>
          <w:u w:val="single"/>
        </w:rPr>
        <w:t>HPV Vaccination Patients Demographic Overview</w:t>
      </w:r>
    </w:p>
    <w:p w14:paraId="342163E7"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Table A provides an overview of patient demographics, including various groups categorized by demographics. Each row in the table represents a distinct demographic category, while columns display the number of HPV-vaccinated patients in that group (p &lt; 0.0005). The table indicates that there is a slightly lower number of female patients compared to male patients. In our database, the largest group as defined by race is white, followed by Black and Asian (all p &lt; 0.0005).</w:t>
      </w:r>
    </w:p>
    <w:p w14:paraId="000268B1"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Figure </w:t>
      </w:r>
      <w:r>
        <w:rPr>
          <w:rFonts w:ascii="Times New Roman" w:hAnsi="Times New Roman" w:cs="Times New Roman" w:hint="eastAsia"/>
          <w:sz w:val="24"/>
          <w:lang w:eastAsia="zh-CN"/>
        </w:rPr>
        <w:t>1</w:t>
      </w:r>
      <w:r w:rsidRPr="00D36B6A">
        <w:rPr>
          <w:rFonts w:ascii="Times New Roman" w:hAnsi="Times New Roman" w:cs="Times New Roman"/>
          <w:sz w:val="24"/>
        </w:rPr>
        <w:t xml:space="preserve"> illustrates the age distributions of different groups of patients receiving the HPV vaccination. The histogram reveals that most patients receive their first dose between 10 and 14 years of age. There is a slight variation between genders, with females </w:t>
      </w:r>
      <w:r>
        <w:rPr>
          <w:rFonts w:ascii="Times New Roman" w:hAnsi="Times New Roman" w:cs="Times New Roman" w:hint="eastAsia"/>
          <w:sz w:val="24"/>
          <w:lang w:eastAsia="zh-CN"/>
        </w:rPr>
        <w:t xml:space="preserve">(year 10-11) </w:t>
      </w:r>
      <w:r w:rsidRPr="00D36B6A">
        <w:rPr>
          <w:rFonts w:ascii="Times New Roman" w:hAnsi="Times New Roman" w:cs="Times New Roman"/>
          <w:sz w:val="24"/>
        </w:rPr>
        <w:t>initiating vaccination slightly earlier than males</w:t>
      </w:r>
      <w:r>
        <w:rPr>
          <w:rFonts w:ascii="Times New Roman" w:hAnsi="Times New Roman" w:cs="Times New Roman" w:hint="eastAsia"/>
          <w:sz w:val="24"/>
          <w:lang w:eastAsia="zh-CN"/>
        </w:rPr>
        <w:t xml:space="preserve"> (year 11 to 12)</w:t>
      </w:r>
      <w:r w:rsidRPr="00D36B6A">
        <w:rPr>
          <w:rFonts w:ascii="Times New Roman" w:hAnsi="Times New Roman" w:cs="Times New Roman"/>
          <w:sz w:val="24"/>
        </w:rPr>
        <w:t xml:space="preserve">. Hispanic individuals tend to start their HPV vaccination series sooner than non-Hispanic individuals. </w:t>
      </w:r>
    </w:p>
    <w:p w14:paraId="7777049F" w14:textId="77777777" w:rsidR="00ED4F89" w:rsidRPr="00D36B6A" w:rsidRDefault="00ED4F89" w:rsidP="00ED4F89">
      <w:pPr>
        <w:spacing w:before="160" w:line="480" w:lineRule="auto"/>
        <w:outlineLvl w:val="0"/>
        <w:rPr>
          <w:rFonts w:ascii="Times New Roman" w:hAnsi="Times New Roman" w:cs="Times New Roman"/>
          <w:sz w:val="24"/>
        </w:rPr>
      </w:pPr>
      <w:r w:rsidRPr="00D36B6A">
        <w:rPr>
          <w:rFonts w:ascii="Times New Roman" w:hAnsi="Times New Roman" w:cs="Times New Roman"/>
          <w:sz w:val="24"/>
          <w:u w:val="single"/>
        </w:rPr>
        <w:lastRenderedPageBreak/>
        <w:t>Temporal Trend and Doses Series Completeness Analysis</w:t>
      </w:r>
    </w:p>
    <w:p w14:paraId="2BF93C0E"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Figure </w:t>
      </w:r>
      <w:r>
        <w:rPr>
          <w:rFonts w:ascii="Times New Roman" w:hAnsi="Times New Roman" w:cs="Times New Roman" w:hint="eastAsia"/>
          <w:sz w:val="24"/>
          <w:lang w:eastAsia="zh-CN"/>
        </w:rPr>
        <w:t>2</w:t>
      </w:r>
      <w:r w:rsidRPr="00D36B6A">
        <w:rPr>
          <w:rFonts w:ascii="Times New Roman" w:hAnsi="Times New Roman" w:cs="Times New Roman"/>
          <w:sz w:val="24"/>
        </w:rPr>
        <w:t xml:space="preserve"> indicates the HPV vaccine </w:t>
      </w:r>
      <w:r>
        <w:rPr>
          <w:rFonts w:ascii="Times New Roman" w:hAnsi="Times New Roman" w:cs="Times New Roman"/>
          <w:sz w:val="24"/>
        </w:rPr>
        <w:t>initiation</w:t>
      </w:r>
      <w:r w:rsidRPr="00D36B6A">
        <w:rPr>
          <w:rFonts w:ascii="Times New Roman" w:hAnsi="Times New Roman" w:cs="Times New Roman"/>
          <w:sz w:val="24"/>
        </w:rPr>
        <w:t xml:space="preserve"> rate on Long Island among children aged 9-13 years from 2012 to 2023. The overall rate went up by 284.43% from 2012 to 2019 and is followed by a slight decline (5.04%) in 2020 and 2021. This may have been caused by the </w:t>
      </w:r>
      <w:r>
        <w:rPr>
          <w:rFonts w:ascii="Times New Roman" w:hAnsi="Times New Roman" w:cs="Times New Roman" w:hint="eastAsia"/>
          <w:sz w:val="24"/>
          <w:lang w:eastAsia="zh-CN"/>
        </w:rPr>
        <w:t xml:space="preserve">Covid-19 </w:t>
      </w:r>
      <w:r w:rsidRPr="00D36B6A">
        <w:rPr>
          <w:rFonts w:ascii="Times New Roman" w:hAnsi="Times New Roman" w:cs="Times New Roman"/>
          <w:sz w:val="24"/>
        </w:rPr>
        <w:t>pandemic: the rate rose smoothly from 2021 to 2023, when the acute phase of the pandemic ended. This trend was evaluated via ordinary least squares (OLS) regression and emphasizes the significance of the linear trend (p &lt; 0.0005).</w:t>
      </w:r>
    </w:p>
    <w:p w14:paraId="1381A2E8"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In </w:t>
      </w:r>
      <w:r>
        <w:rPr>
          <w:rFonts w:ascii="Times New Roman" w:hAnsi="Times New Roman" w:cs="Times New Roman" w:hint="eastAsia"/>
          <w:sz w:val="24"/>
          <w:lang w:eastAsia="zh-CN"/>
        </w:rPr>
        <w:t xml:space="preserve">Figure 2, </w:t>
      </w:r>
      <w:r w:rsidRPr="00D36B6A">
        <w:rPr>
          <w:rFonts w:ascii="Times New Roman" w:hAnsi="Times New Roman" w:cs="Times New Roman"/>
          <w:sz w:val="24"/>
        </w:rPr>
        <w:t xml:space="preserve">subfigure A, both males and females experienced a similar trend but the starting point for boys is slightly lower than girls. The </w:t>
      </w:r>
      <w:r w:rsidRPr="00237443">
        <w:rPr>
          <w:rFonts w:ascii="Times New Roman" w:hAnsi="Times New Roman" w:cs="Times New Roman"/>
          <w:sz w:val="24"/>
        </w:rPr>
        <w:t> U.S. Food and Drug Administration (FDA)</w:t>
      </w:r>
      <w:r>
        <w:rPr>
          <w:rFonts w:ascii="Times New Roman" w:hAnsi="Times New Roman" w:cs="Times New Roman" w:hint="eastAsia"/>
          <w:sz w:val="24"/>
          <w:lang w:eastAsia="zh-CN"/>
        </w:rPr>
        <w:t xml:space="preserve"> </w:t>
      </w:r>
      <w:r w:rsidRPr="00D36B6A">
        <w:rPr>
          <w:rFonts w:ascii="Times New Roman" w:hAnsi="Times New Roman" w:cs="Times New Roman"/>
          <w:sz w:val="24"/>
        </w:rPr>
        <w:t>approval of HPV vaccination for girls began in 2006, while it was recommended for boys until 2011</w:t>
      </w:r>
      <w:r>
        <w:rPr>
          <w:rFonts w:ascii="Times New Roman" w:hAnsi="Times New Roman" w:cs="Times New Roman" w:hint="eastAsia"/>
          <w:sz w:val="24"/>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w:instrText>
      </w:r>
      <w:r w:rsidRPr="00857706">
        <w:rPr>
          <w:rFonts w:ascii="Times New Roman" w:hAnsi="Times New Roman" w:cs="Times New Roman" w:hint="eastAsia"/>
          <w:sz w:val="24"/>
          <w:vertAlign w:val="superscript"/>
          <w:lang w:eastAsia="zh-CN"/>
        </w:rPr>
        <w:instrText>REF _Ref175758585 \r \h</w:instrText>
      </w:r>
      <w:r w:rsidRPr="00857706">
        <w:rPr>
          <w:rFonts w:ascii="Times New Roman" w:hAnsi="Times New Roman" w:cs="Times New Roman"/>
          <w:sz w:val="24"/>
          <w:vertAlign w:val="superscript"/>
          <w:lang w:eastAsia="zh-CN"/>
        </w:rPr>
        <w:instrText xml:space="preserve">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5</w:t>
      </w:r>
      <w:r w:rsidRPr="00857706">
        <w:rPr>
          <w:rFonts w:ascii="Times New Roman" w:hAnsi="Times New Roman" w:cs="Times New Roman"/>
          <w:sz w:val="24"/>
          <w:vertAlign w:val="superscript"/>
          <w:lang w:eastAsia="zh-CN"/>
        </w:rPr>
        <w:fldChar w:fldCharType="end"/>
      </w:r>
      <w:r w:rsidRPr="00857706">
        <w:rPr>
          <w:rFonts w:ascii="Times New Roman" w:hAnsi="Times New Roman" w:cs="Times New Roman" w:hint="eastAsia"/>
          <w:sz w:val="24"/>
          <w:vertAlign w:val="superscript"/>
          <w:lang w:eastAsia="zh-CN"/>
        </w:rPr>
        <w:t>,</w:t>
      </w:r>
      <w:r w:rsidRPr="00857706">
        <w:rPr>
          <w:rFonts w:ascii="Times New Roman" w:hAnsi="Times New Roman" w:cs="Times New Roman"/>
          <w:sz w:val="24"/>
          <w:vertAlign w:val="superscript"/>
          <w:lang w:eastAsia="zh-CN"/>
        </w:rPr>
        <w:fldChar w:fldCharType="begin"/>
      </w:r>
      <w:r w:rsidRPr="00857706">
        <w:rPr>
          <w:rFonts w:ascii="Times New Roman" w:hAnsi="Times New Roman" w:cs="Times New Roman"/>
          <w:sz w:val="24"/>
          <w:vertAlign w:val="superscript"/>
          <w:lang w:eastAsia="zh-CN"/>
        </w:rPr>
        <w:instrText xml:space="preserve"> REF _Ref175759654 \r \h </w:instrText>
      </w:r>
      <w:r>
        <w:rPr>
          <w:rFonts w:ascii="Times New Roman" w:hAnsi="Times New Roman" w:cs="Times New Roman"/>
          <w:sz w:val="24"/>
          <w:vertAlign w:val="superscript"/>
          <w:lang w:eastAsia="zh-CN"/>
        </w:rPr>
        <w:instrText xml:space="preserve"> \* MERGEFORMAT </w:instrText>
      </w:r>
      <w:r w:rsidRPr="00857706">
        <w:rPr>
          <w:rFonts w:ascii="Times New Roman" w:hAnsi="Times New Roman" w:cs="Times New Roman"/>
          <w:sz w:val="24"/>
          <w:vertAlign w:val="superscript"/>
          <w:lang w:eastAsia="zh-CN"/>
        </w:rPr>
      </w:r>
      <w:r w:rsidRPr="00857706">
        <w:rPr>
          <w:rFonts w:ascii="Times New Roman" w:hAnsi="Times New Roman" w:cs="Times New Roman"/>
          <w:sz w:val="24"/>
          <w:vertAlign w:val="superscript"/>
          <w:lang w:eastAsia="zh-CN"/>
        </w:rPr>
        <w:fldChar w:fldCharType="separate"/>
      </w:r>
      <w:r w:rsidRPr="00857706">
        <w:rPr>
          <w:rFonts w:ascii="Times New Roman" w:hAnsi="Times New Roman" w:cs="Times New Roman"/>
          <w:sz w:val="24"/>
          <w:vertAlign w:val="superscript"/>
          <w:lang w:eastAsia="zh-CN"/>
        </w:rPr>
        <w:t>23</w:t>
      </w:r>
      <w:r w:rsidRPr="00857706">
        <w:rPr>
          <w:rFonts w:ascii="Times New Roman" w:hAnsi="Times New Roman" w:cs="Times New Roman"/>
          <w:sz w:val="24"/>
          <w:vertAlign w:val="superscript"/>
          <w:lang w:eastAsia="zh-CN"/>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This discrepancy may </w:t>
      </w:r>
      <w:r>
        <w:rPr>
          <w:rFonts w:ascii="Times New Roman" w:hAnsi="Times New Roman" w:cs="Times New Roman" w:hint="eastAsia"/>
          <w:sz w:val="24"/>
          <w:lang w:eastAsia="zh-CN"/>
        </w:rPr>
        <w:t xml:space="preserve">have </w:t>
      </w:r>
      <w:r w:rsidRPr="00D36B6A">
        <w:rPr>
          <w:rFonts w:ascii="Times New Roman" w:hAnsi="Times New Roman" w:cs="Times New Roman"/>
          <w:sz w:val="24"/>
        </w:rPr>
        <w:t xml:space="preserve">led to boys initiating the vaccination later than girls. </w:t>
      </w:r>
      <w:r>
        <w:rPr>
          <w:rFonts w:ascii="Times New Roman" w:hAnsi="Times New Roman" w:cs="Times New Roman" w:hint="eastAsia"/>
          <w:sz w:val="24"/>
          <w:lang w:eastAsia="zh-CN"/>
        </w:rPr>
        <w:t>In Figure</w:t>
      </w:r>
      <w:r w:rsidRPr="00D36B6A">
        <w:rPr>
          <w:rFonts w:ascii="Times New Roman" w:hAnsi="Times New Roman" w:cs="Times New Roman"/>
          <w:sz w:val="24"/>
        </w:rPr>
        <w:t xml:space="preserve"> </w:t>
      </w:r>
      <w:r>
        <w:rPr>
          <w:rFonts w:ascii="Times New Roman" w:hAnsi="Times New Roman" w:cs="Times New Roman" w:hint="eastAsia"/>
          <w:sz w:val="24"/>
          <w:lang w:eastAsia="zh-CN"/>
        </w:rPr>
        <w:t xml:space="preserve">2, subfigures B </w:t>
      </w:r>
      <w:r w:rsidRPr="00D36B6A">
        <w:rPr>
          <w:rFonts w:ascii="Times New Roman" w:hAnsi="Times New Roman" w:cs="Times New Roman"/>
          <w:sz w:val="24"/>
        </w:rPr>
        <w:t>and C</w:t>
      </w:r>
      <w:r>
        <w:rPr>
          <w:rFonts w:ascii="Times New Roman" w:hAnsi="Times New Roman" w:cs="Times New Roman" w:hint="eastAsia"/>
          <w:sz w:val="24"/>
          <w:lang w:eastAsia="zh-CN"/>
        </w:rPr>
        <w:t>,</w:t>
      </w:r>
      <w:r w:rsidRPr="00D36B6A">
        <w:rPr>
          <w:rFonts w:ascii="Times New Roman" w:hAnsi="Times New Roman" w:cs="Times New Roman"/>
          <w:sz w:val="24"/>
        </w:rPr>
        <w:t xml:space="preserve"> </w:t>
      </w:r>
      <w:r>
        <w:rPr>
          <w:rFonts w:ascii="Times New Roman" w:hAnsi="Times New Roman" w:cs="Times New Roman" w:hint="eastAsia"/>
          <w:sz w:val="24"/>
          <w:lang w:eastAsia="zh-CN"/>
        </w:rPr>
        <w:t xml:space="preserve">Nassau and Suffolk </w:t>
      </w:r>
      <w:r w:rsidRPr="00D36B6A">
        <w:rPr>
          <w:rFonts w:ascii="Times New Roman" w:hAnsi="Times New Roman" w:cs="Times New Roman"/>
          <w:sz w:val="24"/>
        </w:rPr>
        <w:t>counties show similar trends from 2012 to 2023 (p &gt; 0.05). Both have a statistically significant correlation to all</w:t>
      </w:r>
      <w:r>
        <w:rPr>
          <w:rFonts w:ascii="Times New Roman" w:hAnsi="Times New Roman" w:cs="Times New Roman" w:hint="eastAsia"/>
          <w:sz w:val="24"/>
          <w:lang w:eastAsia="zh-CN"/>
        </w:rPr>
        <w:t xml:space="preserve"> gender </w:t>
      </w:r>
      <w:r w:rsidRPr="00D36B6A">
        <w:rPr>
          <w:rFonts w:ascii="Times New Roman" w:hAnsi="Times New Roman" w:cs="Times New Roman"/>
          <w:sz w:val="24"/>
        </w:rPr>
        <w:t xml:space="preserve">rates over the years. Disparities among different racial and ethnic groups are shown in subfigure D: non-Hispanic and white people’s HPV vaccination rates are consistently lower than people who identified themselves as Black and Hispanic among those children aged 9-13 years. Efforts to improve vaccination awareness and access are crucial for all racial and ethnic groups. Figure </w:t>
      </w:r>
      <w:r>
        <w:rPr>
          <w:rFonts w:ascii="Times New Roman" w:hAnsi="Times New Roman" w:cs="Times New Roman" w:hint="eastAsia"/>
          <w:sz w:val="24"/>
          <w:lang w:eastAsia="zh-CN"/>
        </w:rPr>
        <w:t>2</w:t>
      </w:r>
      <w:r w:rsidRPr="00D36B6A">
        <w:rPr>
          <w:rFonts w:ascii="Times New Roman" w:hAnsi="Times New Roman" w:cs="Times New Roman"/>
          <w:sz w:val="24"/>
        </w:rPr>
        <w:t xml:space="preserve"> also indicates HPV vaccinations are mostly offered to children in the summer as public and private schools in New York state require vaccination at the entry of school in fall.</w:t>
      </w:r>
      <w:r w:rsidRPr="00857706">
        <w:rPr>
          <w:rFonts w:ascii="Times New Roman" w:hAnsi="Times New Roman" w:cs="Times New Roman"/>
          <w:sz w:val="24"/>
          <w:vertAlign w:val="superscript"/>
        </w:rPr>
        <w:fldChar w:fldCharType="begin"/>
      </w:r>
      <w:r w:rsidRPr="00857706">
        <w:rPr>
          <w:rFonts w:ascii="Times New Roman" w:hAnsi="Times New Roman" w:cs="Times New Roman"/>
          <w:sz w:val="24"/>
          <w:vertAlign w:val="superscript"/>
        </w:rPr>
        <w:instrText xml:space="preserve"> REF _Ref175759619 \r \h </w:instrText>
      </w:r>
      <w:r>
        <w:rPr>
          <w:rFonts w:ascii="Times New Roman" w:hAnsi="Times New Roman" w:cs="Times New Roman"/>
          <w:sz w:val="24"/>
          <w:vertAlign w:val="superscript"/>
        </w:rPr>
        <w:instrText xml:space="preserve"> \* MERGEFORMAT </w:instrText>
      </w:r>
      <w:r w:rsidRPr="00857706">
        <w:rPr>
          <w:rFonts w:ascii="Times New Roman" w:hAnsi="Times New Roman" w:cs="Times New Roman"/>
          <w:sz w:val="24"/>
          <w:vertAlign w:val="superscript"/>
        </w:rPr>
      </w:r>
      <w:r w:rsidRPr="00857706">
        <w:rPr>
          <w:rFonts w:ascii="Times New Roman" w:hAnsi="Times New Roman" w:cs="Times New Roman"/>
          <w:sz w:val="24"/>
          <w:vertAlign w:val="superscript"/>
        </w:rPr>
        <w:fldChar w:fldCharType="separate"/>
      </w:r>
      <w:r w:rsidRPr="00857706">
        <w:rPr>
          <w:rFonts w:ascii="Times New Roman" w:hAnsi="Times New Roman" w:cs="Times New Roman"/>
          <w:sz w:val="24"/>
          <w:vertAlign w:val="superscript"/>
        </w:rPr>
        <w:t>22</w:t>
      </w:r>
      <w:r w:rsidRPr="00857706">
        <w:rPr>
          <w:rFonts w:ascii="Times New Roman" w:hAnsi="Times New Roman" w:cs="Times New Roman"/>
          <w:sz w:val="24"/>
          <w:vertAlign w:val="superscript"/>
        </w:rPr>
        <w:fldChar w:fldCharType="end"/>
      </w:r>
      <w:r>
        <w:rPr>
          <w:rFonts w:ascii="Times New Roman" w:hAnsi="Times New Roman" w:cs="Times New Roman" w:hint="eastAsia"/>
          <w:sz w:val="24"/>
          <w:lang w:eastAsia="zh-CN"/>
        </w:rPr>
        <w:t xml:space="preserve"> </w:t>
      </w:r>
      <w:r w:rsidRPr="00D36B6A">
        <w:rPr>
          <w:rFonts w:ascii="Times New Roman" w:hAnsi="Times New Roman" w:cs="Times New Roman"/>
          <w:sz w:val="24"/>
        </w:rPr>
        <w:t>This can be helpful for the health provider and researcher to gain more attention in this period.</w:t>
      </w:r>
    </w:p>
    <w:p w14:paraId="6F534C23" w14:textId="77777777" w:rsidR="00ED4F89" w:rsidRPr="00D36B6A" w:rsidRDefault="00ED4F89" w:rsidP="00ED4F89">
      <w:pPr>
        <w:spacing w:before="160" w:line="480" w:lineRule="auto"/>
        <w:ind w:firstLine="720"/>
        <w:outlineLvl w:val="0"/>
        <w:rPr>
          <w:rFonts w:ascii="Times New Roman" w:hAnsi="Times New Roman" w:cs="Times New Roman"/>
          <w:sz w:val="24"/>
          <w:lang w:eastAsia="zh-CN"/>
        </w:rPr>
      </w:pPr>
      <w:r>
        <w:rPr>
          <w:rFonts w:ascii="Times New Roman" w:hAnsi="Times New Roman" w:cs="Times New Roman"/>
          <w:sz w:val="24"/>
          <w:lang w:eastAsia="zh-CN"/>
        </w:rPr>
        <w:t>Regarding</w:t>
      </w:r>
      <w:r w:rsidRPr="00D36B6A">
        <w:rPr>
          <w:rFonts w:ascii="Times New Roman" w:hAnsi="Times New Roman" w:cs="Times New Roman"/>
          <w:sz w:val="24"/>
        </w:rPr>
        <w:t xml:space="preserve"> the completeness of the whole vaccination series, the nested pie chart A in Figure </w:t>
      </w:r>
      <w:r>
        <w:rPr>
          <w:rFonts w:ascii="Times New Roman" w:hAnsi="Times New Roman" w:cs="Times New Roman" w:hint="eastAsia"/>
          <w:sz w:val="24"/>
          <w:lang w:eastAsia="zh-CN"/>
        </w:rPr>
        <w:t>3</w:t>
      </w:r>
      <w:r w:rsidRPr="00D36B6A">
        <w:rPr>
          <w:rFonts w:ascii="Times New Roman" w:hAnsi="Times New Roman" w:cs="Times New Roman"/>
          <w:sz w:val="24"/>
        </w:rPr>
        <w:t xml:space="preserve"> represents the dose schedule among all the HPV </w:t>
      </w:r>
      <w:r>
        <w:rPr>
          <w:rFonts w:ascii="Times New Roman" w:hAnsi="Times New Roman" w:cs="Times New Roman" w:hint="eastAsia"/>
          <w:sz w:val="24"/>
          <w:lang w:eastAsia="zh-CN"/>
        </w:rPr>
        <w:t>vaccinated</w:t>
      </w:r>
      <w:r w:rsidRPr="00D36B6A">
        <w:rPr>
          <w:rFonts w:ascii="Times New Roman" w:hAnsi="Times New Roman" w:cs="Times New Roman"/>
          <w:sz w:val="24"/>
        </w:rPr>
        <w:t xml:space="preserve"> patients in our database. According to the</w:t>
      </w:r>
      <w:r>
        <w:rPr>
          <w:rFonts w:ascii="Times New Roman" w:hAnsi="Times New Roman" w:cs="Times New Roman" w:hint="eastAsia"/>
          <w:sz w:val="24"/>
          <w:lang w:eastAsia="zh-CN"/>
        </w:rPr>
        <w:t xml:space="preserve"> CDC</w:t>
      </w:r>
      <w:r>
        <w:rPr>
          <w:rFonts w:ascii="Times New Roman" w:hAnsi="Times New Roman" w:cs="Times New Roman"/>
          <w:sz w:val="24"/>
          <w:lang w:eastAsia="zh-CN"/>
        </w:rPr>
        <w:t>’</w:t>
      </w:r>
      <w:r>
        <w:rPr>
          <w:rFonts w:ascii="Times New Roman" w:hAnsi="Times New Roman" w:cs="Times New Roman" w:hint="eastAsia"/>
          <w:sz w:val="24"/>
          <w:lang w:eastAsia="zh-CN"/>
        </w:rPr>
        <w:t>s</w:t>
      </w:r>
      <w:r w:rsidRPr="00D36B6A">
        <w:rPr>
          <w:rFonts w:ascii="Times New Roman" w:hAnsi="Times New Roman" w:cs="Times New Roman"/>
          <w:sz w:val="24"/>
        </w:rPr>
        <w:t xml:space="preserve"> HPV </w:t>
      </w:r>
      <w:r>
        <w:rPr>
          <w:rFonts w:ascii="Times New Roman" w:hAnsi="Times New Roman" w:cs="Times New Roman" w:hint="eastAsia"/>
          <w:sz w:val="24"/>
          <w:lang w:eastAsia="zh-CN"/>
        </w:rPr>
        <w:t>immunization</w:t>
      </w:r>
      <w:r w:rsidRPr="00D36B6A">
        <w:rPr>
          <w:rFonts w:ascii="Times New Roman" w:hAnsi="Times New Roman" w:cs="Times New Roman"/>
          <w:sz w:val="24"/>
        </w:rPr>
        <w:t xml:space="preserve"> schedule guideline, we divided all the patients by </w:t>
      </w:r>
      <w:r w:rsidRPr="00D36B6A">
        <w:rPr>
          <w:rFonts w:ascii="Times New Roman" w:hAnsi="Times New Roman" w:cs="Times New Roman"/>
          <w:sz w:val="24"/>
        </w:rPr>
        <w:lastRenderedPageBreak/>
        <w:t>the age</w:t>
      </w:r>
      <w:r>
        <w:rPr>
          <w:rFonts w:ascii="Times New Roman" w:hAnsi="Times New Roman" w:cs="Times New Roman" w:hint="eastAsia"/>
          <w:sz w:val="24"/>
          <w:lang w:eastAsia="zh-CN"/>
        </w:rPr>
        <w:t xml:space="preserve"> </w:t>
      </w:r>
      <w:r w:rsidRPr="00237443">
        <w:rPr>
          <w:rFonts w:ascii="Times New Roman" w:hAnsi="Times New Roman" w:cs="Times New Roman"/>
          <w:sz w:val="24"/>
          <w:lang w:eastAsia="zh-CN"/>
        </w:rPr>
        <w:t>at the first HPV vaccine dose</w:t>
      </w:r>
      <w:r w:rsidRPr="00D36B6A">
        <w:rPr>
          <w:rFonts w:ascii="Times New Roman" w:hAnsi="Times New Roman" w:cs="Times New Roman"/>
          <w:sz w:val="24"/>
        </w:rPr>
        <w:t xml:space="preserve">. Initial age &lt; 15 and initial vaccination after the 15th birthday was </w:t>
      </w:r>
      <w:r>
        <w:rPr>
          <w:rFonts w:ascii="Times New Roman" w:hAnsi="Times New Roman" w:cs="Times New Roman" w:hint="eastAsia"/>
          <w:sz w:val="24"/>
          <w:lang w:eastAsia="zh-CN"/>
        </w:rPr>
        <w:t>re</w:t>
      </w:r>
      <w:r w:rsidRPr="00D36B6A">
        <w:rPr>
          <w:rFonts w:ascii="Times New Roman" w:hAnsi="Times New Roman" w:cs="Times New Roman"/>
          <w:sz w:val="24"/>
        </w:rPr>
        <w:t>presented by the red and blue parts in the figure.</w:t>
      </w:r>
      <w:r w:rsidRPr="00237443">
        <w:rPr>
          <w:color w:val="000000"/>
        </w:rPr>
        <w:t xml:space="preserve"> </w:t>
      </w:r>
      <w:r w:rsidRPr="00237443">
        <w:rPr>
          <w:rFonts w:ascii="Times New Roman" w:hAnsi="Times New Roman" w:cs="Times New Roman"/>
          <w:sz w:val="24"/>
        </w:rPr>
        <w:t xml:space="preserve">Approximately </w:t>
      </w:r>
      <w:r w:rsidRPr="00D36B6A">
        <w:rPr>
          <w:rFonts w:ascii="Times New Roman" w:hAnsi="Times New Roman" w:cs="Times New Roman"/>
          <w:sz w:val="24"/>
        </w:rPr>
        <w:t xml:space="preserve">45.1% of the first group patients completed the recommended doses in 12 months and 37% of the second group finished their whole 3 doses series. </w:t>
      </w:r>
      <w:r w:rsidRPr="003655F5">
        <w:rPr>
          <w:rFonts w:ascii="Times New Roman" w:hAnsi="Times New Roman" w:cs="Times New Roman"/>
          <w:sz w:val="24"/>
        </w:rPr>
        <w:t xml:space="preserve">Adolescents receiving their first dose before age 15 </w:t>
      </w:r>
      <w:r>
        <w:rPr>
          <w:rFonts w:ascii="Times New Roman" w:hAnsi="Times New Roman" w:cs="Times New Roman" w:hint="eastAsia"/>
          <w:sz w:val="24"/>
          <w:lang w:eastAsia="zh-CN"/>
        </w:rPr>
        <w:t xml:space="preserve">were </w:t>
      </w:r>
      <w:r w:rsidRPr="003655F5">
        <w:rPr>
          <w:rFonts w:ascii="Times New Roman" w:hAnsi="Times New Roman" w:cs="Times New Roman"/>
          <w:sz w:val="24"/>
        </w:rPr>
        <w:t>more likely to finish than teens starting later, with over 82.58% of the under-15 group completing the series compared to about 45.75% of the over-15 group.</w:t>
      </w:r>
      <w:r>
        <w:rPr>
          <w:rFonts w:ascii="Times New Roman" w:hAnsi="Times New Roman" w:cs="Times New Roman" w:hint="eastAsia"/>
          <w:sz w:val="24"/>
          <w:lang w:eastAsia="zh-CN"/>
        </w:rPr>
        <w:t xml:space="preserve"> Figure 3,</w:t>
      </w:r>
      <w:r w:rsidRPr="003655F5">
        <w:rPr>
          <w:rFonts w:ascii="Times New Roman" w:hAnsi="Times New Roman" w:cs="Times New Roman"/>
          <w:sz w:val="24"/>
        </w:rPr>
        <w:t xml:space="preserve"> </w:t>
      </w:r>
      <w:r w:rsidRPr="00D36B6A">
        <w:rPr>
          <w:rFonts w:ascii="Times New Roman" w:hAnsi="Times New Roman" w:cs="Times New Roman"/>
          <w:sz w:val="24"/>
        </w:rPr>
        <w:t xml:space="preserve">Subfigures </w:t>
      </w:r>
      <w:r>
        <w:rPr>
          <w:rFonts w:ascii="Times New Roman" w:hAnsi="Times New Roman" w:cs="Times New Roman" w:hint="eastAsia"/>
          <w:sz w:val="24"/>
          <w:lang w:eastAsia="zh-CN"/>
        </w:rPr>
        <w:t>B</w:t>
      </w:r>
      <w:r w:rsidRPr="00D36B6A">
        <w:rPr>
          <w:rFonts w:ascii="Times New Roman" w:hAnsi="Times New Roman" w:cs="Times New Roman"/>
          <w:sz w:val="24"/>
        </w:rPr>
        <w:t xml:space="preserve"> and </w:t>
      </w:r>
      <w:r>
        <w:rPr>
          <w:rFonts w:ascii="Times New Roman" w:hAnsi="Times New Roman" w:cs="Times New Roman" w:hint="eastAsia"/>
          <w:sz w:val="24"/>
          <w:lang w:eastAsia="zh-CN"/>
        </w:rPr>
        <w:t>C</w:t>
      </w:r>
      <w:r w:rsidRPr="00D36B6A">
        <w:rPr>
          <w:rFonts w:ascii="Times New Roman" w:hAnsi="Times New Roman" w:cs="Times New Roman"/>
          <w:sz w:val="24"/>
        </w:rPr>
        <w:t xml:space="preserve"> illustrate the </w:t>
      </w:r>
      <w:r>
        <w:rPr>
          <w:rFonts w:ascii="Times New Roman" w:hAnsi="Times New Roman" w:cs="Times New Roman"/>
          <w:sz w:val="24"/>
        </w:rPr>
        <w:t>initiation</w:t>
      </w:r>
      <w:r w:rsidRPr="00D36B6A">
        <w:rPr>
          <w:rFonts w:ascii="Times New Roman" w:hAnsi="Times New Roman" w:cs="Times New Roman"/>
          <w:sz w:val="24"/>
        </w:rPr>
        <w:t xml:space="preserve"> rate and </w:t>
      </w:r>
      <w:r>
        <w:rPr>
          <w:rFonts w:ascii="Times New Roman" w:hAnsi="Times New Roman" w:cs="Times New Roman"/>
          <w:sz w:val="24"/>
        </w:rPr>
        <w:t>completion</w:t>
      </w:r>
      <w:r w:rsidRPr="00D36B6A">
        <w:rPr>
          <w:rFonts w:ascii="Times New Roman" w:hAnsi="Times New Roman" w:cs="Times New Roman"/>
          <w:sz w:val="24"/>
        </w:rPr>
        <w:t xml:space="preserve"> rate disparities among gender, race, and ethnicity groups. The number on the bars represents the portion of </w:t>
      </w:r>
      <w:r>
        <w:rPr>
          <w:rFonts w:ascii="Times New Roman" w:hAnsi="Times New Roman" w:cs="Times New Roman"/>
          <w:sz w:val="24"/>
        </w:rPr>
        <w:t xml:space="preserve">people who </w:t>
      </w:r>
      <w:r w:rsidRPr="00D36B6A">
        <w:rPr>
          <w:rFonts w:ascii="Times New Roman" w:hAnsi="Times New Roman" w:cs="Times New Roman"/>
          <w:sz w:val="24"/>
        </w:rPr>
        <w:t xml:space="preserve">completed </w:t>
      </w:r>
      <w:r w:rsidRPr="00E85A52">
        <w:rPr>
          <w:rFonts w:ascii="Times New Roman" w:hAnsi="Times New Roman" w:cs="Times New Roman"/>
          <w:sz w:val="24"/>
        </w:rPr>
        <w:t>the HPV vaccine series compared to those</w:t>
      </w:r>
      <w:r w:rsidRPr="00D36B6A">
        <w:rPr>
          <w:rFonts w:ascii="Times New Roman" w:hAnsi="Times New Roman" w:cs="Times New Roman"/>
          <w:sz w:val="24"/>
        </w:rPr>
        <w:t xml:space="preserve"> who initiated the HPV vaccination schedule. </w:t>
      </w:r>
      <w:r w:rsidRPr="003655F5">
        <w:rPr>
          <w:rFonts w:ascii="Times New Roman" w:hAnsi="Times New Roman" w:cs="Times New Roman"/>
          <w:sz w:val="24"/>
        </w:rPr>
        <w:t xml:space="preserve">Of those who started the vaccine, about </w:t>
      </w:r>
      <w:r w:rsidRPr="003655F5">
        <w:rPr>
          <w:rFonts w:ascii="Times New Roman" w:hAnsi="Times New Roman" w:cs="Times New Roman" w:hint="eastAsia"/>
          <w:sz w:val="24"/>
        </w:rPr>
        <w:t>70.82</w:t>
      </w:r>
      <w:r w:rsidRPr="003655F5">
        <w:rPr>
          <w:rFonts w:ascii="Times New Roman" w:hAnsi="Times New Roman" w:cs="Times New Roman"/>
          <w:sz w:val="24"/>
        </w:rPr>
        <w:t>% of them completed the full vaccination sequence.</w:t>
      </w:r>
      <w:r w:rsidRPr="003655F5">
        <w:rPr>
          <w:rFonts w:ascii="Times New Roman" w:hAnsi="Times New Roman" w:cs="Times New Roman" w:hint="eastAsia"/>
          <w:sz w:val="24"/>
        </w:rPr>
        <w:t xml:space="preserve"> </w:t>
      </w:r>
      <w:r>
        <w:rPr>
          <w:rFonts w:ascii="Times New Roman" w:hAnsi="Times New Roman" w:cs="Times New Roman" w:hint="eastAsia"/>
          <w:sz w:val="24"/>
          <w:lang w:eastAsia="zh-CN"/>
        </w:rPr>
        <w:t xml:space="preserve">Girls </w:t>
      </w:r>
      <w:r w:rsidRPr="003655F5">
        <w:rPr>
          <w:rFonts w:ascii="Times New Roman" w:hAnsi="Times New Roman" w:cs="Times New Roman"/>
          <w:sz w:val="24"/>
        </w:rPr>
        <w:t>finish</w:t>
      </w:r>
      <w:r>
        <w:rPr>
          <w:rFonts w:ascii="Times New Roman" w:hAnsi="Times New Roman" w:cs="Times New Roman"/>
          <w:sz w:val="24"/>
        </w:rPr>
        <w:t>ed</w:t>
      </w:r>
      <w:r w:rsidRPr="003655F5">
        <w:rPr>
          <w:rFonts w:ascii="Times New Roman" w:hAnsi="Times New Roman" w:cs="Times New Roman"/>
          <w:sz w:val="24"/>
        </w:rPr>
        <w:t xml:space="preserve"> the vaccine series</w:t>
      </w:r>
      <w:r w:rsidRPr="003655F5">
        <w:rPr>
          <w:rFonts w:ascii="Times New Roman" w:hAnsi="Times New Roman" w:cs="Times New Roman"/>
          <w:sz w:val="24"/>
          <w:lang w:eastAsia="zh-CN"/>
        </w:rPr>
        <w:t xml:space="preserve"> slightly more often than boys and Asians ha</w:t>
      </w:r>
      <w:r>
        <w:rPr>
          <w:rFonts w:ascii="Times New Roman" w:hAnsi="Times New Roman" w:cs="Times New Roman" w:hint="eastAsia"/>
          <w:sz w:val="24"/>
          <w:lang w:eastAsia="zh-CN"/>
        </w:rPr>
        <w:t>d</w:t>
      </w:r>
      <w:r w:rsidRPr="003655F5">
        <w:rPr>
          <w:rFonts w:ascii="Times New Roman" w:hAnsi="Times New Roman" w:cs="Times New Roman"/>
          <w:sz w:val="24"/>
          <w:lang w:eastAsia="zh-CN"/>
        </w:rPr>
        <w:t xml:space="preserve"> the highest completion rate at nearly 75%.</w:t>
      </w:r>
    </w:p>
    <w:p w14:paraId="699CBAD8" w14:textId="77777777" w:rsidR="00ED4F89" w:rsidRPr="00D36B6A" w:rsidRDefault="00ED4F89" w:rsidP="00ED4F89">
      <w:pPr>
        <w:spacing w:before="160" w:line="480" w:lineRule="auto"/>
        <w:outlineLvl w:val="0"/>
        <w:rPr>
          <w:rFonts w:ascii="Times New Roman" w:hAnsi="Times New Roman" w:cs="Times New Roman"/>
          <w:sz w:val="24"/>
        </w:rPr>
      </w:pPr>
      <w:r w:rsidRPr="00D36B6A">
        <w:rPr>
          <w:rFonts w:ascii="Times New Roman" w:hAnsi="Times New Roman" w:cs="Times New Roman"/>
          <w:sz w:val="24"/>
          <w:u w:val="single"/>
        </w:rPr>
        <w:t>Geographic Patterns in Zip code Level</w:t>
      </w:r>
    </w:p>
    <w:p w14:paraId="3CB8F278" w14:textId="77777777" w:rsidR="00ED4F89" w:rsidRPr="00D36B6A" w:rsidRDefault="00ED4F89" w:rsidP="00ED4F89">
      <w:pPr>
        <w:spacing w:before="160" w:line="480" w:lineRule="auto"/>
        <w:ind w:firstLine="720"/>
        <w:outlineLvl w:val="0"/>
        <w:rPr>
          <w:rFonts w:ascii="Times New Roman" w:hAnsi="Times New Roman" w:cs="Times New Roman"/>
          <w:sz w:val="24"/>
        </w:rPr>
      </w:pPr>
      <w:r w:rsidRPr="00D36B6A">
        <w:rPr>
          <w:rFonts w:ascii="Times New Roman" w:hAnsi="Times New Roman" w:cs="Times New Roman"/>
          <w:sz w:val="24"/>
        </w:rPr>
        <w:t xml:space="preserve">We </w:t>
      </w:r>
      <w:r>
        <w:rPr>
          <w:rFonts w:ascii="Times New Roman" w:hAnsi="Times New Roman" w:cs="Times New Roman"/>
          <w:sz w:val="24"/>
          <w:lang w:eastAsia="zh-CN"/>
        </w:rPr>
        <w:t>chose</w:t>
      </w:r>
      <w:r>
        <w:rPr>
          <w:rFonts w:ascii="Times New Roman" w:hAnsi="Times New Roman" w:cs="Times New Roman" w:hint="eastAsia"/>
          <w:sz w:val="24"/>
          <w:lang w:eastAsia="zh-CN"/>
        </w:rPr>
        <w:t xml:space="preserve"> </w:t>
      </w:r>
      <w:r w:rsidRPr="00D36B6A">
        <w:rPr>
          <w:rFonts w:ascii="Times New Roman" w:hAnsi="Times New Roman" w:cs="Times New Roman"/>
          <w:sz w:val="24"/>
        </w:rPr>
        <w:t xml:space="preserve">8 typical years of geographical maps </w:t>
      </w:r>
      <w:r>
        <w:rPr>
          <w:rFonts w:ascii="Times New Roman" w:hAnsi="Times New Roman" w:cs="Times New Roman" w:hint="eastAsia"/>
          <w:sz w:val="24"/>
          <w:lang w:eastAsia="zh-CN"/>
        </w:rPr>
        <w:t>in Figure 4</w:t>
      </w:r>
      <w:r w:rsidRPr="00D36B6A">
        <w:rPr>
          <w:rFonts w:ascii="Times New Roman" w:hAnsi="Times New Roman" w:cs="Times New Roman"/>
          <w:sz w:val="24"/>
        </w:rPr>
        <w:t xml:space="preserve"> to represent the spatial distribution of HPV vaccination administration rate on Long Island</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among adolescents aged 9-13 years. In the significant test, OLS regression was utilized to verify the linear trend and over 82% of the zip code area rate has a p &lt; 0.05 and the linear trend has been proved. For the overall difference, we use F-test (p &gt;0.05) which means we cannot reject the hypotheses that are not the same among those zip code areas.  The HPV vaccination rate on the eastern side of </w:t>
      </w:r>
      <w:r>
        <w:rPr>
          <w:rFonts w:ascii="Times New Roman" w:hAnsi="Times New Roman" w:cs="Times New Roman" w:hint="eastAsia"/>
          <w:sz w:val="24"/>
          <w:lang w:eastAsia="zh-CN"/>
        </w:rPr>
        <w:t xml:space="preserve">LI </w:t>
      </w:r>
      <w:r w:rsidRPr="00D36B6A">
        <w:rPr>
          <w:rFonts w:ascii="Times New Roman" w:hAnsi="Times New Roman" w:cs="Times New Roman"/>
          <w:sz w:val="24"/>
        </w:rPr>
        <w:t xml:space="preserve">consistently exceeds that on the western side. Especially the </w:t>
      </w:r>
      <w:r>
        <w:rPr>
          <w:rFonts w:ascii="Times New Roman" w:hAnsi="Times New Roman" w:cs="Times New Roman" w:hint="eastAsia"/>
          <w:sz w:val="24"/>
          <w:lang w:eastAsia="zh-CN"/>
        </w:rPr>
        <w:t>western LI</w:t>
      </w:r>
      <w:r w:rsidRPr="00D36B6A">
        <w:rPr>
          <w:rFonts w:ascii="Times New Roman" w:hAnsi="Times New Roman" w:cs="Times New Roman"/>
          <w:sz w:val="24"/>
        </w:rPr>
        <w:t>. Riverhead (zip code 11901) became the highest HPV vaccination rate area on</w:t>
      </w:r>
      <w:r>
        <w:rPr>
          <w:rFonts w:ascii="Times New Roman" w:hAnsi="Times New Roman" w:cs="Times New Roman" w:hint="eastAsia"/>
          <w:sz w:val="24"/>
          <w:lang w:eastAsia="zh-CN"/>
        </w:rPr>
        <w:t xml:space="preserve"> LI</w:t>
      </w:r>
      <w:r w:rsidRPr="00D36B6A">
        <w:rPr>
          <w:rFonts w:ascii="Times New Roman" w:hAnsi="Times New Roman" w:cs="Times New Roman"/>
          <w:sz w:val="24"/>
        </w:rPr>
        <w:t xml:space="preserve">. This can be caused by various factors such as socioeconomic status, healthcare access and awareness, culture and social norms, and media influence. There is also a densely populated area in the eastern region, near the north </w:t>
      </w:r>
      <w:r w:rsidRPr="00D36B6A">
        <w:rPr>
          <w:rFonts w:ascii="Times New Roman" w:hAnsi="Times New Roman" w:cs="Times New Roman"/>
          <w:sz w:val="24"/>
        </w:rPr>
        <w:lastRenderedPageBreak/>
        <w:t xml:space="preserve">shore; however, significant disparities exist. </w:t>
      </w:r>
      <w:r w:rsidRPr="00237443">
        <w:rPr>
          <w:rFonts w:ascii="Times New Roman" w:hAnsi="Times New Roman" w:cs="Times New Roman"/>
          <w:sz w:val="24"/>
        </w:rPr>
        <w:t>This information can raise awareness among healthcare providers and researchers, prompting them to monitor and address the spread and popularity of HPV vaccination in areas where rates are low</w:t>
      </w:r>
      <w:r>
        <w:rPr>
          <w:rFonts w:ascii="Times New Roman" w:hAnsi="Times New Roman" w:cs="Times New Roman" w:hint="eastAsia"/>
          <w:sz w:val="24"/>
          <w:lang w:eastAsia="zh-CN"/>
        </w:rPr>
        <w:t>.</w:t>
      </w:r>
      <w:r w:rsidRPr="00237443">
        <w:rPr>
          <w:rFonts w:ascii="Times New Roman" w:hAnsi="Times New Roman" w:cs="Times New Roman"/>
          <w:sz w:val="24"/>
        </w:rPr>
        <w:t xml:space="preserve"> A collaborative effort involving healthcare professionals, policymakers, educators, and the community is essential for successful HPV vaccine promotion on Long Island.</w:t>
      </w:r>
    </w:p>
    <w:p w14:paraId="1E3AC50E" w14:textId="77777777" w:rsidR="00ED4F89" w:rsidRPr="00157B06" w:rsidRDefault="00ED4F89" w:rsidP="00ED4F89">
      <w:pPr>
        <w:spacing w:before="160" w:line="480" w:lineRule="auto"/>
        <w:outlineLvl w:val="0"/>
        <w:rPr>
          <w:rFonts w:ascii="Times New Roman" w:hAnsi="Times New Roman" w:cs="Times New Roman"/>
          <w:b/>
          <w:sz w:val="24"/>
        </w:rPr>
      </w:pPr>
      <w:r w:rsidRPr="00157B06">
        <w:rPr>
          <w:rFonts w:ascii="Times New Roman" w:hAnsi="Times New Roman" w:cs="Times New Roman"/>
          <w:b/>
          <w:sz w:val="24"/>
        </w:rPr>
        <w:t>Discussion</w:t>
      </w:r>
    </w:p>
    <w:bookmarkEnd w:id="0"/>
    <w:p w14:paraId="4FA66D4C" w14:textId="77777777" w:rsidR="00ED4F89" w:rsidRDefault="00ED4F89" w:rsidP="00ED4F89">
      <w:pPr>
        <w:pStyle w:val="NormalWeb"/>
        <w:spacing w:before="0" w:beforeAutospacing="0" w:after="0" w:afterAutospacing="0" w:line="480" w:lineRule="auto"/>
        <w:ind w:firstLine="720"/>
        <w:rPr>
          <w:rFonts w:eastAsiaTheme="minorEastAsia"/>
        </w:rPr>
      </w:pPr>
      <w:r>
        <w:rPr>
          <w:color w:val="000000"/>
        </w:rPr>
        <w:t>This research fills the knowledge gaps related to HPV vaccination trends and patterns on Long Island</w:t>
      </w:r>
      <w:r>
        <w:rPr>
          <w:rFonts w:eastAsiaTheme="minorEastAsia" w:hint="eastAsia"/>
          <w:color w:val="000000"/>
        </w:rPr>
        <w:t xml:space="preserve"> (LI)</w:t>
      </w:r>
      <w:r>
        <w:rPr>
          <w:color w:val="000000"/>
        </w:rPr>
        <w:t xml:space="preserve"> by applying epidemiological and data analytics techniques to assess the geographic, temporal, and personal demographics of HPV-vaccinated individuals. The HPV vaccination rate across L</w:t>
      </w:r>
      <w:r>
        <w:rPr>
          <w:rFonts w:eastAsiaTheme="minorEastAsia" w:hint="eastAsia"/>
          <w:color w:val="000000"/>
        </w:rPr>
        <w:t xml:space="preserve">I </w:t>
      </w:r>
      <w:r>
        <w:rPr>
          <w:color w:val="000000"/>
        </w:rPr>
        <w:t>has gradually increased over the past decade with a slight drop during the COVID-19 pandemic. This trend aligns with national increases in HPV vaccination rates, as reported by the New York State Department of Health and the Centers for Disease Control and Prevention among children</w:t>
      </w:r>
      <w:r>
        <w:rPr>
          <w:rFonts w:eastAsiaTheme="minorEastAsia" w:hint="eastAsia"/>
          <w:color w:val="000000"/>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_Ref175759274 \r \h</w:instrText>
      </w:r>
      <w:r w:rsidRPr="00857706">
        <w:rPr>
          <w:rFonts w:eastAsiaTheme="minorEastAsia"/>
          <w:color w:val="000000"/>
          <w:vertAlign w:val="superscript"/>
        </w:rPr>
        <w:instrText xml:space="preserve">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8</w:t>
      </w:r>
      <w:r w:rsidRPr="00857706">
        <w:rPr>
          <w:rFonts w:eastAsiaTheme="minorEastAsia"/>
          <w:color w:val="000000"/>
          <w:vertAlign w:val="superscript"/>
        </w:rPr>
        <w:fldChar w:fldCharType="end"/>
      </w:r>
      <w:r w:rsidRPr="00857706">
        <w:rPr>
          <w:rFonts w:eastAsiaTheme="minorEastAsia" w:hint="eastAsia"/>
          <w:color w:val="000000"/>
          <w:vertAlign w:val="superscript"/>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REF _Ref175759491 \r \h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16</w:t>
      </w:r>
      <w:r w:rsidRPr="00857706">
        <w:rPr>
          <w:rFonts w:eastAsiaTheme="minorEastAsia"/>
          <w:color w:val="000000"/>
          <w:vertAlign w:val="superscript"/>
        </w:rPr>
        <w:fldChar w:fldCharType="end"/>
      </w:r>
      <w:r w:rsidRPr="00857706">
        <w:rPr>
          <w:rFonts w:eastAsiaTheme="minorEastAsia" w:hint="eastAsia"/>
          <w:color w:val="000000"/>
          <w:vertAlign w:val="superscript"/>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REF _Ref175759697 \r \h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24</w:t>
      </w:r>
      <w:r w:rsidRPr="00857706">
        <w:rPr>
          <w:rFonts w:eastAsiaTheme="minorEastAsia"/>
          <w:color w:val="000000"/>
          <w:vertAlign w:val="superscript"/>
        </w:rPr>
        <w:fldChar w:fldCharType="end"/>
      </w:r>
      <w:r>
        <w:rPr>
          <w:rFonts w:eastAsiaTheme="minorEastAsia" w:hint="eastAsia"/>
          <w:color w:val="000000"/>
        </w:rPr>
        <w:t xml:space="preserve">  </w:t>
      </w:r>
      <w:r>
        <w:rPr>
          <w:color w:val="000000"/>
        </w:rPr>
        <w:t>The child vaccination rate rose each year until 2019, which had the highest rate at about 44.99%. However, when COVID-19 hit in early 2020, the vaccination rate dropped slightly (a 5.04% decrease from 2019 to 2021) in the HPV vaccination rate. Since then, the vaccination rate has gradually recovered but hasn't reached 2019’s maximum rate yet. Another finding is that there are disparities in the HPV vaccination rates among different racial and ethnic groups. For example, Hispanic people had a consistently higher vaccination rate than other ethnicities. Segmenting by zip code, eastern Long Island is doing better than western Long Island with 82% of the ZIP codes testing the linear trend by the OL</w:t>
      </w:r>
      <w:r>
        <w:rPr>
          <w:rFonts w:eastAsiaTheme="minorEastAsia" w:hint="eastAsia"/>
          <w:color w:val="000000"/>
        </w:rPr>
        <w:t>S</w:t>
      </w:r>
      <w:r>
        <w:rPr>
          <w:color w:val="000000"/>
        </w:rPr>
        <w:t xml:space="preserve"> regression. These findings support the continued encouragement of early vaccination and call for special efforts on </w:t>
      </w:r>
      <w:r>
        <w:rPr>
          <w:rFonts w:eastAsiaTheme="minorEastAsia" w:hint="eastAsia"/>
          <w:color w:val="000000"/>
        </w:rPr>
        <w:t>western LI</w:t>
      </w:r>
      <w:r>
        <w:rPr>
          <w:rFonts w:eastAsiaTheme="minorEastAsia"/>
          <w:color w:val="000000"/>
        </w:rPr>
        <w:t>’</w:t>
      </w:r>
      <w:r>
        <w:rPr>
          <w:rFonts w:eastAsiaTheme="minorEastAsia" w:hint="eastAsia"/>
          <w:color w:val="000000"/>
        </w:rPr>
        <w:t>s n</w:t>
      </w:r>
      <w:r>
        <w:rPr>
          <w:color w:val="000000"/>
        </w:rPr>
        <w:t xml:space="preserve">orth </w:t>
      </w:r>
      <w:r>
        <w:rPr>
          <w:rFonts w:eastAsiaTheme="minorEastAsia" w:hint="eastAsia"/>
          <w:color w:val="000000"/>
        </w:rPr>
        <w:t>s</w:t>
      </w:r>
      <w:r>
        <w:rPr>
          <w:color w:val="000000"/>
        </w:rPr>
        <w:t>hore where fewer school-aged adolescents are getting vaccinated.</w:t>
      </w:r>
    </w:p>
    <w:p w14:paraId="3EBBD3D4" w14:textId="77777777" w:rsidR="00ED4F89" w:rsidRPr="00857706" w:rsidRDefault="00ED4F89" w:rsidP="00ED4F89">
      <w:pPr>
        <w:pStyle w:val="NormalWeb"/>
        <w:spacing w:before="0" w:beforeAutospacing="0" w:after="0" w:afterAutospacing="0" w:line="480" w:lineRule="auto"/>
        <w:ind w:firstLine="720"/>
        <w:rPr>
          <w:rFonts w:eastAsiaTheme="minorEastAsia"/>
        </w:rPr>
      </w:pPr>
      <w:r>
        <w:rPr>
          <w:color w:val="000000"/>
        </w:rPr>
        <w:lastRenderedPageBreak/>
        <w:t>Our study adds to what we know from other recent studies in the past decade. The New York State Department of Health releases cancer-related statistics including HPV-related cancer and HPV vaccination every five years, helping us track medium and long-term relationships between HPV vaccination and disease incidence rates</w:t>
      </w:r>
      <w:r>
        <w:rPr>
          <w:rFonts w:eastAsiaTheme="minorEastAsia" w:hint="eastAsia"/>
          <w:color w:val="000000"/>
        </w:rPr>
        <w:t>.</w:t>
      </w:r>
      <w:r w:rsidRPr="00857706">
        <w:rPr>
          <w:color w:val="000000"/>
          <w:vertAlign w:val="superscript"/>
        </w:rPr>
        <w:fldChar w:fldCharType="begin"/>
      </w:r>
      <w:r w:rsidRPr="00857706">
        <w:rPr>
          <w:color w:val="000000"/>
          <w:vertAlign w:val="superscript"/>
        </w:rPr>
        <w:instrText xml:space="preserve"> REF _Ref175759491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16</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_Ref175759697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24</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_Ref175759757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25</w:t>
      </w:r>
      <w:r w:rsidRPr="00857706">
        <w:rPr>
          <w:color w:val="000000"/>
          <w:vertAlign w:val="superscript"/>
        </w:rPr>
        <w:fldChar w:fldCharType="end"/>
      </w:r>
      <w:r>
        <w:rPr>
          <w:color w:val="000000"/>
        </w:rPr>
        <w:t xml:space="preserve"> In 2016, Nadja A. Vielot and her team found that older boys and adolescents living in rural areas didn’t get the HPV vaccine as much as other vaccines like Tdap or MenACWY.</w:t>
      </w:r>
      <w:r w:rsidRPr="00857706">
        <w:rPr>
          <w:color w:val="000000"/>
          <w:vertAlign w:val="superscript"/>
        </w:rPr>
        <w:fldChar w:fldCharType="begin"/>
      </w:r>
      <w:r w:rsidRPr="00857706">
        <w:rPr>
          <w:color w:val="000000"/>
          <w:vertAlign w:val="superscript"/>
        </w:rPr>
        <w:instrText xml:space="preserve"> REF _Ref175759790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26</w:t>
      </w:r>
      <w:r w:rsidRPr="00857706">
        <w:rPr>
          <w:color w:val="000000"/>
          <w:vertAlign w:val="superscript"/>
        </w:rPr>
        <w:fldChar w:fldCharType="end"/>
      </w:r>
      <w:r w:rsidRPr="00857706">
        <w:rPr>
          <w:color w:val="000000"/>
          <w:vertAlign w:val="superscript"/>
        </w:rPr>
        <w:t xml:space="preserve"> </w:t>
      </w:r>
      <w:r>
        <w:rPr>
          <w:color w:val="000000"/>
        </w:rPr>
        <w:t>Our findings are similar: boys' and especially older children’s HPV vaccination rates are both quite lower than girls. Erika and her team focused on college students and emphasized that work is needed to increase women’s HPV vaccination rates within the said demographic</w:t>
      </w:r>
      <w:r>
        <w:rPr>
          <w:rFonts w:eastAsiaTheme="minorEastAsia" w:hint="eastAsia"/>
          <w:color w:val="000000"/>
        </w:rPr>
        <w:t>.</w:t>
      </w:r>
      <w:r w:rsidRPr="00857706">
        <w:rPr>
          <w:rFonts w:eastAsiaTheme="minorEastAsia"/>
          <w:color w:val="000000"/>
          <w:highlight w:val="yellow"/>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_Ref175759807 \r \h</w:instrText>
      </w:r>
      <w:r w:rsidRPr="00857706">
        <w:rPr>
          <w:rFonts w:eastAsiaTheme="minorEastAsia"/>
          <w:color w:val="000000"/>
          <w:vertAlign w:val="superscript"/>
        </w:rPr>
        <w:instrText xml:space="preserve"> </w:instrText>
      </w:r>
      <w:r>
        <w:rPr>
          <w:rFonts w:eastAsiaTheme="minorEastAsia"/>
          <w:color w:val="000000"/>
          <w:highlight w:val="yellow"/>
          <w:vertAlign w:val="superscript"/>
        </w:rPr>
        <w:instrText xml:space="preserve"> \* MERGEFORMAT </w:instrText>
      </w:r>
      <w:r w:rsidRPr="00857706">
        <w:rPr>
          <w:rFonts w:eastAsiaTheme="minorEastAsia"/>
          <w:color w:val="000000"/>
          <w:highlight w:val="yellow"/>
          <w:vertAlign w:val="superscript"/>
        </w:rPr>
      </w:r>
      <w:r w:rsidRPr="00857706">
        <w:rPr>
          <w:rFonts w:eastAsiaTheme="minorEastAsia"/>
          <w:color w:val="000000"/>
          <w:highlight w:val="yellow"/>
          <w:vertAlign w:val="superscript"/>
        </w:rPr>
        <w:fldChar w:fldCharType="separate"/>
      </w:r>
      <w:r w:rsidRPr="00857706">
        <w:rPr>
          <w:rFonts w:eastAsiaTheme="minorEastAsia"/>
          <w:color w:val="000000"/>
          <w:vertAlign w:val="superscript"/>
        </w:rPr>
        <w:t>27</w:t>
      </w:r>
      <w:r w:rsidRPr="00857706">
        <w:rPr>
          <w:rFonts w:eastAsiaTheme="minorEastAsia"/>
          <w:color w:val="000000"/>
          <w:highlight w:val="yellow"/>
          <w:vertAlign w:val="superscript"/>
        </w:rPr>
        <w:fldChar w:fldCharType="end"/>
      </w:r>
      <w:r>
        <w:rPr>
          <w:color w:val="000000"/>
        </w:rPr>
        <w:t xml:space="preserve"> This aligns with our finding that older teens' HPV vaccination completion rate is </w:t>
      </w:r>
      <w:r>
        <w:rPr>
          <w:rFonts w:eastAsiaTheme="minorEastAsia" w:hint="eastAsia"/>
          <w:color w:val="000000"/>
        </w:rPr>
        <w:t>vital</w:t>
      </w:r>
      <w:r>
        <w:rPr>
          <w:color w:val="000000"/>
        </w:rPr>
        <w:t>ly lower than that of younger children. Szu-Ta Chen and his team utilized the commercial insurance database in the US and indicated that HPV vaccination coverage among insured children still needs more efforts to improve.</w:t>
      </w:r>
      <w:r w:rsidRPr="00857706">
        <w:rPr>
          <w:color w:val="000000"/>
          <w:vertAlign w:val="superscript"/>
        </w:rPr>
        <w:fldChar w:fldCharType="begin"/>
      </w:r>
      <w:r w:rsidRPr="00857706">
        <w:rPr>
          <w:color w:val="000000"/>
          <w:vertAlign w:val="superscript"/>
        </w:rPr>
        <w:instrText xml:space="preserve"> REF _Ref175759826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28</w:t>
      </w:r>
      <w:r w:rsidRPr="00857706">
        <w:rPr>
          <w:color w:val="000000"/>
          <w:vertAlign w:val="superscript"/>
        </w:rPr>
        <w:fldChar w:fldCharType="end"/>
      </w:r>
      <w:r w:rsidRPr="00857706">
        <w:rPr>
          <w:rFonts w:eastAsiaTheme="minorEastAsia" w:hint="eastAsia"/>
          <w:color w:val="000000"/>
          <w:vertAlign w:val="superscript"/>
        </w:rPr>
        <w:t>,</w:t>
      </w:r>
      <w:r w:rsidRPr="00857706">
        <w:rPr>
          <w:color w:val="000000"/>
          <w:vertAlign w:val="superscript"/>
        </w:rPr>
        <w:fldChar w:fldCharType="begin"/>
      </w:r>
      <w:r w:rsidRPr="00857706">
        <w:rPr>
          <w:color w:val="000000"/>
          <w:vertAlign w:val="superscript"/>
        </w:rPr>
        <w:instrText xml:space="preserve"> REF _Ref175759827 \r \h </w:instrText>
      </w:r>
      <w:r>
        <w:rPr>
          <w:color w:val="000000"/>
          <w:vertAlign w:val="superscript"/>
        </w:rPr>
        <w:instrText xml:space="preserve"> \* MERGEFORMAT </w:instrText>
      </w:r>
      <w:r w:rsidRPr="00857706">
        <w:rPr>
          <w:color w:val="000000"/>
          <w:vertAlign w:val="superscript"/>
        </w:rPr>
      </w:r>
      <w:r w:rsidRPr="00857706">
        <w:rPr>
          <w:color w:val="000000"/>
          <w:vertAlign w:val="superscript"/>
        </w:rPr>
        <w:fldChar w:fldCharType="separate"/>
      </w:r>
      <w:r w:rsidRPr="00857706">
        <w:rPr>
          <w:color w:val="000000"/>
          <w:vertAlign w:val="superscript"/>
        </w:rPr>
        <w:t>29</w:t>
      </w:r>
      <w:r w:rsidRPr="00857706">
        <w:rPr>
          <w:color w:val="000000"/>
          <w:vertAlign w:val="superscript"/>
        </w:rPr>
        <w:fldChar w:fldCharType="end"/>
      </w:r>
      <w:r>
        <w:rPr>
          <w:rFonts w:eastAsiaTheme="minorEastAsia" w:hint="eastAsia"/>
          <w:color w:val="000000"/>
        </w:rPr>
        <w:t xml:space="preserve"> </w:t>
      </w:r>
      <w:r>
        <w:rPr>
          <w:color w:val="000000"/>
        </w:rPr>
        <w:t>This is like what we saw with different places in Long Island—some areas and some groups required more effort to spread the HPV vaccination. Lastly, Kalyani et al. found that the primary reason for patients not initiating the HPV vaccination is the safety concern</w:t>
      </w:r>
      <w:r>
        <w:rPr>
          <w:rFonts w:eastAsiaTheme="minorEastAsia" w:hint="eastAsia"/>
          <w:color w:val="000000"/>
        </w:rPr>
        <w:t>.</w:t>
      </w:r>
      <w:r w:rsidRPr="00857706">
        <w:rPr>
          <w:rFonts w:eastAsiaTheme="minorEastAsia"/>
          <w:color w:val="000000"/>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_Ref175759867 \r \h</w:instrText>
      </w:r>
      <w:r w:rsidRPr="00857706">
        <w:rPr>
          <w:rFonts w:eastAsiaTheme="minorEastAsia"/>
          <w:color w:val="000000"/>
          <w:vertAlign w:val="superscript"/>
        </w:rPr>
        <w:instrText xml:space="preserve"> </w:instrText>
      </w:r>
      <w:r>
        <w:rPr>
          <w:rFonts w:eastAsiaTheme="minorEastAsia"/>
          <w:color w:val="000000"/>
          <w:vertAlign w:val="superscript"/>
        </w:rPr>
        <w:instrText xml:space="preserve"> \* MERGEFORMAT </w:instrText>
      </w:r>
      <w:r w:rsidRPr="00857706">
        <w:rPr>
          <w:rFonts w:eastAsiaTheme="minorEastAsia"/>
          <w:color w:val="000000"/>
          <w:vertAlign w:val="superscript"/>
        </w:rPr>
      </w:r>
      <w:r w:rsidRPr="00857706">
        <w:rPr>
          <w:rFonts w:eastAsiaTheme="minorEastAsia"/>
          <w:color w:val="000000"/>
          <w:vertAlign w:val="superscript"/>
        </w:rPr>
        <w:fldChar w:fldCharType="separate"/>
      </w:r>
      <w:r w:rsidRPr="00857706">
        <w:rPr>
          <w:rFonts w:eastAsiaTheme="minorEastAsia"/>
          <w:color w:val="000000"/>
          <w:vertAlign w:val="superscript"/>
        </w:rPr>
        <w:t>30</w:t>
      </w:r>
      <w:r w:rsidRPr="00857706">
        <w:rPr>
          <w:rFonts w:eastAsiaTheme="minorEastAsia"/>
          <w:color w:val="000000"/>
          <w:vertAlign w:val="superscript"/>
        </w:rPr>
        <w:fldChar w:fldCharType="end"/>
      </w:r>
      <w:r>
        <w:rPr>
          <w:rFonts w:eastAsiaTheme="minorEastAsia" w:hint="eastAsia"/>
          <w:color w:val="000000"/>
        </w:rPr>
        <w:t xml:space="preserve"> </w:t>
      </w:r>
      <w:r>
        <w:rPr>
          <w:color w:val="000000"/>
        </w:rPr>
        <w:t>We need to put increasing effort into the intervention of unvaccinated teens and also work to correct the false information spreading on social media that greatly influences public opinion</w:t>
      </w:r>
      <w:r>
        <w:rPr>
          <w:rFonts w:eastAsiaTheme="minorEastAsia" w:hint="eastAsia"/>
          <w:color w:val="000000"/>
        </w:rPr>
        <w:t>.</w:t>
      </w:r>
      <w:r w:rsidRPr="00857706">
        <w:rPr>
          <w:rFonts w:eastAsiaTheme="minorEastAsia"/>
          <w:color w:val="000000"/>
          <w:highlight w:val="yellow"/>
          <w:vertAlign w:val="superscript"/>
        </w:rPr>
        <w:fldChar w:fldCharType="begin"/>
      </w:r>
      <w:r w:rsidRPr="00857706">
        <w:rPr>
          <w:rFonts w:eastAsiaTheme="minorEastAsia"/>
          <w:color w:val="000000"/>
          <w:vertAlign w:val="superscript"/>
        </w:rPr>
        <w:instrText xml:space="preserve"> </w:instrText>
      </w:r>
      <w:r w:rsidRPr="00857706">
        <w:rPr>
          <w:rFonts w:eastAsiaTheme="minorEastAsia" w:hint="eastAsia"/>
          <w:color w:val="000000"/>
          <w:vertAlign w:val="superscript"/>
        </w:rPr>
        <w:instrText>REF _Ref175759881 \r \h</w:instrText>
      </w:r>
      <w:r w:rsidRPr="00857706">
        <w:rPr>
          <w:rFonts w:eastAsiaTheme="minorEastAsia"/>
          <w:color w:val="000000"/>
          <w:vertAlign w:val="superscript"/>
        </w:rPr>
        <w:instrText xml:space="preserve"> </w:instrText>
      </w:r>
      <w:r>
        <w:rPr>
          <w:rFonts w:eastAsiaTheme="minorEastAsia"/>
          <w:color w:val="000000"/>
          <w:highlight w:val="yellow"/>
          <w:vertAlign w:val="superscript"/>
        </w:rPr>
        <w:instrText xml:space="preserve"> \* MERGEFORMAT </w:instrText>
      </w:r>
      <w:r w:rsidRPr="00857706">
        <w:rPr>
          <w:rFonts w:eastAsiaTheme="minorEastAsia"/>
          <w:color w:val="000000"/>
          <w:highlight w:val="yellow"/>
          <w:vertAlign w:val="superscript"/>
        </w:rPr>
      </w:r>
      <w:r w:rsidRPr="00857706">
        <w:rPr>
          <w:rFonts w:eastAsiaTheme="minorEastAsia"/>
          <w:color w:val="000000"/>
          <w:highlight w:val="yellow"/>
          <w:vertAlign w:val="superscript"/>
        </w:rPr>
        <w:fldChar w:fldCharType="separate"/>
      </w:r>
      <w:r w:rsidRPr="00857706">
        <w:rPr>
          <w:rFonts w:eastAsiaTheme="minorEastAsia"/>
          <w:color w:val="000000"/>
          <w:vertAlign w:val="superscript"/>
        </w:rPr>
        <w:t>31</w:t>
      </w:r>
      <w:r w:rsidRPr="00857706">
        <w:rPr>
          <w:rFonts w:eastAsiaTheme="minorEastAsia"/>
          <w:color w:val="000000"/>
          <w:highlight w:val="yellow"/>
          <w:vertAlign w:val="superscript"/>
        </w:rPr>
        <w:fldChar w:fldCharType="end"/>
      </w:r>
    </w:p>
    <w:p w14:paraId="46BA2FFA" w14:textId="77777777" w:rsidR="00ED4F89" w:rsidRDefault="00ED4F89" w:rsidP="00ED4F89">
      <w:pPr>
        <w:pStyle w:val="NormalWeb"/>
        <w:spacing w:before="0" w:beforeAutospacing="0" w:after="0" w:afterAutospacing="0" w:line="480" w:lineRule="auto"/>
        <w:rPr>
          <w:rFonts w:eastAsiaTheme="minorEastAsia"/>
        </w:rPr>
      </w:pPr>
      <w:r>
        <w:rPr>
          <w:color w:val="000000"/>
          <w:u w:val="single"/>
        </w:rPr>
        <w:t>Limitations of this study</w:t>
      </w:r>
    </w:p>
    <w:p w14:paraId="6FCF59FE" w14:textId="77777777" w:rsidR="00ED4F89" w:rsidRDefault="00ED4F89" w:rsidP="00ED4F89">
      <w:pPr>
        <w:pStyle w:val="NormalWeb"/>
        <w:spacing w:before="0" w:beforeAutospacing="0" w:after="0" w:afterAutospacing="0" w:line="480" w:lineRule="auto"/>
        <w:ind w:firstLine="720"/>
      </w:pPr>
      <w:r>
        <w:rPr>
          <w:color w:val="000000"/>
        </w:rPr>
        <w:t>One limitation of our study pertains to the calculation of HPV vaccination rates among individuals aged 9 to 13 years old. Our analysis relies on using the number of patients who have received the</w:t>
      </w:r>
      <w:r>
        <w:rPr>
          <w:rFonts w:eastAsiaTheme="minorEastAsia" w:hint="eastAsia"/>
          <w:color w:val="000000"/>
        </w:rPr>
        <w:t xml:space="preserve"> HPV </w:t>
      </w:r>
      <w:r>
        <w:rPr>
          <w:rFonts w:eastAsiaTheme="minorEastAsia"/>
          <w:color w:val="000000"/>
        </w:rPr>
        <w:t>and/</w:t>
      </w:r>
      <w:r>
        <w:rPr>
          <w:rFonts w:eastAsiaTheme="minorEastAsia" w:hint="eastAsia"/>
          <w:color w:val="000000"/>
        </w:rPr>
        <w:t>or</w:t>
      </w:r>
      <w:r>
        <w:rPr>
          <w:color w:val="000000"/>
        </w:rPr>
        <w:t xml:space="preserve"> Tdap vaccination as the denominator for calculating HPV vaccination rates within this age group. However, it's important to note that this denominator may not accurately represent the total population within the 9 to 13 age range. Additionally, there is a </w:t>
      </w:r>
      <w:r>
        <w:rPr>
          <w:color w:val="000000"/>
        </w:rPr>
        <w:lastRenderedPageBreak/>
        <w:t>possibility that patients may have received the Tdap vaccine in other states but received the HPV vaccine in New York State, leading to potential discrepancies in our calculations. These factors introduce bias and limitations to our study's findings, highlighting the need for cautious interpretation and consideration of alternative methodologies for accurately assessing HPV vaccination rates among adolescents.</w:t>
      </w:r>
    </w:p>
    <w:p w14:paraId="00BC4CC1" w14:textId="77777777" w:rsidR="00ED4F89" w:rsidRPr="00C64EA2" w:rsidRDefault="00ED4F89" w:rsidP="00ED4F89">
      <w:pPr>
        <w:pStyle w:val="NormalWeb"/>
        <w:spacing w:before="0" w:beforeAutospacing="0" w:after="0" w:afterAutospacing="0" w:line="480" w:lineRule="auto"/>
        <w:ind w:firstLine="720"/>
        <w:rPr>
          <w:rFonts w:eastAsiaTheme="minorEastAsia"/>
        </w:rPr>
      </w:pPr>
      <w:r>
        <w:rPr>
          <w:color w:val="000000"/>
        </w:rPr>
        <w:t>Another limitation of our study is the potential impact of population migration between the years 2012 and 2023, which falls outside the scope of our control in this experiment. Population migration, whether internal or external, can influence the composition and characteristics of the population under study. Individuals may relocate to different regions or countries for various reasons, such as job opportunities, economic factors, or personal circumstances, leading to changes in the demographics of the population. This demographic shift can introduce bias and confound the interpretation of our findings, particularly when assessing long-term trends in HPV vaccination rates. Moreover, migration patterns may vary across different demographic groups, potentially affecting the representation and generalizability of our study results. Therefore, while our study provides valuable insights into HPV vaccination patterns within a specific timeframe, it is essential to acknowledge the limitations imposed by population migration and consider its potential impact on the validity and reliability of our findings.</w:t>
      </w:r>
    </w:p>
    <w:p w14:paraId="52D935BE" w14:textId="77777777" w:rsidR="00ED4F89" w:rsidRPr="00157B06" w:rsidRDefault="00ED4F89" w:rsidP="00ED4F89">
      <w:pPr>
        <w:spacing w:before="160" w:line="480" w:lineRule="auto"/>
        <w:outlineLvl w:val="0"/>
        <w:rPr>
          <w:rFonts w:ascii="Times New Roman" w:hAnsi="Times New Roman" w:cs="Times New Roman"/>
          <w:b/>
          <w:sz w:val="24"/>
          <w:lang w:eastAsia="zh-CN"/>
        </w:rPr>
      </w:pPr>
      <w:r>
        <w:rPr>
          <w:rFonts w:ascii="Times New Roman" w:hAnsi="Times New Roman" w:cs="Times New Roman" w:hint="eastAsia"/>
          <w:b/>
          <w:sz w:val="24"/>
          <w:lang w:eastAsia="zh-CN"/>
        </w:rPr>
        <w:t>Conclusion</w:t>
      </w:r>
    </w:p>
    <w:p w14:paraId="71EFAB9D" w14:textId="77777777" w:rsidR="00ED4F89" w:rsidRDefault="00ED4F89" w:rsidP="00ED4F89">
      <w:pPr>
        <w:pStyle w:val="NormalWeb"/>
        <w:spacing w:before="0" w:beforeAutospacing="0" w:after="0" w:afterAutospacing="0" w:line="480" w:lineRule="auto"/>
        <w:ind w:firstLine="720"/>
        <w:rPr>
          <w:rFonts w:eastAsiaTheme="minorEastAsia"/>
          <w:color w:val="000000"/>
        </w:rPr>
      </w:pPr>
      <w:r>
        <w:rPr>
          <w:color w:val="000000"/>
        </w:rPr>
        <w:t xml:space="preserve">In conclusion, our study provides valuable insights into the HPV vaccination patterns and trends among adolescents aged 9 to 13 years old on Long Island, New York State. We provided several aspects to reveal the user profiles of the HPV vaccination patients and exhibit the yearly trend of the HPV vaccination rate from 2012 to 2023. Ultimately, our study contributes to the </w:t>
      </w:r>
      <w:r>
        <w:rPr>
          <w:color w:val="000000"/>
        </w:rPr>
        <w:lastRenderedPageBreak/>
        <w:t>ongoing efforts to promote public health and advance our understanding of HPV vaccination practices among adolescents. </w:t>
      </w:r>
    </w:p>
    <w:p w14:paraId="66B694B9" w14:textId="2E799845" w:rsidR="00584C0E" w:rsidRPr="00F35C34" w:rsidRDefault="00ED4F89" w:rsidP="00584C0E">
      <w:pPr>
        <w:pStyle w:val="NormalWeb"/>
        <w:spacing w:before="0" w:beforeAutospacing="0" w:after="0" w:afterAutospacing="0" w:line="480" w:lineRule="auto"/>
        <w:ind w:firstLine="720"/>
        <w:rPr>
          <w:rFonts w:eastAsiaTheme="minorEastAsia"/>
        </w:rPr>
      </w:pPr>
      <w:r w:rsidRPr="00225A82">
        <w:rPr>
          <w:rFonts w:eastAsiaTheme="minorEastAsia"/>
        </w:rPr>
        <w:t>In future research, analysis of HPV vaccination trends and patterns could be analyzed in smaller geographic units, such as at the census tract level.  This could help us learn more about what is happening in specific communities. We can also enlarge our research scale to the whole of New York States. This way, we could obtain a better understanding of how many people are getting vaccinated in both cities and rural areas.</w:t>
      </w:r>
      <w:r>
        <w:rPr>
          <w:rFonts w:eastAsiaTheme="minorEastAsia" w:hint="eastAsia"/>
        </w:rPr>
        <w:t xml:space="preserve"> </w:t>
      </w:r>
      <w:r w:rsidRPr="00225A82">
        <w:rPr>
          <w:rFonts w:eastAsiaTheme="minorEastAsia"/>
        </w:rPr>
        <w:t>Our methodology provides a great opportunity to assist researchers, health providers, and clinic physicians in understanding the HPV vaccination utilization among various geographic regions and diverse population groups.  Such investigation would inform adaptive strategies for policymakers and healthcare providers to address the need for HPV vaccine promotion and to better understand the pandemic's repercussions on HPV-related health outcomes</w:t>
      </w:r>
      <w:r w:rsidR="00584C0E">
        <w:rPr>
          <w:rFonts w:eastAsiaTheme="minorEastAsia" w:hint="eastAsia"/>
        </w:rPr>
        <w:t>.</w:t>
      </w:r>
    </w:p>
    <w:p w14:paraId="7115A43B" w14:textId="77777777" w:rsidR="00584C0E" w:rsidRDefault="00584C0E" w:rsidP="00ED4F89">
      <w:pPr>
        <w:tabs>
          <w:tab w:val="left" w:pos="720"/>
        </w:tabs>
        <w:spacing w:line="480" w:lineRule="auto"/>
        <w:outlineLvl w:val="1"/>
        <w:rPr>
          <w:rFonts w:ascii="Times New Roman" w:hAnsi="Times New Roman" w:cs="Times New Roman"/>
          <w:b/>
          <w:sz w:val="24"/>
        </w:rPr>
      </w:pPr>
      <w:r>
        <w:rPr>
          <w:rFonts w:ascii="Times New Roman" w:hAnsi="Times New Roman" w:cs="Times New Roman"/>
          <w:b/>
          <w:sz w:val="24"/>
        </w:rPr>
        <w:br w:type="page"/>
      </w:r>
    </w:p>
    <w:p w14:paraId="741B6076" w14:textId="56DCD649" w:rsidR="00ED4F89" w:rsidRPr="00157B06" w:rsidRDefault="00ED4F89" w:rsidP="00ED4F89">
      <w:pPr>
        <w:tabs>
          <w:tab w:val="left" w:pos="720"/>
        </w:tabs>
        <w:spacing w:line="480" w:lineRule="auto"/>
        <w:outlineLvl w:val="1"/>
        <w:rPr>
          <w:rFonts w:ascii="Times New Roman" w:hAnsi="Times New Roman" w:cs="Times New Roman"/>
          <w:b/>
          <w:sz w:val="24"/>
        </w:rPr>
      </w:pPr>
      <w:r w:rsidRPr="00157B06">
        <w:rPr>
          <w:rFonts w:ascii="Times New Roman" w:hAnsi="Times New Roman" w:cs="Times New Roman"/>
          <w:b/>
          <w:sz w:val="24"/>
        </w:rPr>
        <w:lastRenderedPageBreak/>
        <w:t>Conflict of Interest Disclosures</w:t>
      </w:r>
    </w:p>
    <w:p w14:paraId="5950901E" w14:textId="77777777" w:rsidR="00ED4F89" w:rsidRPr="00157B06" w:rsidRDefault="00ED4F89" w:rsidP="00ED4F89">
      <w:pPr>
        <w:tabs>
          <w:tab w:val="left" w:pos="720"/>
        </w:tabs>
        <w:spacing w:line="480" w:lineRule="auto"/>
        <w:rPr>
          <w:rFonts w:ascii="Times New Roman" w:hAnsi="Times New Roman" w:cs="Times New Roman"/>
          <w:sz w:val="24"/>
        </w:rPr>
      </w:pPr>
      <w:r w:rsidRPr="00157B06">
        <w:rPr>
          <w:rFonts w:ascii="Times New Roman" w:hAnsi="Times New Roman" w:cs="Times New Roman"/>
          <w:sz w:val="24"/>
        </w:rPr>
        <w:t xml:space="preserve">          The authors disclose no conflicts of interest.</w:t>
      </w:r>
    </w:p>
    <w:p w14:paraId="02B5B57B" w14:textId="77777777" w:rsidR="00ED4F89" w:rsidRPr="00157B06" w:rsidRDefault="00ED4F89" w:rsidP="00ED4F89">
      <w:pPr>
        <w:tabs>
          <w:tab w:val="left" w:pos="720"/>
        </w:tabs>
        <w:spacing w:before="200" w:line="480" w:lineRule="auto"/>
        <w:rPr>
          <w:rFonts w:ascii="Times New Roman" w:hAnsi="Times New Roman" w:cs="Times New Roman"/>
          <w:sz w:val="24"/>
        </w:rPr>
      </w:pPr>
      <w:r w:rsidRPr="00157B06">
        <w:rPr>
          <w:rStyle w:val="Strong"/>
          <w:rFonts w:ascii="Times New Roman" w:hAnsi="Times New Roman" w:cs="Times New Roman"/>
          <w:color w:val="000000"/>
          <w:sz w:val="24"/>
        </w:rPr>
        <w:t>Funding/Support:</w:t>
      </w:r>
    </w:p>
    <w:p w14:paraId="0FFFD65A" w14:textId="77777777" w:rsidR="00ED4F89" w:rsidRPr="00157B06" w:rsidRDefault="00ED4F89" w:rsidP="00ED4F89">
      <w:pPr>
        <w:tabs>
          <w:tab w:val="left" w:pos="720"/>
        </w:tabs>
        <w:spacing w:line="480" w:lineRule="auto"/>
        <w:rPr>
          <w:rFonts w:ascii="Times New Roman" w:hAnsi="Times New Roman" w:cs="Times New Roman"/>
          <w:sz w:val="24"/>
        </w:rPr>
      </w:pPr>
      <w:r>
        <w:rPr>
          <w:rFonts w:ascii="Times New Roman" w:hAnsi="Times New Roman" w:cs="Times New Roman"/>
          <w:sz w:val="24"/>
        </w:rPr>
        <w:tab/>
      </w:r>
      <w:r w:rsidRPr="006437E5">
        <w:rPr>
          <w:rFonts w:ascii="Times New Roman" w:hAnsi="Times New Roman" w:cs="Times New Roman"/>
          <w:sz w:val="24"/>
          <w:lang w:eastAsia="zh-CN"/>
        </w:rPr>
        <w:t>This work was supported by no external funding sources.</w:t>
      </w:r>
    </w:p>
    <w:p w14:paraId="64CEE3AE" w14:textId="77777777" w:rsidR="00ED4F89" w:rsidRPr="00157B06" w:rsidRDefault="00ED4F89" w:rsidP="00ED4F89">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Role of the Funder/Sponsor: </w:t>
      </w:r>
    </w:p>
    <w:p w14:paraId="700188C3" w14:textId="77777777" w:rsidR="00ED4F89" w:rsidRDefault="00ED4F89" w:rsidP="00ED4F89">
      <w:pPr>
        <w:tabs>
          <w:tab w:val="left" w:pos="720"/>
        </w:tabs>
        <w:spacing w:line="480" w:lineRule="auto"/>
        <w:rPr>
          <w:rFonts w:ascii="Times New Roman" w:hAnsi="Times New Roman" w:cs="Times New Roman"/>
          <w:sz w:val="24"/>
          <w:lang w:eastAsia="zh-CN"/>
        </w:rPr>
      </w:pPr>
      <w:r>
        <w:rPr>
          <w:rFonts w:ascii="Times New Roman" w:hAnsi="Times New Roman" w:cs="Times New Roman"/>
          <w:sz w:val="24"/>
          <w:lang w:eastAsia="zh-CN"/>
        </w:rPr>
        <w:tab/>
      </w:r>
      <w:r>
        <w:rPr>
          <w:rFonts w:ascii="Times New Roman" w:hAnsi="Times New Roman" w:cs="Times New Roman" w:hint="eastAsia"/>
          <w:sz w:val="24"/>
          <w:lang w:eastAsia="zh-CN"/>
        </w:rPr>
        <w:t>T</w:t>
      </w:r>
      <w:r w:rsidRPr="006437E5">
        <w:rPr>
          <w:rFonts w:ascii="Times New Roman" w:hAnsi="Times New Roman" w:cs="Times New Roman"/>
          <w:sz w:val="24"/>
          <w:lang w:eastAsia="zh-CN"/>
        </w:rPr>
        <w:t>his work was supported by no external funding sources.</w:t>
      </w:r>
    </w:p>
    <w:p w14:paraId="42694EA9" w14:textId="5809E728" w:rsidR="00B364F3" w:rsidRPr="00B364F3" w:rsidRDefault="00B364F3" w:rsidP="00B364F3">
      <w:pPr>
        <w:tabs>
          <w:tab w:val="left" w:pos="720"/>
        </w:tabs>
        <w:spacing w:line="480" w:lineRule="auto"/>
        <w:rPr>
          <w:rFonts w:ascii="Times New Roman" w:hAnsi="Times New Roman" w:cs="Times New Roman"/>
          <w:b/>
          <w:sz w:val="24"/>
          <w:lang w:eastAsia="zh-CN"/>
        </w:rPr>
      </w:pPr>
      <w:proofErr w:type="spellStart"/>
      <w:r w:rsidRPr="00B364F3">
        <w:rPr>
          <w:rFonts w:ascii="Times New Roman" w:hAnsi="Times New Roman" w:cs="Times New Roman"/>
          <w:b/>
          <w:sz w:val="24"/>
        </w:rPr>
        <w:t>CRediT</w:t>
      </w:r>
      <w:proofErr w:type="spellEnd"/>
      <w:r w:rsidRPr="00B364F3">
        <w:rPr>
          <w:rFonts w:ascii="Times New Roman" w:hAnsi="Times New Roman" w:cs="Times New Roman"/>
          <w:b/>
          <w:sz w:val="24"/>
        </w:rPr>
        <w:t xml:space="preserve"> authorship contribution statement</w:t>
      </w:r>
      <w:r>
        <w:rPr>
          <w:rFonts w:ascii="Times New Roman" w:hAnsi="Times New Roman" w:cs="Times New Roman" w:hint="eastAsia"/>
          <w:b/>
          <w:sz w:val="24"/>
          <w:lang w:eastAsia="zh-CN"/>
        </w:rPr>
        <w:t>:</w:t>
      </w:r>
    </w:p>
    <w:p w14:paraId="760F2831" w14:textId="0A75A2B5" w:rsidR="00B364F3" w:rsidRPr="00157B06" w:rsidRDefault="00B364F3" w:rsidP="00ED4F89">
      <w:pPr>
        <w:tabs>
          <w:tab w:val="left" w:pos="720"/>
        </w:tabs>
        <w:spacing w:line="480" w:lineRule="auto"/>
        <w:rPr>
          <w:rFonts w:ascii="Times New Roman" w:hAnsi="Times New Roman" w:cs="Times New Roman"/>
          <w:sz w:val="24"/>
          <w:lang w:eastAsia="zh-CN"/>
        </w:rPr>
      </w:pPr>
      <w:r>
        <w:rPr>
          <w:rFonts w:ascii="Times New Roman" w:hAnsi="Times New Roman" w:cs="Times New Roman"/>
          <w:sz w:val="24"/>
        </w:rPr>
        <w:tab/>
      </w:r>
      <w:proofErr w:type="spellStart"/>
      <w:r w:rsidR="00136B3A" w:rsidRPr="00136B3A">
        <w:rPr>
          <w:rFonts w:ascii="Times New Roman" w:hAnsi="Times New Roman" w:cs="Times New Roman"/>
          <w:b/>
          <w:bCs/>
          <w:sz w:val="24"/>
          <w:lang w:eastAsia="zh-CN"/>
        </w:rPr>
        <w:t>Fusheng</w:t>
      </w:r>
      <w:proofErr w:type="spellEnd"/>
      <w:r w:rsidR="00136B3A" w:rsidRPr="00136B3A">
        <w:rPr>
          <w:rFonts w:ascii="Times New Roman" w:hAnsi="Times New Roman" w:cs="Times New Roman"/>
          <w:b/>
          <w:bCs/>
          <w:sz w:val="24"/>
          <w:lang w:eastAsia="zh-CN"/>
        </w:rPr>
        <w:t xml:space="preserve"> Wang: </w:t>
      </w:r>
      <w:r w:rsidR="00136B3A" w:rsidRPr="00136B3A">
        <w:rPr>
          <w:rFonts w:ascii="Times New Roman" w:hAnsi="Times New Roman" w:cs="Times New Roman"/>
          <w:sz w:val="24"/>
          <w:lang w:eastAsia="zh-CN"/>
        </w:rPr>
        <w:t>Conceptualization, Resources, Supervision</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Zihan Ding:</w:t>
      </w:r>
      <w:r w:rsidR="00136B3A">
        <w:rPr>
          <w:rFonts w:ascii="Times New Roman" w:hAnsi="Times New Roman" w:cs="Times New Roman" w:hint="eastAsia"/>
          <w:sz w:val="24"/>
          <w:lang w:eastAsia="zh-CN"/>
        </w:rPr>
        <w:t xml:space="preserve"> </w:t>
      </w:r>
      <w:r w:rsidR="00136B3A" w:rsidRPr="00136B3A">
        <w:rPr>
          <w:rFonts w:ascii="Times New Roman" w:hAnsi="Times New Roman" w:cs="Times New Roman"/>
          <w:sz w:val="24"/>
          <w:lang w:eastAsia="zh-CN"/>
        </w:rPr>
        <w:t>Formal analysis, Data curation,</w:t>
      </w:r>
      <w:r w:rsidR="00136B3A">
        <w:rPr>
          <w:rFonts w:ascii="Times New Roman" w:hAnsi="Times New Roman" w:cs="Times New Roman" w:hint="eastAsia"/>
          <w:sz w:val="24"/>
          <w:lang w:eastAsia="zh-CN"/>
        </w:rPr>
        <w:t xml:space="preserve"> </w:t>
      </w:r>
      <w:r w:rsidR="00136B3A" w:rsidRPr="00136B3A">
        <w:rPr>
          <w:rFonts w:ascii="Times New Roman" w:hAnsi="Times New Roman" w:cs="Times New Roman"/>
          <w:sz w:val="24"/>
          <w:lang w:eastAsia="zh-CN"/>
        </w:rPr>
        <w:t>Visualization</w:t>
      </w:r>
      <w:r w:rsidR="00136B3A">
        <w:rPr>
          <w:rFonts w:ascii="Times New Roman" w:hAnsi="Times New Roman" w:cs="Times New Roman" w:hint="eastAsia"/>
          <w:sz w:val="24"/>
          <w:lang w:eastAsia="zh-CN"/>
        </w:rPr>
        <w:t>,</w:t>
      </w:r>
      <w:r w:rsidR="00136B3A" w:rsidRPr="00136B3A">
        <w:rPr>
          <w:rFonts w:ascii="Times New Roman" w:hAnsi="Times New Roman" w:cs="Times New Roman"/>
          <w:sz w:val="24"/>
          <w:lang w:eastAsia="zh-CN"/>
        </w:rPr>
        <w:t xml:space="preserve"> Writing - Original Draft</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proofErr w:type="spellStart"/>
      <w:r w:rsidR="00136B3A" w:rsidRPr="00136B3A">
        <w:rPr>
          <w:rFonts w:ascii="Times New Roman" w:hAnsi="Times New Roman" w:cs="Times New Roman"/>
          <w:b/>
          <w:bCs/>
          <w:sz w:val="24"/>
          <w:lang w:eastAsia="zh-CN"/>
        </w:rPr>
        <w:t>Jianyuan</w:t>
      </w:r>
      <w:proofErr w:type="spellEnd"/>
      <w:r w:rsidR="00136B3A" w:rsidRPr="00136B3A">
        <w:rPr>
          <w:rFonts w:ascii="Times New Roman" w:hAnsi="Times New Roman" w:cs="Times New Roman"/>
          <w:b/>
          <w:bCs/>
          <w:sz w:val="24"/>
          <w:lang w:eastAsia="zh-CN"/>
        </w:rPr>
        <w:t xml:space="preserve"> Deng:</w:t>
      </w:r>
      <w:r w:rsidR="00136B3A" w:rsidRPr="00136B3A">
        <w:rPr>
          <w:rFonts w:ascii="Times New Roman" w:hAnsi="Times New Roman" w:cs="Times New Roman"/>
          <w:sz w:val="24"/>
          <w:lang w:eastAsia="zh-CN"/>
        </w:rPr>
        <w:t xml:space="preserve"> Formal analysis, Investigation</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Linda Mermelstein:</w:t>
      </w:r>
      <w:r w:rsidR="00136B3A" w:rsidRPr="00136B3A">
        <w:rPr>
          <w:rFonts w:ascii="Times New Roman" w:hAnsi="Times New Roman" w:cs="Times New Roman"/>
          <w:sz w:val="24"/>
          <w:lang w:eastAsia="zh-CN"/>
        </w:rPr>
        <w:t xml:space="preserve"> Conceptualization, Methodology, Supervision, Writing - Review &amp; Editing</w:t>
      </w:r>
      <w:r w:rsidR="00136B3A">
        <w:rPr>
          <w:rFonts w:ascii="Times New Roman" w:hAnsi="Times New Roman" w:cs="Times New Roman" w:hint="eastAsia"/>
          <w:sz w:val="24"/>
          <w:lang w:eastAsia="zh-CN"/>
        </w:rPr>
        <w:t>.</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 xml:space="preserve">Barbara </w:t>
      </w:r>
      <w:proofErr w:type="spellStart"/>
      <w:r w:rsidR="00136B3A" w:rsidRPr="00136B3A">
        <w:rPr>
          <w:rFonts w:ascii="Times New Roman" w:hAnsi="Times New Roman" w:cs="Times New Roman"/>
          <w:b/>
          <w:bCs/>
          <w:sz w:val="24"/>
          <w:lang w:eastAsia="zh-CN"/>
        </w:rPr>
        <w:t>Nemesure</w:t>
      </w:r>
      <w:proofErr w:type="spellEnd"/>
      <w:r w:rsidR="00136B3A" w:rsidRPr="00136B3A">
        <w:rPr>
          <w:rFonts w:ascii="Times New Roman" w:hAnsi="Times New Roman" w:cs="Times New Roman"/>
          <w:b/>
          <w:bCs/>
          <w:sz w:val="24"/>
          <w:lang w:eastAsia="zh-CN"/>
        </w:rPr>
        <w:t xml:space="preserve">: </w:t>
      </w:r>
      <w:r w:rsidR="00136B3A" w:rsidRPr="00136B3A">
        <w:rPr>
          <w:rFonts w:ascii="Times New Roman" w:hAnsi="Times New Roman" w:cs="Times New Roman"/>
          <w:sz w:val="24"/>
          <w:lang w:eastAsia="zh-CN"/>
        </w:rPr>
        <w:t>Conceptualization, Methodology, Supervision, Writing - Review &amp; Editing</w:t>
      </w:r>
      <w:r w:rsidR="00136B3A" w:rsidRPr="00136B3A">
        <w:rPr>
          <w:rFonts w:ascii="Times New Roman" w:hAnsi="Times New Roman" w:cs="Times New Roman" w:hint="eastAsia"/>
          <w:sz w:val="24"/>
          <w:lang w:eastAsia="zh-CN"/>
        </w:rPr>
        <w:t xml:space="preserve"> </w:t>
      </w:r>
      <w:r w:rsidR="00136B3A" w:rsidRPr="00136B3A">
        <w:rPr>
          <w:rFonts w:ascii="Times New Roman" w:hAnsi="Times New Roman" w:cs="Times New Roman"/>
          <w:b/>
          <w:bCs/>
          <w:sz w:val="24"/>
          <w:lang w:eastAsia="zh-CN"/>
        </w:rPr>
        <w:t>Tyler Osborne:</w:t>
      </w:r>
      <w:r w:rsidR="00136B3A" w:rsidRPr="00136B3A">
        <w:rPr>
          <w:rFonts w:ascii="Times New Roman" w:hAnsi="Times New Roman" w:cs="Times New Roman"/>
          <w:sz w:val="24"/>
          <w:lang w:eastAsia="zh-CN"/>
        </w:rPr>
        <w:t xml:space="preserve"> Writing - Review &amp; Editing</w:t>
      </w:r>
    </w:p>
    <w:p w14:paraId="05E89907" w14:textId="77777777" w:rsidR="00ED4F89" w:rsidRPr="00157B06" w:rsidRDefault="00ED4F89" w:rsidP="00ED4F89">
      <w:pPr>
        <w:tabs>
          <w:tab w:val="left" w:pos="720"/>
        </w:tabs>
        <w:spacing w:before="200" w:line="480" w:lineRule="auto"/>
        <w:rPr>
          <w:rFonts w:ascii="Times New Roman" w:hAnsi="Times New Roman" w:cs="Times New Roman"/>
          <w:b/>
          <w:sz w:val="24"/>
        </w:rPr>
      </w:pPr>
      <w:r w:rsidRPr="00157B06">
        <w:rPr>
          <w:rFonts w:ascii="Times New Roman" w:hAnsi="Times New Roman" w:cs="Times New Roman"/>
          <w:b/>
          <w:sz w:val="24"/>
        </w:rPr>
        <w:t xml:space="preserve">Dissemination to participants and related patient and public communities: </w:t>
      </w:r>
    </w:p>
    <w:p w14:paraId="7D5219A3" w14:textId="6AFC4F8F" w:rsidR="00584C0E" w:rsidRDefault="00ED4F89" w:rsidP="00ED4F89">
      <w:pPr>
        <w:tabs>
          <w:tab w:val="left" w:pos="720"/>
        </w:tabs>
        <w:spacing w:before="200" w:line="480" w:lineRule="auto"/>
        <w:rPr>
          <w:rFonts w:ascii="Times New Roman" w:hAnsi="Times New Roman" w:cs="Times New Roman"/>
          <w:sz w:val="24"/>
        </w:rPr>
      </w:pPr>
      <w:r w:rsidRPr="00157B06">
        <w:rPr>
          <w:rFonts w:ascii="Times New Roman" w:hAnsi="Times New Roman" w:cs="Times New Roman"/>
          <w:sz w:val="24"/>
        </w:rPr>
        <w:tab/>
        <w:t>There are no plans to disseminate the results of the research to study participants or the relevant patient community.</w:t>
      </w:r>
    </w:p>
    <w:p w14:paraId="75BE88CF" w14:textId="1E92F337" w:rsidR="00584C0E" w:rsidRDefault="00584C0E" w:rsidP="00ED4F89">
      <w:pPr>
        <w:tabs>
          <w:tab w:val="left" w:pos="720"/>
        </w:tabs>
        <w:spacing w:before="200" w:line="480" w:lineRule="auto"/>
        <w:rPr>
          <w:rFonts w:ascii="Times New Roman" w:hAnsi="Times New Roman" w:cs="Times New Roman"/>
          <w:b/>
          <w:sz w:val="24"/>
          <w:lang w:eastAsia="zh-CN"/>
        </w:rPr>
      </w:pPr>
      <w:r>
        <w:rPr>
          <w:rFonts w:ascii="Times New Roman" w:hAnsi="Times New Roman" w:cs="Times New Roman" w:hint="eastAsia"/>
          <w:b/>
          <w:sz w:val="24"/>
          <w:lang w:eastAsia="zh-CN"/>
        </w:rPr>
        <w:t xml:space="preserve">Data </w:t>
      </w:r>
      <w:r>
        <w:rPr>
          <w:rFonts w:ascii="Times New Roman" w:hAnsi="Times New Roman" w:cs="Times New Roman"/>
          <w:b/>
          <w:sz w:val="24"/>
          <w:lang w:eastAsia="zh-CN"/>
        </w:rPr>
        <w:t>Availability</w:t>
      </w:r>
      <w:r>
        <w:rPr>
          <w:rFonts w:ascii="Times New Roman" w:hAnsi="Times New Roman" w:cs="Times New Roman" w:hint="eastAsia"/>
          <w:b/>
          <w:sz w:val="24"/>
          <w:lang w:eastAsia="zh-CN"/>
        </w:rPr>
        <w:t>:</w:t>
      </w:r>
    </w:p>
    <w:p w14:paraId="71DB74F2" w14:textId="6E0C58F3" w:rsidR="00584C0E" w:rsidRPr="00584C0E" w:rsidRDefault="00584C0E" w:rsidP="00ED4F89">
      <w:pPr>
        <w:tabs>
          <w:tab w:val="left" w:pos="720"/>
        </w:tabs>
        <w:spacing w:before="200" w:line="480" w:lineRule="auto"/>
        <w:rPr>
          <w:rFonts w:ascii="Times New Roman" w:hAnsi="Times New Roman" w:cs="Times New Roman"/>
          <w:sz w:val="24"/>
        </w:rPr>
      </w:pPr>
      <w:r>
        <w:rPr>
          <w:rFonts w:ascii="Times New Roman" w:hAnsi="Times New Roman" w:cs="Times New Roman"/>
          <w:sz w:val="24"/>
        </w:rPr>
        <w:tab/>
      </w:r>
      <w:r w:rsidRPr="00584C0E">
        <w:rPr>
          <w:rFonts w:ascii="Times New Roman" w:hAnsi="Times New Roman" w:cs="Times New Roman" w:hint="eastAsia"/>
          <w:sz w:val="24"/>
        </w:rPr>
        <w:t xml:space="preserve">The </w:t>
      </w:r>
      <w:r w:rsidRPr="00584C0E">
        <w:rPr>
          <w:rFonts w:ascii="Times New Roman" w:hAnsi="Times New Roman" w:cs="Times New Roman"/>
          <w:sz w:val="24"/>
        </w:rPr>
        <w:t>New York State Immunization Information System (NYSIIS)</w:t>
      </w:r>
      <w:r w:rsidRPr="00584C0E">
        <w:rPr>
          <w:rFonts w:ascii="Times New Roman" w:hAnsi="Times New Roman" w:cs="Times New Roman" w:hint="eastAsia"/>
          <w:sz w:val="24"/>
        </w:rPr>
        <w:t xml:space="preserve"> data was obtained from New York State Department of Health.</w:t>
      </w:r>
    </w:p>
    <w:p w14:paraId="7F26DB35" w14:textId="77777777" w:rsidR="00ED4F89" w:rsidRPr="0030723E" w:rsidRDefault="00ED4F89" w:rsidP="00ED4F89">
      <w:pPr>
        <w:tabs>
          <w:tab w:val="left" w:pos="720"/>
        </w:tabs>
        <w:spacing w:before="60" w:after="60" w:line="360" w:lineRule="auto"/>
        <w:outlineLvl w:val="1"/>
        <w:rPr>
          <w:rFonts w:ascii="Times New Roman" w:hAnsi="Times New Roman" w:cs="Times New Roman"/>
          <w:b/>
          <w:sz w:val="24"/>
        </w:rPr>
      </w:pPr>
      <w:r w:rsidRPr="00157B06">
        <w:rPr>
          <w:rFonts w:ascii="Times New Roman" w:hAnsi="Times New Roman" w:cs="Times New Roman"/>
          <w:sz w:val="24"/>
        </w:rPr>
        <w:br w:type="page"/>
      </w:r>
      <w:r w:rsidRPr="00157B06">
        <w:rPr>
          <w:rFonts w:ascii="Times New Roman" w:hAnsi="Times New Roman" w:cs="Times New Roman"/>
          <w:b/>
          <w:sz w:val="24"/>
        </w:rPr>
        <w:lastRenderedPageBreak/>
        <w:t>References</w:t>
      </w:r>
      <w:bookmarkStart w:id="1" w:name="_Hlk507096535"/>
    </w:p>
    <w:p w14:paraId="10B4731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 w:name="_Ref175757604"/>
      <w:bookmarkEnd w:id="1"/>
      <w:r w:rsidRPr="005F1EDE">
        <w:rPr>
          <w:color w:val="000000"/>
        </w:rPr>
        <w:t xml:space="preserve">M. Saraiya et al., “US Assessment of HPV Types in Cancers: Implications for Current and 9-Valent HPV Vaccines,” JNCI: Journal of the National Cancer Institute, vol. 107, no. 6, Jun. 2015, </w:t>
      </w:r>
      <w:proofErr w:type="spellStart"/>
      <w:r w:rsidRPr="005F1EDE">
        <w:rPr>
          <w:color w:val="000000"/>
        </w:rPr>
        <w:t>doi</w:t>
      </w:r>
      <w:proofErr w:type="spellEnd"/>
      <w:r w:rsidRPr="005F1EDE">
        <w:rPr>
          <w:color w:val="000000"/>
        </w:rPr>
        <w:t xml:space="preserve">: </w:t>
      </w:r>
      <w:hyperlink r:id="rId5" w:history="1">
        <w:r w:rsidRPr="005F1EDE">
          <w:rPr>
            <w:color w:val="000000"/>
          </w:rPr>
          <w:t>10.1093/</w:t>
        </w:r>
        <w:proofErr w:type="spellStart"/>
        <w:r w:rsidRPr="005F1EDE">
          <w:rPr>
            <w:color w:val="000000"/>
          </w:rPr>
          <w:t>jnci</w:t>
        </w:r>
        <w:proofErr w:type="spellEnd"/>
        <w:r w:rsidRPr="005F1EDE">
          <w:rPr>
            <w:color w:val="000000"/>
          </w:rPr>
          <w:t>/djv086</w:t>
        </w:r>
      </w:hyperlink>
      <w:r w:rsidRPr="005F1EDE">
        <w:rPr>
          <w:color w:val="000000"/>
        </w:rPr>
        <w:t>.</w:t>
      </w:r>
      <w:bookmarkEnd w:id="2"/>
    </w:p>
    <w:p w14:paraId="75B13145"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3" w:name="_Ref175757611"/>
      <w:r w:rsidRPr="005F1EDE">
        <w:rPr>
          <w:color w:val="000000"/>
        </w:rPr>
        <w:t xml:space="preserve">L. Lin, V. B. Benard, A. Greek, N. A. Hawkins, K. B. Roland, and M. Saraiya, “Racial and ethnic differences in human papillomavirus positivity and risk factors among low-income women in Federally Qualified Health Centers in the United States,” Preventive Medicine, vol. 81, pp. 258–261, Dec. 2015, </w:t>
      </w:r>
      <w:proofErr w:type="spellStart"/>
      <w:r w:rsidRPr="005F1EDE">
        <w:rPr>
          <w:color w:val="000000"/>
        </w:rPr>
        <w:t>doi</w:t>
      </w:r>
      <w:proofErr w:type="spellEnd"/>
      <w:r w:rsidRPr="005F1EDE">
        <w:rPr>
          <w:color w:val="000000"/>
        </w:rPr>
        <w:t xml:space="preserve">: </w:t>
      </w:r>
      <w:hyperlink r:id="rId6" w:history="1">
        <w:r w:rsidRPr="005F1EDE">
          <w:rPr>
            <w:color w:val="000000"/>
          </w:rPr>
          <w:t>10.1016/j.ypmed.2015.08.027</w:t>
        </w:r>
      </w:hyperlink>
      <w:r w:rsidRPr="005F1EDE">
        <w:rPr>
          <w:color w:val="000000"/>
        </w:rPr>
        <w:t>.</w:t>
      </w:r>
      <w:bookmarkEnd w:id="3"/>
    </w:p>
    <w:p w14:paraId="29BC0912"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4" w:name="_Ref175757614"/>
      <w:r w:rsidRPr="005F1EDE">
        <w:rPr>
          <w:color w:val="000000"/>
        </w:rPr>
        <w:t>M. Roman and J. J. Chen, “Understanding Factors Affecting Health Providers’ Perceptions of Pharmacist Roles in HPV Vaccine Administration,” SOCIAL WELFARE, vol. 83, no. 4, 2024.</w:t>
      </w:r>
      <w:bookmarkEnd w:id="4"/>
    </w:p>
    <w:p w14:paraId="2DB4CBA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5" w:name="_Ref175758584"/>
      <w:r w:rsidRPr="005F1EDE">
        <w:rPr>
          <w:color w:val="000000"/>
        </w:rPr>
        <w:t xml:space="preserve">L. E. Markowitz et al., “Human papillomavirus vaccination: recommendations of the Advisory Committee on Immunization Practices (ACIP),” MMWR </w:t>
      </w:r>
      <w:proofErr w:type="spellStart"/>
      <w:r w:rsidRPr="005F1EDE">
        <w:rPr>
          <w:color w:val="000000"/>
        </w:rPr>
        <w:t>Recomm</w:t>
      </w:r>
      <w:proofErr w:type="spellEnd"/>
      <w:r w:rsidRPr="005F1EDE">
        <w:rPr>
          <w:color w:val="000000"/>
        </w:rPr>
        <w:t xml:space="preserve"> Rep, vol. 63, no. RR-05, pp. 1–30, Aug. 2014.</w:t>
      </w:r>
      <w:bookmarkEnd w:id="5"/>
    </w:p>
    <w:p w14:paraId="0BF6D1BE"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6" w:name="_Ref175758585"/>
      <w:r w:rsidRPr="005F1EDE">
        <w:rPr>
          <w:color w:val="000000"/>
        </w:rPr>
        <w:t xml:space="preserve">S. Ljubojević, “The human papillomavirus vaccines,” Acta </w:t>
      </w:r>
      <w:proofErr w:type="spellStart"/>
      <w:r w:rsidRPr="005F1EDE">
        <w:rPr>
          <w:color w:val="000000"/>
        </w:rPr>
        <w:t>Dermatovenerol</w:t>
      </w:r>
      <w:proofErr w:type="spellEnd"/>
      <w:r w:rsidRPr="005F1EDE">
        <w:rPr>
          <w:color w:val="000000"/>
        </w:rPr>
        <w:t xml:space="preserve"> Croat, vol. 14, no. 3, p. 208, 2006.</w:t>
      </w:r>
      <w:bookmarkEnd w:id="6"/>
    </w:p>
    <w:p w14:paraId="16D91F5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7" w:name="_Ref175758566"/>
      <w:r w:rsidRPr="005F1EDE">
        <w:rPr>
          <w:color w:val="000000"/>
        </w:rPr>
        <w:t xml:space="preserve">C. L. </w:t>
      </w:r>
      <w:proofErr w:type="spellStart"/>
      <w:r w:rsidRPr="005F1EDE">
        <w:rPr>
          <w:color w:val="000000"/>
        </w:rPr>
        <w:t>Ejezie</w:t>
      </w:r>
      <w:proofErr w:type="spellEnd"/>
      <w:r w:rsidRPr="005F1EDE">
        <w:rPr>
          <w:color w:val="000000"/>
        </w:rPr>
        <w:t xml:space="preserve">, I. Osaghae, S. Ayieko, and P. Cuccaro, “Adherence to the Recommended HPV Vaccine Dosing Schedule among Adolescents Aged 13 to 17 Years: Findings from the National Immunization Survey-Teen, 2019–2020,” Vaccines, vol. 10, no. 4, p. 577, Apr. 2022, </w:t>
      </w:r>
      <w:proofErr w:type="spellStart"/>
      <w:r w:rsidRPr="005F1EDE">
        <w:rPr>
          <w:color w:val="000000"/>
        </w:rPr>
        <w:t>doi</w:t>
      </w:r>
      <w:proofErr w:type="spellEnd"/>
      <w:r w:rsidRPr="005F1EDE">
        <w:rPr>
          <w:color w:val="000000"/>
        </w:rPr>
        <w:t xml:space="preserve">: </w:t>
      </w:r>
      <w:hyperlink r:id="rId7" w:history="1">
        <w:r w:rsidRPr="005F1EDE">
          <w:rPr>
            <w:color w:val="000000"/>
          </w:rPr>
          <w:t>10.3390/vaccines10040577</w:t>
        </w:r>
      </w:hyperlink>
      <w:r w:rsidRPr="005F1EDE">
        <w:rPr>
          <w:color w:val="000000"/>
        </w:rPr>
        <w:t>.</w:t>
      </w:r>
      <w:bookmarkEnd w:id="7"/>
    </w:p>
    <w:p w14:paraId="22944B16"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8" w:name="_Ref175758621"/>
      <w:r w:rsidRPr="005F1EDE">
        <w:rPr>
          <w:color w:val="000000"/>
        </w:rPr>
        <w:t xml:space="preserve">“American Cancer Society Launches Campaign to Eliminate Cervical Cancer,” American Cancer Society </w:t>
      </w:r>
      <w:proofErr w:type="spellStart"/>
      <w:r w:rsidRPr="005F1EDE">
        <w:rPr>
          <w:color w:val="000000"/>
        </w:rPr>
        <w:t>MediaRoom</w:t>
      </w:r>
      <w:proofErr w:type="spellEnd"/>
      <w:r w:rsidRPr="005F1EDE">
        <w:rPr>
          <w:color w:val="000000"/>
        </w:rPr>
        <w:t xml:space="preserve">. Accessed: Apr. 23, 2024. [Online]. Available: </w:t>
      </w:r>
      <w:hyperlink r:id="rId8" w:history="1">
        <w:r w:rsidRPr="005F1EDE">
          <w:rPr>
            <w:color w:val="000000"/>
          </w:rPr>
          <w:t>https://pressroom.cancer.org/HPVcancerfreelaunch</w:t>
        </w:r>
      </w:hyperlink>
      <w:bookmarkEnd w:id="8"/>
    </w:p>
    <w:p w14:paraId="2E1155D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9" w:name="_Ref175759274"/>
      <w:r w:rsidRPr="005F1EDE">
        <w:rPr>
          <w:color w:val="000000"/>
        </w:rPr>
        <w:t xml:space="preserve">M. Villarroel, A. </w:t>
      </w:r>
      <w:proofErr w:type="spellStart"/>
      <w:r w:rsidRPr="005F1EDE">
        <w:rPr>
          <w:color w:val="000000"/>
        </w:rPr>
        <w:t>Galinksy</w:t>
      </w:r>
      <w:proofErr w:type="spellEnd"/>
      <w:r w:rsidRPr="005F1EDE">
        <w:rPr>
          <w:color w:val="000000"/>
        </w:rPr>
        <w:t xml:space="preserve">, P.-J. Lu, C. Pingali, and C. Valenzuela, “Human Papillomavirus Vaccination Coverage in Children Ages 9–17 Years: United States, 2022,” National Center for Health Statistics (U.S.), Feb. 2024. </w:t>
      </w:r>
      <w:proofErr w:type="spellStart"/>
      <w:r w:rsidRPr="005F1EDE">
        <w:rPr>
          <w:color w:val="000000"/>
        </w:rPr>
        <w:t>doi</w:t>
      </w:r>
      <w:proofErr w:type="spellEnd"/>
      <w:r w:rsidRPr="005F1EDE">
        <w:rPr>
          <w:color w:val="000000"/>
        </w:rPr>
        <w:t xml:space="preserve">: </w:t>
      </w:r>
      <w:hyperlink r:id="rId9" w:history="1">
        <w:r w:rsidRPr="005F1EDE">
          <w:rPr>
            <w:color w:val="000000"/>
          </w:rPr>
          <w:t>10.15620</w:t>
        </w:r>
        <w:r>
          <w:rPr>
            <w:rFonts w:eastAsiaTheme="minorEastAsia" w:hint="eastAsia"/>
            <w:color w:val="000000"/>
          </w:rPr>
          <w:t>cancer data</w:t>
        </w:r>
        <w:r w:rsidRPr="005F1EDE">
          <w:rPr>
            <w:color w:val="000000"/>
          </w:rPr>
          <w:t>/cdc:145593</w:t>
        </w:r>
      </w:hyperlink>
      <w:r w:rsidRPr="005F1EDE">
        <w:rPr>
          <w:color w:val="000000"/>
        </w:rPr>
        <w:t>.</w:t>
      </w:r>
      <w:bookmarkEnd w:id="9"/>
    </w:p>
    <w:p w14:paraId="6A172AEA"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0" w:name="_Ref175759305"/>
      <w:r w:rsidRPr="005F1EDE">
        <w:rPr>
          <w:color w:val="000000"/>
        </w:rPr>
        <w:t xml:space="preserve">M. B. Shin et al., “Multilevel perspectives on school-based opportunities to improve HPV vaccination among medically underserved adolescents: Beyond school entry mandates,” Human Vaccines &amp; </w:t>
      </w:r>
      <w:proofErr w:type="spellStart"/>
      <w:r w:rsidRPr="005F1EDE">
        <w:rPr>
          <w:color w:val="000000"/>
        </w:rPr>
        <w:t>Immunotherapeutics</w:t>
      </w:r>
      <w:proofErr w:type="spellEnd"/>
      <w:r w:rsidRPr="005F1EDE">
        <w:rPr>
          <w:color w:val="000000"/>
        </w:rPr>
        <w:t xml:space="preserve">, vol. 19, no. 2, p. 2251815, Aug. 2023, </w:t>
      </w:r>
      <w:proofErr w:type="spellStart"/>
      <w:r w:rsidRPr="005F1EDE">
        <w:rPr>
          <w:color w:val="000000"/>
        </w:rPr>
        <w:t>doi</w:t>
      </w:r>
      <w:proofErr w:type="spellEnd"/>
      <w:r w:rsidRPr="005F1EDE">
        <w:rPr>
          <w:color w:val="000000"/>
        </w:rPr>
        <w:t xml:space="preserve">: </w:t>
      </w:r>
      <w:hyperlink r:id="rId10" w:history="1">
        <w:r w:rsidRPr="005F1EDE">
          <w:rPr>
            <w:color w:val="000000"/>
          </w:rPr>
          <w:t>10.1080/21645515.2023.2251815</w:t>
        </w:r>
      </w:hyperlink>
      <w:r w:rsidRPr="005F1EDE">
        <w:rPr>
          <w:color w:val="000000"/>
        </w:rPr>
        <w:t>.</w:t>
      </w:r>
      <w:bookmarkEnd w:id="10"/>
    </w:p>
    <w:p w14:paraId="15D63EFB" w14:textId="77777777" w:rsidR="00ED4F89" w:rsidRPr="00597ECD" w:rsidRDefault="00ED4F89" w:rsidP="00ED4F89">
      <w:pPr>
        <w:pStyle w:val="NormalWeb"/>
        <w:numPr>
          <w:ilvl w:val="0"/>
          <w:numId w:val="28"/>
        </w:numPr>
        <w:spacing w:before="0" w:beforeAutospacing="0" w:after="0" w:afterAutospacing="0"/>
        <w:jc w:val="both"/>
        <w:rPr>
          <w:color w:val="000000"/>
          <w:lang w:val="fr-FR"/>
        </w:rPr>
      </w:pPr>
      <w:bookmarkStart w:id="11" w:name="_Ref175759306"/>
      <w:r w:rsidRPr="005F1EDE">
        <w:rPr>
          <w:color w:val="000000"/>
        </w:rPr>
        <w:t xml:space="preserve">“HPV vaccination introduction worldwide and WHO and UNICEF estimates of national HPV immunization coverage 20102019.”, [Online]. </w:t>
      </w:r>
      <w:proofErr w:type="spellStart"/>
      <w:r w:rsidRPr="00597ECD">
        <w:rPr>
          <w:color w:val="000000"/>
          <w:lang w:val="fr-FR"/>
        </w:rPr>
        <w:t>Available</w:t>
      </w:r>
      <w:proofErr w:type="spellEnd"/>
      <w:r w:rsidRPr="00597ECD">
        <w:rPr>
          <w:color w:val="000000"/>
          <w:lang w:val="fr-FR"/>
        </w:rPr>
        <w:t xml:space="preserve">: </w:t>
      </w:r>
      <w:hyperlink r:id="rId11" w:history="1">
        <w:r w:rsidRPr="00597ECD">
          <w:rPr>
            <w:color w:val="000000"/>
            <w:lang w:val="fr-FR"/>
          </w:rPr>
          <w:t>https://pubmed.ncbi.nlm.nih.gov/33388322/</w:t>
        </w:r>
      </w:hyperlink>
      <w:bookmarkEnd w:id="11"/>
    </w:p>
    <w:p w14:paraId="573AF335" w14:textId="77777777" w:rsidR="00ED4F89" w:rsidRPr="00BC3089" w:rsidRDefault="00ED4F89" w:rsidP="00ED4F89">
      <w:pPr>
        <w:pStyle w:val="NormalWeb"/>
        <w:numPr>
          <w:ilvl w:val="0"/>
          <w:numId w:val="28"/>
        </w:numPr>
        <w:spacing w:before="0" w:beforeAutospacing="0" w:after="0" w:afterAutospacing="0"/>
        <w:jc w:val="both"/>
        <w:rPr>
          <w:color w:val="000000"/>
        </w:rPr>
      </w:pPr>
      <w:bookmarkStart w:id="12" w:name="_Ref175759328"/>
      <w:r w:rsidRPr="00BC3089">
        <w:rPr>
          <w:rFonts w:eastAsiaTheme="minorEastAsia" w:hint="eastAsia"/>
          <w:color w:val="000000"/>
        </w:rPr>
        <w:t xml:space="preserve">Human </w:t>
      </w:r>
      <w:r>
        <w:rPr>
          <w:rFonts w:eastAsiaTheme="minorEastAsia" w:hint="eastAsia"/>
          <w:color w:val="000000"/>
        </w:rPr>
        <w:t xml:space="preserve">Papillomavirus (HPV). </w:t>
      </w:r>
      <w:r w:rsidRPr="00BC3089">
        <w:rPr>
          <w:rFonts w:eastAsiaTheme="minorEastAsia" w:hint="eastAsia"/>
          <w:color w:val="000000"/>
        </w:rPr>
        <w:t xml:space="preserve">New </w:t>
      </w:r>
      <w:r>
        <w:rPr>
          <w:rFonts w:eastAsiaTheme="minorEastAsia" w:hint="eastAsia"/>
          <w:color w:val="000000"/>
        </w:rPr>
        <w:t xml:space="preserve">York City Health website. </w:t>
      </w:r>
      <w:r w:rsidRPr="00BC3089">
        <w:rPr>
          <w:rFonts w:eastAsiaTheme="minorEastAsia" w:hint="eastAsia"/>
          <w:color w:val="000000"/>
        </w:rPr>
        <w:t xml:space="preserve"> </w:t>
      </w:r>
      <w:hyperlink r:id="rId12" w:history="1">
        <w:r w:rsidRPr="00F11A2E">
          <w:rPr>
            <w:rStyle w:val="Hyperlink"/>
            <w:rFonts w:eastAsiaTheme="majorEastAsia"/>
          </w:rPr>
          <w:t>https://www.nyc.gov/site/doh/health/health-topics/human-papillomavirus-hpv.page</w:t>
        </w:r>
      </w:hyperlink>
      <w:r w:rsidRPr="00BC3089">
        <w:rPr>
          <w:color w:val="000000"/>
        </w:rPr>
        <w:t>.</w:t>
      </w:r>
      <w:bookmarkEnd w:id="12"/>
      <w:r>
        <w:rPr>
          <w:rFonts w:eastAsiaTheme="minorEastAsia" w:hint="eastAsia"/>
          <w:color w:val="000000"/>
        </w:rPr>
        <w:t xml:space="preserve"> Accessed November 29, 2023.</w:t>
      </w:r>
    </w:p>
    <w:p w14:paraId="0B9111C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3" w:name="_Ref175759352"/>
      <w:r w:rsidRPr="005F1EDE">
        <w:rPr>
          <w:color w:val="000000"/>
        </w:rPr>
        <w:t xml:space="preserve">E. Meites, “Use of a 2-Dose Schedule for Human Papillomavirus Vaccination — Updated Recommendations of the Advisory Committee on Immunization Practices,” MMWR </w:t>
      </w:r>
      <w:proofErr w:type="spellStart"/>
      <w:r w:rsidRPr="005F1EDE">
        <w:rPr>
          <w:color w:val="000000"/>
        </w:rPr>
        <w:t>Morb</w:t>
      </w:r>
      <w:proofErr w:type="spellEnd"/>
      <w:r w:rsidRPr="005F1EDE">
        <w:rPr>
          <w:color w:val="000000"/>
        </w:rPr>
        <w:t xml:space="preserve"> Mortal </w:t>
      </w:r>
      <w:proofErr w:type="spellStart"/>
      <w:r w:rsidRPr="005F1EDE">
        <w:rPr>
          <w:color w:val="000000"/>
        </w:rPr>
        <w:t>Wkly</w:t>
      </w:r>
      <w:proofErr w:type="spellEnd"/>
      <w:r w:rsidRPr="005F1EDE">
        <w:rPr>
          <w:color w:val="000000"/>
        </w:rPr>
        <w:t xml:space="preserve"> Rep, vol. 65, 2016, </w:t>
      </w:r>
      <w:proofErr w:type="spellStart"/>
      <w:r w:rsidRPr="005F1EDE">
        <w:rPr>
          <w:color w:val="000000"/>
        </w:rPr>
        <w:t>doi</w:t>
      </w:r>
      <w:proofErr w:type="spellEnd"/>
      <w:r w:rsidRPr="005F1EDE">
        <w:rPr>
          <w:color w:val="000000"/>
        </w:rPr>
        <w:t xml:space="preserve">: </w:t>
      </w:r>
      <w:hyperlink r:id="rId13" w:history="1">
        <w:r w:rsidRPr="005F1EDE">
          <w:rPr>
            <w:color w:val="000000"/>
          </w:rPr>
          <w:t>10.15585/mmwr.mm6549a5</w:t>
        </w:r>
      </w:hyperlink>
      <w:r w:rsidRPr="005F1EDE">
        <w:rPr>
          <w:color w:val="000000"/>
        </w:rPr>
        <w:t>.</w:t>
      </w:r>
      <w:bookmarkEnd w:id="13"/>
    </w:p>
    <w:p w14:paraId="576474E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4" w:name="_Ref175759368"/>
      <w:r w:rsidRPr="005F1EDE">
        <w:rPr>
          <w:color w:val="000000"/>
        </w:rPr>
        <w:t xml:space="preserve">L. E. </w:t>
      </w:r>
      <w:proofErr w:type="spellStart"/>
      <w:r w:rsidRPr="005F1EDE">
        <w:rPr>
          <w:color w:val="000000"/>
        </w:rPr>
        <w:t>Widdice</w:t>
      </w:r>
      <w:proofErr w:type="spellEnd"/>
      <w:r w:rsidRPr="005F1EDE">
        <w:rPr>
          <w:color w:val="000000"/>
        </w:rPr>
        <w:t xml:space="preserve">, D. I. Bernstein, A. C. Leonard, K. A. </w:t>
      </w:r>
      <w:proofErr w:type="spellStart"/>
      <w:r w:rsidRPr="005F1EDE">
        <w:rPr>
          <w:color w:val="000000"/>
        </w:rPr>
        <w:t>Marsolo</w:t>
      </w:r>
      <w:proofErr w:type="spellEnd"/>
      <w:r w:rsidRPr="005F1EDE">
        <w:rPr>
          <w:color w:val="000000"/>
        </w:rPr>
        <w:t xml:space="preserve">, and J. A. Kahn, “Adherence to the HPV Vaccine Dosing Intervals and Factors Associated With Completion of 3 Doses,” Pediatrics, vol. 127, no. 1, pp. 77–84, Jan. 2011, </w:t>
      </w:r>
      <w:proofErr w:type="spellStart"/>
      <w:r w:rsidRPr="005F1EDE">
        <w:rPr>
          <w:color w:val="000000"/>
        </w:rPr>
        <w:t>doi</w:t>
      </w:r>
      <w:proofErr w:type="spellEnd"/>
      <w:r w:rsidRPr="005F1EDE">
        <w:rPr>
          <w:color w:val="000000"/>
        </w:rPr>
        <w:t xml:space="preserve">: </w:t>
      </w:r>
      <w:hyperlink r:id="rId14" w:history="1">
        <w:r w:rsidRPr="005F1EDE">
          <w:rPr>
            <w:color w:val="000000"/>
          </w:rPr>
          <w:t>10.1542/peds.2010-0812</w:t>
        </w:r>
      </w:hyperlink>
      <w:r w:rsidRPr="005F1EDE">
        <w:rPr>
          <w:color w:val="000000"/>
        </w:rPr>
        <w:t>.</w:t>
      </w:r>
      <w:bookmarkEnd w:id="14"/>
    </w:p>
    <w:p w14:paraId="43E5D22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5" w:name="_Ref175759369"/>
      <w:r w:rsidRPr="00BC3089">
        <w:rPr>
          <w:rFonts w:eastAsiaTheme="minorEastAsia"/>
          <w:color w:val="000000"/>
        </w:rPr>
        <w:t xml:space="preserve">Rao M IS, Kasi SG, Dhir SK, Wadhwa A, Rajsekhar B, Kumar CM, Lalwani S, Shenoy B, Kesavan TMA, Kalyani S, Khadke R, </w:t>
      </w:r>
      <w:proofErr w:type="spellStart"/>
      <w:r w:rsidRPr="00BC3089">
        <w:rPr>
          <w:rFonts w:eastAsiaTheme="minorEastAsia"/>
          <w:color w:val="000000"/>
        </w:rPr>
        <w:t>Chatarjee</w:t>
      </w:r>
      <w:proofErr w:type="spellEnd"/>
      <w:r w:rsidRPr="00BC3089">
        <w:rPr>
          <w:rFonts w:eastAsiaTheme="minorEastAsia"/>
          <w:color w:val="000000"/>
        </w:rPr>
        <w:t xml:space="preserve"> K, Kinjawadekar U, Saxena V, </w:t>
      </w:r>
      <w:proofErr w:type="spellStart"/>
      <w:r w:rsidRPr="00BC3089">
        <w:rPr>
          <w:rFonts w:eastAsiaTheme="minorEastAsia"/>
          <w:color w:val="000000"/>
        </w:rPr>
        <w:t>Basavaraja</w:t>
      </w:r>
      <w:proofErr w:type="spellEnd"/>
      <w:r w:rsidRPr="00BC3089">
        <w:rPr>
          <w:rFonts w:eastAsiaTheme="minorEastAsia"/>
          <w:color w:val="000000"/>
        </w:rPr>
        <w:t xml:space="preserve"> GV. Indian Academy of Pediatrics (IAP) Advisory Committee on Vaccines and </w:t>
      </w:r>
      <w:r w:rsidRPr="00BC3089">
        <w:rPr>
          <w:rFonts w:eastAsiaTheme="minorEastAsia"/>
          <w:color w:val="000000"/>
        </w:rPr>
        <w:lastRenderedPageBreak/>
        <w:t xml:space="preserve">Immunization Practices (ACVIP): Recommended Immunization Schedule (2023) and Update on Immunization for Children Aged 0 Through 18 Years. Indian </w:t>
      </w:r>
      <w:proofErr w:type="spellStart"/>
      <w:r w:rsidRPr="00BC3089">
        <w:rPr>
          <w:rFonts w:eastAsiaTheme="minorEastAsia"/>
          <w:color w:val="000000"/>
        </w:rPr>
        <w:t>Pediatr</w:t>
      </w:r>
      <w:proofErr w:type="spellEnd"/>
      <w:r w:rsidRPr="00BC3089">
        <w:rPr>
          <w:rFonts w:eastAsiaTheme="minorEastAsia"/>
          <w:color w:val="000000"/>
        </w:rPr>
        <w:t xml:space="preserve">. 2024 Feb 15;61(2):113-125. </w:t>
      </w:r>
      <w:proofErr w:type="spellStart"/>
      <w:r w:rsidRPr="00BC3089">
        <w:rPr>
          <w:rFonts w:eastAsiaTheme="minorEastAsia"/>
          <w:color w:val="000000"/>
        </w:rPr>
        <w:t>Epub</w:t>
      </w:r>
      <w:proofErr w:type="spellEnd"/>
      <w:r w:rsidRPr="00BC3089">
        <w:rPr>
          <w:rFonts w:eastAsiaTheme="minorEastAsia"/>
          <w:color w:val="000000"/>
        </w:rPr>
        <w:t xml:space="preserve"> 2024 Jan 15. PMID: 38243749</w:t>
      </w:r>
      <w:bookmarkEnd w:id="15"/>
    </w:p>
    <w:p w14:paraId="62BC1542" w14:textId="77777777" w:rsidR="00ED4F89" w:rsidRPr="00597ECD" w:rsidRDefault="00ED4F89" w:rsidP="00ED4F89">
      <w:pPr>
        <w:pStyle w:val="NormalWeb"/>
        <w:numPr>
          <w:ilvl w:val="0"/>
          <w:numId w:val="28"/>
        </w:numPr>
        <w:spacing w:before="0" w:beforeAutospacing="0" w:after="0" w:afterAutospacing="0"/>
        <w:jc w:val="both"/>
        <w:rPr>
          <w:color w:val="000000"/>
          <w:lang w:val="fr-FR"/>
        </w:rPr>
      </w:pPr>
      <w:bookmarkStart w:id="16" w:name="_Ref175759471"/>
      <w:r w:rsidRPr="005F1EDE">
        <w:rPr>
          <w:color w:val="000000"/>
        </w:rPr>
        <w:t xml:space="preserve">“NYSDOH HPV web page.” [Online]. </w:t>
      </w:r>
      <w:proofErr w:type="spellStart"/>
      <w:r w:rsidRPr="00597ECD">
        <w:rPr>
          <w:color w:val="000000"/>
          <w:lang w:val="fr-FR"/>
        </w:rPr>
        <w:t>Available</w:t>
      </w:r>
      <w:proofErr w:type="spellEnd"/>
      <w:r w:rsidRPr="00597ECD">
        <w:rPr>
          <w:color w:val="000000"/>
          <w:lang w:val="fr-FR"/>
        </w:rPr>
        <w:t xml:space="preserve">: </w:t>
      </w:r>
      <w:hyperlink r:id="rId15" w:anchor=":~:text=The%20New%20York%20State%20Department,9%20years%20as%20routine%20practice." w:history="1">
        <w:r w:rsidRPr="00597ECD">
          <w:rPr>
            <w:color w:val="000000"/>
            <w:lang w:val="fr-FR"/>
          </w:rPr>
          <w:t>https://www.health.ny.gov/diseases/communicable/human_papillomavirus/#:~:text=The%20New%20York%20State%20Department,9%20years%20as%20routine%20practice.</w:t>
        </w:r>
      </w:hyperlink>
      <w:bookmarkEnd w:id="16"/>
    </w:p>
    <w:p w14:paraId="64885ED0"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7" w:name="_Ref175759491"/>
      <w:r w:rsidRPr="005F1EDE">
        <w:rPr>
          <w:color w:val="000000"/>
        </w:rPr>
        <w:t>HPV-Related Cancer Incidence and HPV Vaccination Rates in New York State, 2015-2019.</w:t>
      </w:r>
      <w:bookmarkEnd w:id="17"/>
      <w:r>
        <w:rPr>
          <w:rFonts w:eastAsiaTheme="minorEastAsia" w:hint="eastAsia"/>
          <w:color w:val="000000"/>
        </w:rPr>
        <w:t xml:space="preserve"> </w:t>
      </w:r>
      <w:hyperlink r:id="rId16" w:history="1">
        <w:r w:rsidRPr="00F11A2E">
          <w:rPr>
            <w:rStyle w:val="Hyperlink"/>
            <w:rFonts w:eastAsiaTheme="minorEastAsia"/>
          </w:rPr>
          <w:t>https://www.health.ny.gov/statistics/cancer/docs/hpv_related_cancers_and_vaccination_rates.pdf</w:t>
        </w:r>
      </w:hyperlink>
      <w:r>
        <w:rPr>
          <w:rFonts w:eastAsiaTheme="minorEastAsia" w:hint="eastAsia"/>
          <w:color w:val="000000"/>
        </w:rPr>
        <w:t xml:space="preserve">.  </w:t>
      </w:r>
    </w:p>
    <w:p w14:paraId="5EAA4999" w14:textId="77777777" w:rsidR="00ED4F89" w:rsidRPr="005F1EDE" w:rsidRDefault="00ED4F89" w:rsidP="00ED4F89">
      <w:pPr>
        <w:pStyle w:val="NormalWeb"/>
        <w:numPr>
          <w:ilvl w:val="0"/>
          <w:numId w:val="28"/>
        </w:numPr>
        <w:spacing w:before="0" w:beforeAutospacing="0" w:after="0" w:afterAutospacing="0"/>
        <w:jc w:val="both"/>
        <w:rPr>
          <w:color w:val="000000"/>
        </w:rPr>
      </w:pPr>
      <w:r w:rsidRPr="005F1EDE">
        <w:rPr>
          <w:color w:val="000000"/>
        </w:rPr>
        <w:t>E. R. Schoenfeld et al., “</w:t>
      </w:r>
      <w:proofErr w:type="spellStart"/>
      <w:r>
        <w:rPr>
          <w:rFonts w:eastAsiaTheme="minorEastAsia" w:hint="eastAsia"/>
          <w:color w:val="000000"/>
        </w:rPr>
        <w:t>covi</w:t>
      </w:r>
      <w:proofErr w:type="spellEnd"/>
      <w:r w:rsidRPr="005F1EDE">
        <w:rPr>
          <w:color w:val="000000"/>
        </w:rPr>
        <w:t xml:space="preserve">, Temporal, and Sociodemographic Differences in Opioid Poisoning,” American Journal of Preventive Medicine, vol. 57, no. 2, pp. 153–164, Aug. 2019, </w:t>
      </w:r>
      <w:proofErr w:type="spellStart"/>
      <w:r w:rsidRPr="005F1EDE">
        <w:rPr>
          <w:color w:val="000000"/>
        </w:rPr>
        <w:t>doi</w:t>
      </w:r>
      <w:proofErr w:type="spellEnd"/>
      <w:r w:rsidRPr="005F1EDE">
        <w:rPr>
          <w:color w:val="000000"/>
        </w:rPr>
        <w:t xml:space="preserve">: </w:t>
      </w:r>
      <w:hyperlink r:id="rId17" w:history="1">
        <w:r w:rsidRPr="005F1EDE">
          <w:rPr>
            <w:color w:val="000000"/>
          </w:rPr>
          <w:t>10.1016/j.amepre.2019.03.020</w:t>
        </w:r>
      </w:hyperlink>
      <w:r w:rsidRPr="005F1EDE">
        <w:rPr>
          <w:color w:val="000000"/>
        </w:rPr>
        <w:t>.</w:t>
      </w:r>
    </w:p>
    <w:p w14:paraId="45D64BF9"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8" w:name="_Ref175759527"/>
      <w:r w:rsidRPr="005F1EDE">
        <w:rPr>
          <w:color w:val="000000"/>
        </w:rPr>
        <w:t xml:space="preserve">“New York State Immunization Information System (NYSIIS).” Accessed: Apr. 14, 2024. [Online]. Available: </w:t>
      </w:r>
      <w:hyperlink r:id="rId18" w:history="1">
        <w:r w:rsidRPr="005F1EDE">
          <w:rPr>
            <w:color w:val="000000"/>
          </w:rPr>
          <w:t>https://www.health.ny.gov/prevention/immunization/information_system/</w:t>
        </w:r>
      </w:hyperlink>
      <w:bookmarkEnd w:id="18"/>
    </w:p>
    <w:p w14:paraId="492D5DA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19" w:name="_Ref175759528"/>
      <w:r w:rsidRPr="005F1EDE">
        <w:rPr>
          <w:color w:val="000000"/>
        </w:rPr>
        <w:t xml:space="preserve">E. M. Rosenthal et al., “COVID-19 Vaccination and Hospitalization Among Persons Living With Diagnosed HIV in New York State,” J </w:t>
      </w:r>
      <w:proofErr w:type="spellStart"/>
      <w:r w:rsidRPr="005F1EDE">
        <w:rPr>
          <w:color w:val="000000"/>
        </w:rPr>
        <w:t>Acquir</w:t>
      </w:r>
      <w:proofErr w:type="spellEnd"/>
      <w:r w:rsidRPr="005F1EDE">
        <w:rPr>
          <w:color w:val="000000"/>
        </w:rPr>
        <w:t xml:space="preserve"> Immune </w:t>
      </w:r>
      <w:proofErr w:type="spellStart"/>
      <w:r w:rsidRPr="005F1EDE">
        <w:rPr>
          <w:color w:val="000000"/>
        </w:rPr>
        <w:t>Defic</w:t>
      </w:r>
      <w:proofErr w:type="spellEnd"/>
      <w:r w:rsidRPr="005F1EDE">
        <w:rPr>
          <w:color w:val="000000"/>
        </w:rPr>
        <w:t xml:space="preserve"> Syndr, vol. 93, no. 2, pp. 92–100, Jun. 2023, </w:t>
      </w:r>
      <w:proofErr w:type="spellStart"/>
      <w:r w:rsidRPr="005F1EDE">
        <w:rPr>
          <w:color w:val="000000"/>
        </w:rPr>
        <w:t>doi</w:t>
      </w:r>
      <w:proofErr w:type="spellEnd"/>
      <w:r w:rsidRPr="005F1EDE">
        <w:rPr>
          <w:color w:val="000000"/>
        </w:rPr>
        <w:t xml:space="preserve">: </w:t>
      </w:r>
      <w:hyperlink r:id="rId19" w:history="1">
        <w:r w:rsidRPr="005F1EDE">
          <w:rPr>
            <w:color w:val="000000"/>
          </w:rPr>
          <w:t>10.1097/QAI.0000000000003177</w:t>
        </w:r>
      </w:hyperlink>
      <w:r w:rsidRPr="005F1EDE">
        <w:rPr>
          <w:color w:val="000000"/>
        </w:rPr>
        <w:t>.</w:t>
      </w:r>
      <w:bookmarkEnd w:id="19"/>
    </w:p>
    <w:p w14:paraId="6C6FCE53" w14:textId="77777777" w:rsidR="00ED4F89" w:rsidRPr="005F1EDE" w:rsidRDefault="00ED4F89" w:rsidP="00ED4F89">
      <w:pPr>
        <w:pStyle w:val="NormalWeb"/>
        <w:numPr>
          <w:ilvl w:val="0"/>
          <w:numId w:val="28"/>
        </w:numPr>
        <w:spacing w:before="0" w:beforeAutospacing="0" w:after="0" w:afterAutospacing="0"/>
        <w:jc w:val="both"/>
        <w:rPr>
          <w:color w:val="000000"/>
        </w:rPr>
      </w:pPr>
      <w:r w:rsidRPr="00BC3089">
        <w:rPr>
          <w:rFonts w:eastAsiaTheme="minorEastAsia"/>
          <w:color w:val="000000"/>
        </w:rPr>
        <w:t xml:space="preserve">Jacquez GM, Greiling DA. Local clustering in breast, lung and colorectal cancer in Long Island, New York. Int J Health </w:t>
      </w:r>
      <w:proofErr w:type="spellStart"/>
      <w:r w:rsidRPr="00BC3089">
        <w:rPr>
          <w:rFonts w:eastAsiaTheme="minorEastAsia"/>
          <w:color w:val="000000"/>
        </w:rPr>
        <w:t>Geogr</w:t>
      </w:r>
      <w:proofErr w:type="spellEnd"/>
      <w:r w:rsidRPr="00BC3089">
        <w:rPr>
          <w:rFonts w:eastAsiaTheme="minorEastAsia"/>
          <w:color w:val="000000"/>
        </w:rPr>
        <w:t xml:space="preserve">. 2003 Feb 17;2(1):3. </w:t>
      </w:r>
      <w:proofErr w:type="spellStart"/>
      <w:r w:rsidRPr="00BC3089">
        <w:rPr>
          <w:rFonts w:eastAsiaTheme="minorEastAsia"/>
          <w:color w:val="000000"/>
        </w:rPr>
        <w:t>doi</w:t>
      </w:r>
      <w:proofErr w:type="spellEnd"/>
      <w:r w:rsidRPr="00BC3089">
        <w:rPr>
          <w:rFonts w:eastAsiaTheme="minorEastAsia"/>
          <w:color w:val="000000"/>
        </w:rPr>
        <w:t>: 10.1186/1476-072x-2-3. PMID: 12633503; PMCID: PMC151676.</w:t>
      </w:r>
    </w:p>
    <w:p w14:paraId="184B387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0" w:name="_Ref175759597"/>
      <w:r w:rsidRPr="005F1EDE">
        <w:rPr>
          <w:color w:val="000000"/>
        </w:rPr>
        <w:t xml:space="preserve">“Long Island Zip Codes - Zip Codes for Nassau County &amp; Suffolk County | LongIsland.com.” Accessed: Apr. 14, 2024. [Online]. Available: </w:t>
      </w:r>
      <w:hyperlink r:id="rId20" w:anchor="google_vignette" w:history="1">
        <w:r w:rsidRPr="005F1EDE">
          <w:rPr>
            <w:color w:val="000000"/>
          </w:rPr>
          <w:t>https://www.longisland.com/zip-codes.html#google_vignette</w:t>
        </w:r>
      </w:hyperlink>
      <w:bookmarkEnd w:id="20"/>
    </w:p>
    <w:p w14:paraId="18C31ACF"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1" w:name="_Ref175759619"/>
      <w:r w:rsidRPr="005F1EDE">
        <w:rPr>
          <w:color w:val="000000"/>
        </w:rPr>
        <w:t xml:space="preserve">“School Immunization Requirements.” Accessed: May 13, 2024. [Online]. Available: </w:t>
      </w:r>
      <w:hyperlink r:id="rId21" w:history="1">
        <w:r w:rsidRPr="005F1EDE">
          <w:rPr>
            <w:color w:val="000000"/>
          </w:rPr>
          <w:t>https://www.health.ny.gov/prevention/immunization/schools/school_vaccines/</w:t>
        </w:r>
      </w:hyperlink>
      <w:bookmarkEnd w:id="21"/>
    </w:p>
    <w:p w14:paraId="0FE8334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2" w:name="_Ref175759654"/>
      <w:r w:rsidRPr="005F1EDE">
        <w:rPr>
          <w:color w:val="000000"/>
        </w:rPr>
        <w:t xml:space="preserve">“What Is the HPV Vaccine?,” Cleveland Clinic. Accessed: Apr. 15, 2024. [Online]. Available: </w:t>
      </w:r>
      <w:hyperlink r:id="rId22" w:history="1">
        <w:r w:rsidRPr="005F1EDE">
          <w:rPr>
            <w:color w:val="000000"/>
          </w:rPr>
          <w:t>https://my.clevelandclinic.org/health/treatments/21613-hpv-vaccine</w:t>
        </w:r>
      </w:hyperlink>
      <w:bookmarkEnd w:id="22"/>
    </w:p>
    <w:p w14:paraId="5A0491A5"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3" w:name="_Ref175759697"/>
      <w:r w:rsidRPr="005F1EDE">
        <w:rPr>
          <w:color w:val="000000"/>
        </w:rPr>
        <w:t>HPV-Related Cancer Incidence and HPV Vaccination Rates in New York State, 2013-2017.</w:t>
      </w:r>
      <w:bookmarkEnd w:id="23"/>
      <w:r>
        <w:rPr>
          <w:rFonts w:eastAsiaTheme="minorEastAsia" w:hint="eastAsia"/>
          <w:color w:val="000000"/>
        </w:rPr>
        <w:t xml:space="preserve"> </w:t>
      </w:r>
      <w:r w:rsidRPr="00DF6AE4">
        <w:rPr>
          <w:rFonts w:eastAsiaTheme="minorEastAsia"/>
          <w:color w:val="000000"/>
        </w:rPr>
        <w:t>https://www.health.ny.gov/statistics/cancer/docs/hpv_related_cancer_13-17.pdf</w:t>
      </w:r>
    </w:p>
    <w:p w14:paraId="7C545921"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4" w:name="_Ref175759757"/>
      <w:r w:rsidRPr="005F1EDE">
        <w:rPr>
          <w:color w:val="000000"/>
        </w:rPr>
        <w:t xml:space="preserve">“Cancer Data and Statistics.” Accessed: Apr. 29, 2024. [Online]. Available: </w:t>
      </w:r>
      <w:hyperlink r:id="rId23" w:history="1">
        <w:r w:rsidRPr="005F1EDE">
          <w:rPr>
            <w:color w:val="000000"/>
          </w:rPr>
          <w:t>https://www.health.ny.gov/statistics/cancer/</w:t>
        </w:r>
      </w:hyperlink>
      <w:bookmarkEnd w:id="24"/>
    </w:p>
    <w:p w14:paraId="4AEC404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5" w:name="_Ref175759790"/>
      <w:r w:rsidRPr="005F1EDE">
        <w:rPr>
          <w:color w:val="000000"/>
        </w:rPr>
        <w:t xml:space="preserve">N. A. Vielot, A. M. Butler, M. A. Brookhart, S. Becker-Dreps, and J. S. Smith, “Patterns of Use of Human Papillomavirus and Other Adolescent Vaccines in the United States,” Journal of Adolescent Health, vol. 61, no. 3, pp. 281–287, Sep. 2017, </w:t>
      </w:r>
      <w:proofErr w:type="spellStart"/>
      <w:r w:rsidRPr="005F1EDE">
        <w:rPr>
          <w:color w:val="000000"/>
        </w:rPr>
        <w:t>doi</w:t>
      </w:r>
      <w:proofErr w:type="spellEnd"/>
      <w:r w:rsidRPr="005F1EDE">
        <w:rPr>
          <w:color w:val="000000"/>
        </w:rPr>
        <w:t xml:space="preserve">: </w:t>
      </w:r>
      <w:hyperlink r:id="rId24" w:history="1">
        <w:r w:rsidRPr="005F1EDE">
          <w:rPr>
            <w:color w:val="000000"/>
          </w:rPr>
          <w:t>10.1016/j.jadohealth.2017.05.016</w:t>
        </w:r>
      </w:hyperlink>
      <w:r w:rsidRPr="005F1EDE">
        <w:rPr>
          <w:color w:val="000000"/>
        </w:rPr>
        <w:t>.</w:t>
      </w:r>
      <w:bookmarkEnd w:id="25"/>
    </w:p>
    <w:p w14:paraId="646B8072"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6" w:name="_Ref175759807"/>
      <w:r w:rsidRPr="005F1EDE">
        <w:rPr>
          <w:color w:val="000000"/>
        </w:rPr>
        <w:t xml:space="preserve">E. L. Thompson, C. A. Vamos, C. Vázquez-Otero, R. Logan, S. Griner, and E. M. Daley, “Trends and predictors of HPV vaccination among U.S. College women and men,” Preventive Medicine, vol. 86, pp. 92–98, May 2016, </w:t>
      </w:r>
      <w:proofErr w:type="spellStart"/>
      <w:r w:rsidRPr="005F1EDE">
        <w:rPr>
          <w:color w:val="000000"/>
        </w:rPr>
        <w:t>doi</w:t>
      </w:r>
      <w:proofErr w:type="spellEnd"/>
      <w:r w:rsidRPr="005F1EDE">
        <w:rPr>
          <w:color w:val="000000"/>
        </w:rPr>
        <w:t xml:space="preserve">: </w:t>
      </w:r>
      <w:hyperlink r:id="rId25" w:history="1">
        <w:r w:rsidRPr="005F1EDE">
          <w:rPr>
            <w:color w:val="000000"/>
          </w:rPr>
          <w:t>10.1016/j.ypmed.2016.02.003</w:t>
        </w:r>
      </w:hyperlink>
      <w:r w:rsidRPr="005F1EDE">
        <w:rPr>
          <w:color w:val="000000"/>
        </w:rPr>
        <w:t>.</w:t>
      </w:r>
      <w:bookmarkEnd w:id="26"/>
    </w:p>
    <w:p w14:paraId="0B2B7148"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7" w:name="_Ref175759826"/>
      <w:r w:rsidRPr="005F1EDE">
        <w:rPr>
          <w:color w:val="000000"/>
        </w:rPr>
        <w:t xml:space="preserve">L. A. Blewett, K. T. Call, J. Turner, and R. </w:t>
      </w:r>
      <w:proofErr w:type="spellStart"/>
      <w:r w:rsidRPr="005F1EDE">
        <w:rPr>
          <w:color w:val="000000"/>
        </w:rPr>
        <w:t>Hest</w:t>
      </w:r>
      <w:proofErr w:type="spellEnd"/>
      <w:r w:rsidRPr="005F1EDE">
        <w:rPr>
          <w:color w:val="000000"/>
        </w:rPr>
        <w:t xml:space="preserve">, “Data Resources for Conducting Health Services and Policy Research,” Annu Rev Public Health, vol. 39, pp. 437–452, Apr. 2018, </w:t>
      </w:r>
      <w:proofErr w:type="spellStart"/>
      <w:r w:rsidRPr="005F1EDE">
        <w:rPr>
          <w:color w:val="000000"/>
        </w:rPr>
        <w:t>doi</w:t>
      </w:r>
      <w:proofErr w:type="spellEnd"/>
      <w:r w:rsidRPr="005F1EDE">
        <w:rPr>
          <w:color w:val="000000"/>
        </w:rPr>
        <w:t xml:space="preserve">: </w:t>
      </w:r>
      <w:hyperlink r:id="rId26" w:history="1">
        <w:r w:rsidRPr="005F1EDE">
          <w:rPr>
            <w:color w:val="000000"/>
          </w:rPr>
          <w:t>10.1146/annurev-publhealth-040617-013544</w:t>
        </w:r>
      </w:hyperlink>
      <w:r w:rsidRPr="005F1EDE">
        <w:rPr>
          <w:color w:val="000000"/>
        </w:rPr>
        <w:t>.</w:t>
      </w:r>
      <w:bookmarkEnd w:id="27"/>
    </w:p>
    <w:p w14:paraId="1CA57ECC" w14:textId="77777777" w:rsidR="00ED4F89" w:rsidRPr="005F1EDE" w:rsidRDefault="00ED4F89" w:rsidP="00ED4F89">
      <w:pPr>
        <w:pStyle w:val="NormalWeb"/>
        <w:numPr>
          <w:ilvl w:val="0"/>
          <w:numId w:val="28"/>
        </w:numPr>
        <w:spacing w:before="0" w:beforeAutospacing="0" w:after="0" w:afterAutospacing="0"/>
        <w:jc w:val="both"/>
        <w:rPr>
          <w:color w:val="000000"/>
        </w:rPr>
      </w:pPr>
      <w:bookmarkStart w:id="28" w:name="_Ref175759827"/>
      <w:r w:rsidRPr="005F1EDE">
        <w:rPr>
          <w:color w:val="000000"/>
        </w:rPr>
        <w:t xml:space="preserve">S.-T. Chen, K. F. Huybrechts, B. T. Bateman, and S. Hernández-Díaz, “Trends in Human Papillomavirus Vaccination in Commercially Insured Children in the United States,” Pediatrics, vol. 146, no. 4, p. e20193557, Oct. 2020, </w:t>
      </w:r>
      <w:proofErr w:type="spellStart"/>
      <w:r w:rsidRPr="005F1EDE">
        <w:rPr>
          <w:color w:val="000000"/>
        </w:rPr>
        <w:t>doi</w:t>
      </w:r>
      <w:proofErr w:type="spellEnd"/>
      <w:r w:rsidRPr="005F1EDE">
        <w:rPr>
          <w:color w:val="000000"/>
        </w:rPr>
        <w:t xml:space="preserve">: </w:t>
      </w:r>
      <w:hyperlink r:id="rId27" w:history="1">
        <w:r w:rsidRPr="005F1EDE">
          <w:rPr>
            <w:color w:val="000000"/>
          </w:rPr>
          <w:t>10.1542/peds.2019-3557</w:t>
        </w:r>
      </w:hyperlink>
      <w:r w:rsidRPr="005F1EDE">
        <w:rPr>
          <w:color w:val="000000"/>
        </w:rPr>
        <w:t>.</w:t>
      </w:r>
      <w:bookmarkEnd w:id="28"/>
    </w:p>
    <w:p w14:paraId="13FE0EF6" w14:textId="77777777" w:rsidR="00ED4F89" w:rsidRPr="00F918DD" w:rsidRDefault="00ED4F89" w:rsidP="00ED4F89">
      <w:pPr>
        <w:pStyle w:val="NormalWeb"/>
        <w:numPr>
          <w:ilvl w:val="0"/>
          <w:numId w:val="28"/>
        </w:numPr>
        <w:spacing w:before="0" w:beforeAutospacing="0" w:after="0" w:afterAutospacing="0"/>
        <w:jc w:val="both"/>
        <w:rPr>
          <w:color w:val="000000"/>
        </w:rPr>
      </w:pPr>
      <w:bookmarkStart w:id="29" w:name="_Ref175759867"/>
      <w:r w:rsidRPr="00F918DD">
        <w:rPr>
          <w:color w:val="000000"/>
        </w:rPr>
        <w:lastRenderedPageBreak/>
        <w:t xml:space="preserve">K. Sonawane et al., “Factors associated with parental human papillomavirus vaccination intentions among adolescents from socioeconomically advantaged versus deprived households: a nationwide, cross-sectional survey,” The Lancet Regional Health – Americas, vol. 31, Mar. 2024, </w:t>
      </w:r>
      <w:proofErr w:type="spellStart"/>
      <w:r w:rsidRPr="00F918DD">
        <w:rPr>
          <w:color w:val="000000"/>
        </w:rPr>
        <w:t>doi</w:t>
      </w:r>
      <w:proofErr w:type="spellEnd"/>
      <w:r w:rsidRPr="00F918DD">
        <w:rPr>
          <w:color w:val="000000"/>
        </w:rPr>
        <w:t xml:space="preserve">: </w:t>
      </w:r>
      <w:hyperlink r:id="rId28" w:history="1">
        <w:r w:rsidRPr="00F918DD">
          <w:rPr>
            <w:color w:val="000000"/>
          </w:rPr>
          <w:t>10.1016/j.lana.2024.100694</w:t>
        </w:r>
      </w:hyperlink>
      <w:r w:rsidRPr="00F918DD">
        <w:rPr>
          <w:color w:val="000000"/>
        </w:rPr>
        <w:t>.</w:t>
      </w:r>
      <w:bookmarkEnd w:id="29"/>
    </w:p>
    <w:p w14:paraId="1490A559" w14:textId="77777777" w:rsidR="00ED4F89" w:rsidRPr="0030723E" w:rsidRDefault="00ED4F89" w:rsidP="00ED4F89">
      <w:pPr>
        <w:pStyle w:val="NormalWeb"/>
        <w:numPr>
          <w:ilvl w:val="0"/>
          <w:numId w:val="28"/>
        </w:numPr>
        <w:spacing w:before="0" w:beforeAutospacing="0" w:after="0" w:afterAutospacing="0"/>
        <w:jc w:val="both"/>
        <w:rPr>
          <w:color w:val="000000"/>
        </w:rPr>
        <w:sectPr w:rsidR="00ED4F89" w:rsidRPr="0030723E" w:rsidSect="00ED4F89">
          <w:pgSz w:w="12240" w:h="15840"/>
          <w:pgMar w:top="1440" w:right="1440" w:bottom="1440" w:left="1440" w:header="720" w:footer="720" w:gutter="0"/>
          <w:lnNumType w:countBy="1" w:restart="continuous"/>
          <w:cols w:space="720"/>
          <w:docGrid w:linePitch="360"/>
        </w:sectPr>
      </w:pPr>
      <w:bookmarkStart w:id="30" w:name="_Ref175759881"/>
      <w:r w:rsidRPr="005F1EDE">
        <w:rPr>
          <w:color w:val="000000"/>
        </w:rPr>
        <w:t xml:space="preserve">J. Du et al., “Using Machine Learning–Based Approaches for the Detection and Classification of Human Papillomavirus Vaccine Misinformation: </w:t>
      </w:r>
      <w:proofErr w:type="spellStart"/>
      <w:r w:rsidRPr="005F1EDE">
        <w:rPr>
          <w:color w:val="000000"/>
        </w:rPr>
        <w:t>Infodemiology</w:t>
      </w:r>
      <w:proofErr w:type="spellEnd"/>
      <w:r w:rsidRPr="005F1EDE">
        <w:rPr>
          <w:color w:val="000000"/>
        </w:rPr>
        <w:t xml:space="preserve"> Study of Reddit Discussions,” J Med Internet Res, vol. 23, no. 8, p. e26478, Aug. 2021, </w:t>
      </w:r>
      <w:proofErr w:type="spellStart"/>
      <w:r w:rsidRPr="005F1EDE">
        <w:rPr>
          <w:color w:val="000000"/>
        </w:rPr>
        <w:t>doi</w:t>
      </w:r>
      <w:proofErr w:type="spellEnd"/>
      <w:r w:rsidRPr="005F1EDE">
        <w:rPr>
          <w:color w:val="000000"/>
        </w:rPr>
        <w:t xml:space="preserve">: </w:t>
      </w:r>
      <w:hyperlink r:id="rId29" w:history="1">
        <w:r w:rsidRPr="005F1EDE">
          <w:rPr>
            <w:color w:val="000000"/>
          </w:rPr>
          <w:t>10.2196/26478</w:t>
        </w:r>
      </w:hyperlink>
      <w:r w:rsidRPr="005F1EDE">
        <w:rPr>
          <w:color w:val="000000"/>
        </w:rPr>
        <w:t>.</w:t>
      </w:r>
      <w:bookmarkEnd w:id="30"/>
      <w:r w:rsidRPr="0030723E">
        <w:br w:type="page"/>
      </w:r>
    </w:p>
    <w:p w14:paraId="0C2400BB" w14:textId="77777777" w:rsidR="00ED4F89" w:rsidRPr="00157B06" w:rsidRDefault="00ED4F89" w:rsidP="00ED4F89">
      <w:pPr>
        <w:tabs>
          <w:tab w:val="left" w:pos="720"/>
        </w:tabs>
        <w:spacing w:line="480" w:lineRule="auto"/>
        <w:outlineLvl w:val="0"/>
        <w:rPr>
          <w:rFonts w:ascii="Times New Roman" w:hAnsi="Times New Roman" w:cs="Times New Roman"/>
          <w:b/>
          <w:sz w:val="24"/>
        </w:rPr>
      </w:pPr>
      <w:r w:rsidRPr="00157B06">
        <w:rPr>
          <w:rFonts w:ascii="Times New Roman" w:hAnsi="Times New Roman" w:cs="Times New Roman"/>
          <w:b/>
          <w:sz w:val="24"/>
        </w:rPr>
        <w:lastRenderedPageBreak/>
        <w:t>Figure Legends</w:t>
      </w:r>
    </w:p>
    <w:p w14:paraId="5C3CBEA7" w14:textId="77777777" w:rsidR="00ED4F89" w:rsidRDefault="00ED4F89" w:rsidP="00ED4F89">
      <w:pPr>
        <w:pStyle w:val="NormalWeb"/>
        <w:spacing w:before="0" w:beforeAutospacing="0" w:after="0" w:afterAutospacing="0" w:line="480" w:lineRule="auto"/>
        <w:rPr>
          <w:rFonts w:eastAsiaTheme="minorEastAsia"/>
          <w:color w:val="000000"/>
        </w:rPr>
      </w:pPr>
      <w:r w:rsidRPr="0030723E">
        <w:rPr>
          <w:color w:val="000000"/>
        </w:rPr>
        <w:t xml:space="preserve">Figure </w:t>
      </w:r>
      <w:r>
        <w:rPr>
          <w:rFonts w:eastAsiaTheme="minorEastAsia" w:hint="eastAsia"/>
          <w:color w:val="000000"/>
        </w:rPr>
        <w:t>1</w:t>
      </w:r>
      <w:r w:rsidRPr="0030723E">
        <w:rPr>
          <w:color w:val="000000"/>
        </w:rPr>
        <w:t>.  Age distributions of patients who received one or more doses of HPV vaccine by gender, race, and ethnicity.</w:t>
      </w:r>
    </w:p>
    <w:p w14:paraId="216AF9C4" w14:textId="77777777" w:rsidR="00ED4F89" w:rsidRDefault="00ED4F89" w:rsidP="00ED4F89">
      <w:pPr>
        <w:pStyle w:val="NormalWeb"/>
        <w:spacing w:before="0" w:beforeAutospacing="0" w:after="0" w:afterAutospacing="0" w:line="480" w:lineRule="auto"/>
        <w:rPr>
          <w:rFonts w:eastAsiaTheme="minorEastAsia"/>
        </w:rPr>
      </w:pPr>
      <w:r w:rsidRPr="0030723E">
        <w:t xml:space="preserve">Figure </w:t>
      </w:r>
      <w:r>
        <w:rPr>
          <w:rFonts w:eastAsiaTheme="minorEastAsia" w:hint="eastAsia"/>
        </w:rPr>
        <w:t>2</w:t>
      </w:r>
      <w:r w:rsidRPr="0030723E">
        <w:t>.  HPV vaccine initiation rate among 9- to 13-year-old children in Nassau and Suffolk Counties, New York. The rate here was calculated by the number of children who already initialized the HPV vaccination divided by the number of children either receive the HPV vaccination or Tdap vaccination.</w:t>
      </w:r>
    </w:p>
    <w:p w14:paraId="1FFC99AA" w14:textId="77777777" w:rsidR="00ED4F89" w:rsidRPr="00157B06" w:rsidRDefault="00ED4F89" w:rsidP="00ED4F89">
      <w:pPr>
        <w:pStyle w:val="NormalWeb"/>
        <w:spacing w:before="0" w:beforeAutospacing="0" w:after="0" w:afterAutospacing="0" w:line="480" w:lineRule="auto"/>
      </w:pPr>
      <w:r w:rsidRPr="0030723E">
        <w:t xml:space="preserve">Figure </w:t>
      </w:r>
      <w:r>
        <w:rPr>
          <w:rFonts w:eastAsiaTheme="minorEastAsia" w:hint="eastAsia"/>
        </w:rPr>
        <w:t>3</w:t>
      </w:r>
      <w:r w:rsidRPr="0030723E">
        <w:t xml:space="preserve">. The completeness of the HPV vaccinated individuals on the Long Island, New York State, 2012-2023. The figures are generated according to the CDC HPV vaccination guidelines. Figure </w:t>
      </w:r>
      <w:r>
        <w:rPr>
          <w:rFonts w:eastAsiaTheme="minorEastAsia" w:hint="eastAsia"/>
        </w:rPr>
        <w:t>4</w:t>
      </w:r>
      <w:r w:rsidRPr="0030723E">
        <w:t>.  Geographical maps of HPV vaccination rates on Long Island, New York (Nassau and Suffolk Counties) among children ages 9-13 by zip code. The rate was calculated by the number of children receiving one or more HPV vaccine dose divided by the number of children who received HPV, Tdap or both vaccines.</w:t>
      </w:r>
    </w:p>
    <w:p w14:paraId="389FD0D8" w14:textId="77777777" w:rsidR="00ED4F89" w:rsidRPr="00157B06" w:rsidRDefault="00ED4F89" w:rsidP="00ED4F89">
      <w:pPr>
        <w:spacing w:after="160" w:line="259" w:lineRule="auto"/>
        <w:rPr>
          <w:rFonts w:ascii="Times New Roman" w:hAnsi="Times New Roman" w:cs="Times New Roman"/>
          <w:sz w:val="24"/>
        </w:rPr>
      </w:pPr>
    </w:p>
    <w:p w14:paraId="661BD040" w14:textId="77777777" w:rsidR="00ED4F89" w:rsidRPr="00157B06" w:rsidRDefault="00ED4F89" w:rsidP="00ED4F89">
      <w:pPr>
        <w:spacing w:after="160" w:line="259" w:lineRule="auto"/>
        <w:rPr>
          <w:rFonts w:ascii="Times New Roman" w:hAnsi="Times New Roman" w:cs="Times New Roman"/>
          <w:sz w:val="24"/>
          <w:lang w:eastAsia="zh-CN"/>
        </w:rPr>
      </w:pPr>
      <w:r w:rsidRPr="00157B06">
        <w:rPr>
          <w:rFonts w:ascii="Times New Roman" w:hAnsi="Times New Roman" w:cs="Times New Roman"/>
          <w:sz w:val="24"/>
        </w:rPr>
        <w:br w:type="page"/>
      </w:r>
    </w:p>
    <w:p w14:paraId="541102A9" w14:textId="77777777" w:rsidR="00ED4F89" w:rsidRPr="00157B06" w:rsidRDefault="00ED4F89" w:rsidP="00ED4F89">
      <w:pPr>
        <w:spacing w:after="160" w:line="259" w:lineRule="auto"/>
        <w:rPr>
          <w:rFonts w:ascii="Times New Roman" w:hAnsi="Times New Roman" w:cs="Times New Roman"/>
          <w:sz w:val="24"/>
        </w:rPr>
        <w:sectPr w:rsidR="00ED4F89" w:rsidRPr="00157B06" w:rsidSect="00ED4F89">
          <w:pgSz w:w="12240" w:h="15840"/>
          <w:pgMar w:top="1440" w:right="1440" w:bottom="1440" w:left="1440" w:header="720" w:footer="720" w:gutter="0"/>
          <w:cols w:space="720"/>
          <w:docGrid w:linePitch="360"/>
        </w:sectPr>
      </w:pPr>
    </w:p>
    <w:p w14:paraId="2B9FFE50" w14:textId="77777777" w:rsidR="00ED4F89" w:rsidRPr="00CB1CC1" w:rsidRDefault="00ED4F89" w:rsidP="00ED4F89">
      <w:pPr>
        <w:rPr>
          <w:rFonts w:ascii="Times New Roman" w:hAnsi="Times New Roman" w:cs="Times New Roman"/>
          <w:sz w:val="24"/>
          <w:vertAlign w:val="superscript"/>
          <w:lang w:eastAsia="zh-CN"/>
        </w:rPr>
      </w:pPr>
      <w:bookmarkStart w:id="31" w:name="_Hlk506865690"/>
      <w:r w:rsidRPr="00CB1CC1">
        <w:rPr>
          <w:rFonts w:ascii="Times New Roman" w:eastAsia="Calibri" w:hAnsi="Times New Roman" w:cs="Times New Roman"/>
          <w:sz w:val="24"/>
          <w:vertAlign w:val="superscript"/>
        </w:rPr>
        <w:lastRenderedPageBreak/>
        <w:t>1</w:t>
      </w:r>
    </w:p>
    <w:tbl>
      <w:tblPr>
        <w:tblpPr w:leftFromText="180" w:rightFromText="180" w:vertAnchor="text" w:horzAnchor="margin" w:tblpXSpec="center" w:tblpY="20"/>
        <w:tblW w:w="15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1000"/>
        <w:gridCol w:w="848"/>
        <w:gridCol w:w="857"/>
        <w:gridCol w:w="847"/>
        <w:gridCol w:w="890"/>
        <w:gridCol w:w="846"/>
        <w:gridCol w:w="1167"/>
        <w:gridCol w:w="846"/>
        <w:gridCol w:w="1091"/>
        <w:gridCol w:w="1098"/>
        <w:gridCol w:w="990"/>
        <w:gridCol w:w="990"/>
        <w:gridCol w:w="990"/>
        <w:gridCol w:w="990"/>
        <w:gridCol w:w="954"/>
      </w:tblGrid>
      <w:tr w:rsidR="00ED4F89" w:rsidRPr="00CB1CC1" w14:paraId="7B381E39" w14:textId="77777777" w:rsidTr="00830A96">
        <w:trPr>
          <w:trHeight w:val="220"/>
        </w:trPr>
        <w:tc>
          <w:tcPr>
            <w:tcW w:w="13326" w:type="dxa"/>
            <w:gridSpan w:val="14"/>
            <w:tcBorders>
              <w:top w:val="single" w:sz="4" w:space="0" w:color="000000"/>
              <w:left w:val="nil"/>
              <w:bottom w:val="single" w:sz="4" w:space="0" w:color="000000"/>
              <w:right w:val="nil"/>
            </w:tcBorders>
            <w:vAlign w:val="center"/>
            <w:hideMark/>
          </w:tcPr>
          <w:p w14:paraId="33EC12A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b/>
                <w:bCs/>
                <w:sz w:val="21"/>
                <w:szCs w:val="21"/>
              </w:rPr>
              <w:t>Table A</w:t>
            </w:r>
            <w:r w:rsidRPr="00CB1CC1">
              <w:rPr>
                <w:rFonts w:ascii="Times New Roman" w:hAnsi="Times New Roman" w:cs="Times New Roman"/>
                <w:sz w:val="21"/>
                <w:szCs w:val="21"/>
              </w:rPr>
              <w:t xml:space="preserve">. Summary of Aggregation Information of HPV Vaccination Patients on the Long Island. (The patients from the entire NYSIIS database) </w:t>
            </w:r>
            <w:r w:rsidRPr="00CB1CC1">
              <w:rPr>
                <w:rFonts w:ascii="Times New Roman" w:hAnsi="Times New Roman" w:cs="Times New Roman"/>
                <w:sz w:val="21"/>
                <w:szCs w:val="21"/>
                <w:vertAlign w:val="superscript"/>
              </w:rPr>
              <w:t>1</w:t>
            </w:r>
          </w:p>
        </w:tc>
        <w:tc>
          <w:tcPr>
            <w:tcW w:w="1944" w:type="dxa"/>
            <w:gridSpan w:val="2"/>
            <w:tcBorders>
              <w:top w:val="single" w:sz="4" w:space="0" w:color="000000"/>
              <w:left w:val="nil"/>
              <w:bottom w:val="single" w:sz="4" w:space="0" w:color="000000"/>
              <w:right w:val="nil"/>
            </w:tcBorders>
            <w:hideMark/>
          </w:tcPr>
          <w:p w14:paraId="0293CD50"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P value</w:t>
            </w:r>
            <w:r w:rsidRPr="00CB1CC1">
              <w:rPr>
                <w:rFonts w:ascii="Times New Roman" w:hAnsi="Times New Roman" w:cs="Times New Roman" w:hint="eastAsia"/>
                <w:sz w:val="21"/>
                <w:szCs w:val="21"/>
                <w:vertAlign w:val="superscript"/>
                <w:lang w:eastAsia="zh-CN"/>
              </w:rPr>
              <w:t>5</w:t>
            </w:r>
          </w:p>
        </w:tc>
      </w:tr>
      <w:tr w:rsidR="00ED4F89" w:rsidRPr="00CB1CC1" w14:paraId="4268DB71" w14:textId="77777777" w:rsidTr="00830A96">
        <w:tc>
          <w:tcPr>
            <w:tcW w:w="866" w:type="dxa"/>
            <w:tcBorders>
              <w:top w:val="single" w:sz="4" w:space="0" w:color="000000"/>
              <w:left w:val="nil"/>
              <w:bottom w:val="single" w:sz="4" w:space="0" w:color="000000"/>
              <w:right w:val="nil"/>
            </w:tcBorders>
            <w:vAlign w:val="center"/>
          </w:tcPr>
          <w:p w14:paraId="32EC5856"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tcPr>
          <w:p w14:paraId="3005ADBD" w14:textId="77777777" w:rsidR="00ED4F89" w:rsidRPr="00CB1CC1" w:rsidRDefault="00ED4F89" w:rsidP="00830A96">
            <w:pPr>
              <w:rPr>
                <w:rFonts w:ascii="Times New Roman" w:hAnsi="Times New Roman" w:cs="Times New Roman"/>
                <w:sz w:val="21"/>
                <w:szCs w:val="21"/>
              </w:rPr>
            </w:pPr>
          </w:p>
        </w:tc>
        <w:tc>
          <w:tcPr>
            <w:tcW w:w="848" w:type="dxa"/>
            <w:tcBorders>
              <w:top w:val="single" w:sz="4" w:space="0" w:color="000000"/>
              <w:left w:val="nil"/>
              <w:bottom w:val="single" w:sz="4" w:space="0" w:color="000000"/>
              <w:right w:val="nil"/>
            </w:tcBorders>
            <w:vAlign w:val="center"/>
            <w:hideMark/>
          </w:tcPr>
          <w:p w14:paraId="64E704F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2012</w:t>
            </w:r>
          </w:p>
        </w:tc>
        <w:tc>
          <w:tcPr>
            <w:tcW w:w="857" w:type="dxa"/>
            <w:tcBorders>
              <w:top w:val="single" w:sz="4" w:space="0" w:color="000000"/>
              <w:left w:val="nil"/>
              <w:bottom w:val="single" w:sz="4" w:space="0" w:color="000000"/>
              <w:right w:val="nil"/>
            </w:tcBorders>
            <w:vAlign w:val="center"/>
            <w:hideMark/>
          </w:tcPr>
          <w:p w14:paraId="0DB6B21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2013</w:t>
            </w:r>
          </w:p>
        </w:tc>
        <w:tc>
          <w:tcPr>
            <w:tcW w:w="847" w:type="dxa"/>
            <w:tcBorders>
              <w:top w:val="single" w:sz="4" w:space="0" w:color="000000"/>
              <w:left w:val="nil"/>
              <w:bottom w:val="single" w:sz="4" w:space="0" w:color="000000"/>
              <w:right w:val="nil"/>
            </w:tcBorders>
            <w:vAlign w:val="center"/>
            <w:hideMark/>
          </w:tcPr>
          <w:p w14:paraId="34DA792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2014</w:t>
            </w:r>
          </w:p>
        </w:tc>
        <w:tc>
          <w:tcPr>
            <w:tcW w:w="890" w:type="dxa"/>
            <w:tcBorders>
              <w:top w:val="single" w:sz="4" w:space="0" w:color="000000"/>
              <w:left w:val="nil"/>
              <w:bottom w:val="single" w:sz="4" w:space="0" w:color="000000"/>
              <w:right w:val="nil"/>
            </w:tcBorders>
            <w:vAlign w:val="center"/>
            <w:hideMark/>
          </w:tcPr>
          <w:p w14:paraId="3C6625A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2015</w:t>
            </w:r>
          </w:p>
        </w:tc>
        <w:tc>
          <w:tcPr>
            <w:tcW w:w="846" w:type="dxa"/>
            <w:tcBorders>
              <w:top w:val="single" w:sz="4" w:space="0" w:color="000000"/>
              <w:left w:val="nil"/>
              <w:bottom w:val="single" w:sz="4" w:space="0" w:color="000000"/>
              <w:right w:val="nil"/>
            </w:tcBorders>
            <w:vAlign w:val="center"/>
            <w:hideMark/>
          </w:tcPr>
          <w:p w14:paraId="35C0689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2016</w:t>
            </w:r>
          </w:p>
        </w:tc>
        <w:tc>
          <w:tcPr>
            <w:tcW w:w="1167" w:type="dxa"/>
            <w:tcBorders>
              <w:top w:val="single" w:sz="4" w:space="0" w:color="000000"/>
              <w:left w:val="nil"/>
              <w:bottom w:val="single" w:sz="4" w:space="0" w:color="000000"/>
              <w:right w:val="nil"/>
            </w:tcBorders>
            <w:vAlign w:val="center"/>
            <w:hideMark/>
          </w:tcPr>
          <w:p w14:paraId="317A382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2017</w:t>
            </w:r>
          </w:p>
        </w:tc>
        <w:tc>
          <w:tcPr>
            <w:tcW w:w="846" w:type="dxa"/>
            <w:tcBorders>
              <w:top w:val="single" w:sz="4" w:space="0" w:color="000000"/>
              <w:left w:val="nil"/>
              <w:bottom w:val="single" w:sz="4" w:space="0" w:color="000000"/>
              <w:right w:val="nil"/>
            </w:tcBorders>
            <w:vAlign w:val="center"/>
            <w:hideMark/>
          </w:tcPr>
          <w:p w14:paraId="38C950A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2018</w:t>
            </w:r>
          </w:p>
        </w:tc>
        <w:tc>
          <w:tcPr>
            <w:tcW w:w="1091" w:type="dxa"/>
            <w:tcBorders>
              <w:top w:val="single" w:sz="4" w:space="0" w:color="000000"/>
              <w:left w:val="nil"/>
              <w:bottom w:val="single" w:sz="4" w:space="0" w:color="000000"/>
              <w:right w:val="nil"/>
            </w:tcBorders>
            <w:vAlign w:val="center"/>
            <w:hideMark/>
          </w:tcPr>
          <w:p w14:paraId="1E28667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2019</w:t>
            </w:r>
          </w:p>
        </w:tc>
        <w:tc>
          <w:tcPr>
            <w:tcW w:w="1098" w:type="dxa"/>
            <w:tcBorders>
              <w:top w:val="single" w:sz="4" w:space="0" w:color="000000"/>
              <w:left w:val="nil"/>
              <w:bottom w:val="single" w:sz="4" w:space="0" w:color="000000"/>
              <w:right w:val="nil"/>
            </w:tcBorders>
            <w:vAlign w:val="center"/>
            <w:hideMark/>
          </w:tcPr>
          <w:p w14:paraId="0EEEF15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2020</w:t>
            </w:r>
          </w:p>
        </w:tc>
        <w:tc>
          <w:tcPr>
            <w:tcW w:w="990" w:type="dxa"/>
            <w:tcBorders>
              <w:top w:val="single" w:sz="4" w:space="0" w:color="000000"/>
              <w:left w:val="nil"/>
              <w:bottom w:val="single" w:sz="4" w:space="0" w:color="000000"/>
              <w:right w:val="nil"/>
            </w:tcBorders>
            <w:vAlign w:val="center"/>
            <w:hideMark/>
          </w:tcPr>
          <w:p w14:paraId="7FAD6C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2021</w:t>
            </w:r>
          </w:p>
        </w:tc>
        <w:tc>
          <w:tcPr>
            <w:tcW w:w="990" w:type="dxa"/>
            <w:tcBorders>
              <w:top w:val="single" w:sz="4" w:space="0" w:color="000000"/>
              <w:left w:val="nil"/>
              <w:bottom w:val="single" w:sz="4" w:space="0" w:color="000000"/>
              <w:right w:val="nil"/>
            </w:tcBorders>
            <w:vAlign w:val="center"/>
            <w:hideMark/>
          </w:tcPr>
          <w:p w14:paraId="3B359D4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2022</w:t>
            </w:r>
          </w:p>
        </w:tc>
        <w:tc>
          <w:tcPr>
            <w:tcW w:w="990" w:type="dxa"/>
            <w:tcBorders>
              <w:top w:val="single" w:sz="4" w:space="0" w:color="000000"/>
              <w:left w:val="nil"/>
              <w:bottom w:val="single" w:sz="4" w:space="0" w:color="000000"/>
              <w:right w:val="nil"/>
            </w:tcBorders>
            <w:vAlign w:val="center"/>
            <w:hideMark/>
          </w:tcPr>
          <w:p w14:paraId="12E025C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2023</w:t>
            </w:r>
          </w:p>
        </w:tc>
        <w:tc>
          <w:tcPr>
            <w:tcW w:w="990" w:type="dxa"/>
            <w:tcBorders>
              <w:top w:val="single" w:sz="4" w:space="0" w:color="000000"/>
              <w:left w:val="nil"/>
              <w:bottom w:val="single" w:sz="4" w:space="0" w:color="000000"/>
              <w:right w:val="nil"/>
            </w:tcBorders>
            <w:vAlign w:val="center"/>
            <w:hideMark/>
          </w:tcPr>
          <w:p w14:paraId="3C1633D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Linear</w:t>
            </w:r>
          </w:p>
        </w:tc>
        <w:tc>
          <w:tcPr>
            <w:tcW w:w="954" w:type="dxa"/>
            <w:tcBorders>
              <w:top w:val="single" w:sz="4" w:space="0" w:color="000000"/>
              <w:left w:val="nil"/>
              <w:bottom w:val="single" w:sz="4" w:space="0" w:color="000000"/>
              <w:right w:val="nil"/>
            </w:tcBorders>
            <w:hideMark/>
          </w:tcPr>
          <w:p w14:paraId="3ACF6BD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Overall</w:t>
            </w:r>
          </w:p>
        </w:tc>
      </w:tr>
      <w:tr w:rsidR="00ED4F89" w:rsidRPr="00CB1CC1" w14:paraId="142C7872" w14:textId="77777777" w:rsidTr="00830A96">
        <w:tc>
          <w:tcPr>
            <w:tcW w:w="866" w:type="dxa"/>
            <w:vMerge w:val="restart"/>
            <w:tcBorders>
              <w:top w:val="single" w:sz="4" w:space="0" w:color="000000"/>
              <w:left w:val="nil"/>
              <w:bottom w:val="nil"/>
              <w:right w:val="nil"/>
            </w:tcBorders>
            <w:vAlign w:val="center"/>
            <w:hideMark/>
          </w:tcPr>
          <w:p w14:paraId="4BB74AB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Gender</w:t>
            </w:r>
          </w:p>
        </w:tc>
        <w:tc>
          <w:tcPr>
            <w:tcW w:w="1000" w:type="dxa"/>
            <w:tcBorders>
              <w:top w:val="single" w:sz="4" w:space="0" w:color="000000"/>
              <w:left w:val="nil"/>
              <w:bottom w:val="single" w:sz="4" w:space="0" w:color="000000"/>
              <w:right w:val="nil"/>
            </w:tcBorders>
            <w:vAlign w:val="center"/>
            <w:hideMark/>
          </w:tcPr>
          <w:p w14:paraId="51B9AE4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Male</w:t>
            </w:r>
          </w:p>
        </w:tc>
        <w:tc>
          <w:tcPr>
            <w:tcW w:w="848" w:type="dxa"/>
            <w:tcBorders>
              <w:top w:val="single" w:sz="4" w:space="0" w:color="000000"/>
              <w:left w:val="nil"/>
              <w:bottom w:val="single" w:sz="4" w:space="0" w:color="000000"/>
              <w:right w:val="nil"/>
            </w:tcBorders>
            <w:vAlign w:val="center"/>
            <w:hideMark/>
          </w:tcPr>
          <w:p w14:paraId="5B5F162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20574</w:t>
            </w:r>
          </w:p>
        </w:tc>
        <w:tc>
          <w:tcPr>
            <w:tcW w:w="857" w:type="dxa"/>
            <w:tcBorders>
              <w:top w:val="single" w:sz="4" w:space="0" w:color="000000"/>
              <w:left w:val="nil"/>
              <w:bottom w:val="single" w:sz="4" w:space="0" w:color="000000"/>
              <w:right w:val="nil"/>
            </w:tcBorders>
            <w:vAlign w:val="center"/>
            <w:hideMark/>
          </w:tcPr>
          <w:p w14:paraId="69E0EF5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38493</w:t>
            </w:r>
          </w:p>
        </w:tc>
        <w:tc>
          <w:tcPr>
            <w:tcW w:w="847" w:type="dxa"/>
            <w:tcBorders>
              <w:top w:val="single" w:sz="4" w:space="0" w:color="000000"/>
              <w:left w:val="nil"/>
              <w:bottom w:val="single" w:sz="4" w:space="0" w:color="000000"/>
              <w:right w:val="nil"/>
            </w:tcBorders>
            <w:vAlign w:val="center"/>
            <w:hideMark/>
          </w:tcPr>
          <w:p w14:paraId="754BBAE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56711</w:t>
            </w:r>
          </w:p>
        </w:tc>
        <w:tc>
          <w:tcPr>
            <w:tcW w:w="890" w:type="dxa"/>
            <w:tcBorders>
              <w:top w:val="single" w:sz="4" w:space="0" w:color="000000"/>
              <w:left w:val="nil"/>
              <w:bottom w:val="single" w:sz="4" w:space="0" w:color="000000"/>
              <w:right w:val="nil"/>
            </w:tcBorders>
            <w:vAlign w:val="center"/>
            <w:hideMark/>
          </w:tcPr>
          <w:p w14:paraId="754DC38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77367</w:t>
            </w:r>
          </w:p>
        </w:tc>
        <w:tc>
          <w:tcPr>
            <w:tcW w:w="846" w:type="dxa"/>
            <w:tcBorders>
              <w:top w:val="single" w:sz="4" w:space="0" w:color="000000"/>
              <w:left w:val="nil"/>
              <w:bottom w:val="single" w:sz="4" w:space="0" w:color="000000"/>
              <w:right w:val="nil"/>
            </w:tcBorders>
            <w:vAlign w:val="center"/>
            <w:hideMark/>
          </w:tcPr>
          <w:p w14:paraId="4353C2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99946</w:t>
            </w:r>
          </w:p>
        </w:tc>
        <w:tc>
          <w:tcPr>
            <w:tcW w:w="1167" w:type="dxa"/>
            <w:tcBorders>
              <w:top w:val="single" w:sz="4" w:space="0" w:color="000000"/>
              <w:left w:val="nil"/>
              <w:bottom w:val="single" w:sz="4" w:space="0" w:color="000000"/>
              <w:right w:val="nil"/>
            </w:tcBorders>
            <w:vAlign w:val="center"/>
            <w:hideMark/>
          </w:tcPr>
          <w:p w14:paraId="7F589C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120951</w:t>
            </w:r>
          </w:p>
        </w:tc>
        <w:tc>
          <w:tcPr>
            <w:tcW w:w="846" w:type="dxa"/>
            <w:tcBorders>
              <w:top w:val="single" w:sz="4" w:space="0" w:color="000000"/>
              <w:left w:val="nil"/>
              <w:bottom w:val="single" w:sz="4" w:space="0" w:color="000000"/>
              <w:right w:val="nil"/>
            </w:tcBorders>
            <w:vAlign w:val="center"/>
            <w:hideMark/>
          </w:tcPr>
          <w:p w14:paraId="0577220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142650</w:t>
            </w:r>
          </w:p>
        </w:tc>
        <w:tc>
          <w:tcPr>
            <w:tcW w:w="1091" w:type="dxa"/>
            <w:tcBorders>
              <w:top w:val="single" w:sz="4" w:space="0" w:color="000000"/>
              <w:left w:val="nil"/>
              <w:bottom w:val="single" w:sz="4" w:space="0" w:color="000000"/>
              <w:right w:val="nil"/>
            </w:tcBorders>
            <w:vAlign w:val="center"/>
            <w:hideMark/>
          </w:tcPr>
          <w:p w14:paraId="466215C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163788</w:t>
            </w:r>
          </w:p>
        </w:tc>
        <w:tc>
          <w:tcPr>
            <w:tcW w:w="1098" w:type="dxa"/>
            <w:tcBorders>
              <w:top w:val="single" w:sz="4" w:space="0" w:color="000000"/>
              <w:left w:val="nil"/>
              <w:bottom w:val="single" w:sz="4" w:space="0" w:color="000000"/>
              <w:right w:val="nil"/>
            </w:tcBorders>
            <w:vAlign w:val="center"/>
            <w:hideMark/>
          </w:tcPr>
          <w:p w14:paraId="3BEA50F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179135</w:t>
            </w:r>
          </w:p>
        </w:tc>
        <w:tc>
          <w:tcPr>
            <w:tcW w:w="990" w:type="dxa"/>
            <w:tcBorders>
              <w:top w:val="single" w:sz="4" w:space="0" w:color="000000"/>
              <w:left w:val="nil"/>
              <w:bottom w:val="single" w:sz="4" w:space="0" w:color="000000"/>
              <w:right w:val="nil"/>
            </w:tcBorders>
            <w:vAlign w:val="center"/>
            <w:hideMark/>
          </w:tcPr>
          <w:p w14:paraId="27307C6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193555</w:t>
            </w:r>
          </w:p>
        </w:tc>
        <w:tc>
          <w:tcPr>
            <w:tcW w:w="990" w:type="dxa"/>
            <w:tcBorders>
              <w:top w:val="single" w:sz="4" w:space="0" w:color="000000"/>
              <w:left w:val="nil"/>
              <w:bottom w:val="single" w:sz="4" w:space="0" w:color="000000"/>
              <w:right w:val="nil"/>
            </w:tcBorders>
            <w:vAlign w:val="center"/>
            <w:hideMark/>
          </w:tcPr>
          <w:p w14:paraId="0A224EF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209654</w:t>
            </w:r>
          </w:p>
        </w:tc>
        <w:tc>
          <w:tcPr>
            <w:tcW w:w="990" w:type="dxa"/>
            <w:tcBorders>
              <w:top w:val="single" w:sz="4" w:space="0" w:color="000000"/>
              <w:left w:val="nil"/>
              <w:bottom w:val="single" w:sz="4" w:space="0" w:color="000000"/>
              <w:right w:val="nil"/>
            </w:tcBorders>
            <w:vAlign w:val="center"/>
            <w:hideMark/>
          </w:tcPr>
          <w:p w14:paraId="613D479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225007</w:t>
            </w:r>
          </w:p>
        </w:tc>
        <w:tc>
          <w:tcPr>
            <w:tcW w:w="990" w:type="dxa"/>
            <w:tcBorders>
              <w:top w:val="single" w:sz="4" w:space="0" w:color="000000"/>
              <w:left w:val="nil"/>
              <w:bottom w:val="single" w:sz="4" w:space="0" w:color="000000"/>
              <w:right w:val="nil"/>
            </w:tcBorders>
            <w:vAlign w:val="center"/>
            <w:hideMark/>
          </w:tcPr>
          <w:p w14:paraId="06F0DD4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6165A9B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483530B5" w14:textId="77777777" w:rsidTr="00830A96">
        <w:tc>
          <w:tcPr>
            <w:tcW w:w="866" w:type="dxa"/>
            <w:vMerge/>
            <w:tcBorders>
              <w:top w:val="single" w:sz="4" w:space="0" w:color="000000"/>
              <w:left w:val="nil"/>
              <w:bottom w:val="nil"/>
              <w:right w:val="nil"/>
            </w:tcBorders>
            <w:vAlign w:val="center"/>
            <w:hideMark/>
          </w:tcPr>
          <w:p w14:paraId="09157247"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16CDBE8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Female</w:t>
            </w:r>
          </w:p>
        </w:tc>
        <w:tc>
          <w:tcPr>
            <w:tcW w:w="848" w:type="dxa"/>
            <w:tcBorders>
              <w:top w:val="single" w:sz="4" w:space="0" w:color="000000"/>
              <w:left w:val="nil"/>
              <w:bottom w:val="single" w:sz="4" w:space="0" w:color="000000"/>
              <w:right w:val="nil"/>
            </w:tcBorders>
            <w:vAlign w:val="center"/>
            <w:hideMark/>
          </w:tcPr>
          <w:p w14:paraId="6E11EA8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55221</w:t>
            </w:r>
          </w:p>
        </w:tc>
        <w:tc>
          <w:tcPr>
            <w:tcW w:w="857" w:type="dxa"/>
            <w:tcBorders>
              <w:top w:val="single" w:sz="4" w:space="0" w:color="000000"/>
              <w:left w:val="nil"/>
              <w:bottom w:val="single" w:sz="4" w:space="0" w:color="000000"/>
              <w:right w:val="nil"/>
            </w:tcBorders>
            <w:vAlign w:val="center"/>
            <w:hideMark/>
          </w:tcPr>
          <w:p w14:paraId="405EEF1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70823</w:t>
            </w:r>
          </w:p>
        </w:tc>
        <w:tc>
          <w:tcPr>
            <w:tcW w:w="847" w:type="dxa"/>
            <w:tcBorders>
              <w:top w:val="single" w:sz="4" w:space="0" w:color="000000"/>
              <w:left w:val="nil"/>
              <w:bottom w:val="single" w:sz="4" w:space="0" w:color="000000"/>
              <w:right w:val="nil"/>
            </w:tcBorders>
            <w:vAlign w:val="center"/>
            <w:hideMark/>
          </w:tcPr>
          <w:p w14:paraId="1507527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86802</w:t>
            </w:r>
          </w:p>
        </w:tc>
        <w:tc>
          <w:tcPr>
            <w:tcW w:w="890" w:type="dxa"/>
            <w:tcBorders>
              <w:top w:val="single" w:sz="4" w:space="0" w:color="000000"/>
              <w:left w:val="nil"/>
              <w:bottom w:val="single" w:sz="4" w:space="0" w:color="000000"/>
              <w:right w:val="nil"/>
            </w:tcBorders>
            <w:vAlign w:val="center"/>
            <w:hideMark/>
          </w:tcPr>
          <w:p w14:paraId="54F2BA6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106035</w:t>
            </w:r>
          </w:p>
        </w:tc>
        <w:tc>
          <w:tcPr>
            <w:tcW w:w="846" w:type="dxa"/>
            <w:tcBorders>
              <w:top w:val="single" w:sz="4" w:space="0" w:color="000000"/>
              <w:left w:val="nil"/>
              <w:bottom w:val="single" w:sz="4" w:space="0" w:color="000000"/>
              <w:right w:val="nil"/>
            </w:tcBorders>
            <w:vAlign w:val="center"/>
            <w:hideMark/>
          </w:tcPr>
          <w:p w14:paraId="7EE4E25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126958</w:t>
            </w:r>
          </w:p>
        </w:tc>
        <w:tc>
          <w:tcPr>
            <w:tcW w:w="1167" w:type="dxa"/>
            <w:tcBorders>
              <w:top w:val="single" w:sz="4" w:space="0" w:color="000000"/>
              <w:left w:val="nil"/>
              <w:bottom w:val="single" w:sz="4" w:space="0" w:color="000000"/>
              <w:right w:val="nil"/>
            </w:tcBorders>
            <w:vAlign w:val="center"/>
            <w:hideMark/>
          </w:tcPr>
          <w:p w14:paraId="2DCC324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146873</w:t>
            </w:r>
          </w:p>
        </w:tc>
        <w:tc>
          <w:tcPr>
            <w:tcW w:w="846" w:type="dxa"/>
            <w:tcBorders>
              <w:top w:val="single" w:sz="4" w:space="0" w:color="000000"/>
              <w:left w:val="nil"/>
              <w:bottom w:val="single" w:sz="4" w:space="0" w:color="000000"/>
              <w:right w:val="nil"/>
            </w:tcBorders>
            <w:vAlign w:val="center"/>
            <w:hideMark/>
          </w:tcPr>
          <w:p w14:paraId="0DB154E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166948</w:t>
            </w:r>
          </w:p>
        </w:tc>
        <w:tc>
          <w:tcPr>
            <w:tcW w:w="1091" w:type="dxa"/>
            <w:tcBorders>
              <w:top w:val="single" w:sz="4" w:space="0" w:color="000000"/>
              <w:left w:val="nil"/>
              <w:bottom w:val="single" w:sz="4" w:space="0" w:color="000000"/>
              <w:right w:val="nil"/>
            </w:tcBorders>
            <w:vAlign w:val="center"/>
            <w:hideMark/>
          </w:tcPr>
          <w:p w14:paraId="671352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187044</w:t>
            </w:r>
          </w:p>
        </w:tc>
        <w:tc>
          <w:tcPr>
            <w:tcW w:w="1098" w:type="dxa"/>
            <w:tcBorders>
              <w:top w:val="single" w:sz="4" w:space="0" w:color="000000"/>
              <w:left w:val="nil"/>
              <w:bottom w:val="single" w:sz="4" w:space="0" w:color="000000"/>
              <w:right w:val="nil"/>
            </w:tcBorders>
            <w:vAlign w:val="center"/>
            <w:hideMark/>
          </w:tcPr>
          <w:p w14:paraId="6B491DC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202339</w:t>
            </w:r>
          </w:p>
        </w:tc>
        <w:tc>
          <w:tcPr>
            <w:tcW w:w="990" w:type="dxa"/>
            <w:tcBorders>
              <w:top w:val="single" w:sz="4" w:space="0" w:color="000000"/>
              <w:left w:val="nil"/>
              <w:bottom w:val="single" w:sz="4" w:space="0" w:color="000000"/>
              <w:right w:val="nil"/>
            </w:tcBorders>
            <w:vAlign w:val="center"/>
            <w:hideMark/>
          </w:tcPr>
          <w:p w14:paraId="6F0831E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216664</w:t>
            </w:r>
          </w:p>
        </w:tc>
        <w:tc>
          <w:tcPr>
            <w:tcW w:w="990" w:type="dxa"/>
            <w:tcBorders>
              <w:top w:val="single" w:sz="4" w:space="0" w:color="000000"/>
              <w:left w:val="nil"/>
              <w:bottom w:val="single" w:sz="4" w:space="0" w:color="000000"/>
              <w:right w:val="nil"/>
            </w:tcBorders>
            <w:vAlign w:val="center"/>
            <w:hideMark/>
          </w:tcPr>
          <w:p w14:paraId="286F909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232859</w:t>
            </w:r>
          </w:p>
        </w:tc>
        <w:tc>
          <w:tcPr>
            <w:tcW w:w="990" w:type="dxa"/>
            <w:tcBorders>
              <w:top w:val="single" w:sz="4" w:space="0" w:color="000000"/>
              <w:left w:val="nil"/>
              <w:bottom w:val="single" w:sz="4" w:space="0" w:color="000000"/>
              <w:right w:val="nil"/>
            </w:tcBorders>
            <w:vAlign w:val="center"/>
            <w:hideMark/>
          </w:tcPr>
          <w:p w14:paraId="5B0A955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248334</w:t>
            </w:r>
          </w:p>
        </w:tc>
        <w:tc>
          <w:tcPr>
            <w:tcW w:w="990" w:type="dxa"/>
            <w:tcBorders>
              <w:top w:val="single" w:sz="4" w:space="0" w:color="000000"/>
              <w:left w:val="nil"/>
              <w:bottom w:val="single" w:sz="4" w:space="0" w:color="000000"/>
              <w:right w:val="nil"/>
            </w:tcBorders>
            <w:vAlign w:val="center"/>
            <w:hideMark/>
          </w:tcPr>
          <w:p w14:paraId="40103C6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49EA9A7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FB42C37" w14:textId="77777777" w:rsidTr="00830A96">
        <w:tc>
          <w:tcPr>
            <w:tcW w:w="866" w:type="dxa"/>
            <w:vMerge w:val="restart"/>
            <w:tcBorders>
              <w:top w:val="single" w:sz="4" w:space="0" w:color="000000"/>
              <w:left w:val="nil"/>
              <w:bottom w:val="single" w:sz="4" w:space="0" w:color="000000"/>
              <w:right w:val="nil"/>
            </w:tcBorders>
            <w:vAlign w:val="center"/>
            <w:hideMark/>
          </w:tcPr>
          <w:p w14:paraId="3B9A694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Age</w:t>
            </w:r>
          </w:p>
        </w:tc>
        <w:tc>
          <w:tcPr>
            <w:tcW w:w="1000" w:type="dxa"/>
            <w:tcBorders>
              <w:top w:val="single" w:sz="4" w:space="0" w:color="000000"/>
              <w:left w:val="nil"/>
              <w:bottom w:val="single" w:sz="4" w:space="0" w:color="000000"/>
              <w:right w:val="nil"/>
            </w:tcBorders>
            <w:vAlign w:val="center"/>
            <w:hideMark/>
          </w:tcPr>
          <w:p w14:paraId="2DC63E6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9-1</w:t>
            </w:r>
            <w:r>
              <w:rPr>
                <w:rFonts w:ascii="Times New Roman" w:hAnsi="Times New Roman" w:cs="Times New Roman" w:hint="eastAsia"/>
                <w:sz w:val="21"/>
                <w:szCs w:val="21"/>
                <w:lang w:eastAsia="zh-CN"/>
              </w:rPr>
              <w:t>3</w:t>
            </w:r>
            <w:r w:rsidRPr="00CB1CC1">
              <w:rPr>
                <w:rFonts w:ascii="Times New Roman" w:hAnsi="Times New Roman" w:cs="Times New Roman"/>
                <w:sz w:val="21"/>
                <w:szCs w:val="21"/>
                <w:vertAlign w:val="superscript"/>
              </w:rPr>
              <w:t>2</w:t>
            </w:r>
          </w:p>
        </w:tc>
        <w:tc>
          <w:tcPr>
            <w:tcW w:w="848" w:type="dxa"/>
            <w:tcBorders>
              <w:top w:val="single" w:sz="4" w:space="0" w:color="000000"/>
              <w:left w:val="nil"/>
              <w:bottom w:val="single" w:sz="4" w:space="0" w:color="000000"/>
              <w:right w:val="nil"/>
            </w:tcBorders>
            <w:vAlign w:val="center"/>
            <w:hideMark/>
          </w:tcPr>
          <w:p w14:paraId="295505A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16458</w:t>
            </w:r>
          </w:p>
        </w:tc>
        <w:tc>
          <w:tcPr>
            <w:tcW w:w="857" w:type="dxa"/>
            <w:tcBorders>
              <w:top w:val="single" w:sz="4" w:space="0" w:color="000000"/>
              <w:left w:val="nil"/>
              <w:bottom w:val="single" w:sz="4" w:space="0" w:color="000000"/>
              <w:right w:val="nil"/>
            </w:tcBorders>
            <w:vAlign w:val="center"/>
            <w:hideMark/>
          </w:tcPr>
          <w:p w14:paraId="3DC6CAC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23004</w:t>
            </w:r>
          </w:p>
        </w:tc>
        <w:tc>
          <w:tcPr>
            <w:tcW w:w="847" w:type="dxa"/>
            <w:tcBorders>
              <w:top w:val="single" w:sz="4" w:space="0" w:color="000000"/>
              <w:left w:val="nil"/>
              <w:bottom w:val="single" w:sz="4" w:space="0" w:color="000000"/>
              <w:right w:val="nil"/>
            </w:tcBorders>
            <w:vAlign w:val="center"/>
            <w:hideMark/>
          </w:tcPr>
          <w:p w14:paraId="0E5D4E5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28215</w:t>
            </w:r>
          </w:p>
        </w:tc>
        <w:tc>
          <w:tcPr>
            <w:tcW w:w="890" w:type="dxa"/>
            <w:tcBorders>
              <w:top w:val="single" w:sz="4" w:space="0" w:color="000000"/>
              <w:left w:val="nil"/>
              <w:bottom w:val="single" w:sz="4" w:space="0" w:color="000000"/>
              <w:right w:val="nil"/>
            </w:tcBorders>
            <w:vAlign w:val="center"/>
            <w:hideMark/>
          </w:tcPr>
          <w:p w14:paraId="2C924B1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36383</w:t>
            </w:r>
          </w:p>
        </w:tc>
        <w:tc>
          <w:tcPr>
            <w:tcW w:w="846" w:type="dxa"/>
            <w:tcBorders>
              <w:top w:val="single" w:sz="4" w:space="0" w:color="000000"/>
              <w:left w:val="nil"/>
              <w:bottom w:val="single" w:sz="4" w:space="0" w:color="000000"/>
              <w:right w:val="nil"/>
            </w:tcBorders>
            <w:vAlign w:val="center"/>
            <w:hideMark/>
          </w:tcPr>
          <w:p w14:paraId="0357D7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44374</w:t>
            </w:r>
          </w:p>
        </w:tc>
        <w:tc>
          <w:tcPr>
            <w:tcW w:w="1167" w:type="dxa"/>
            <w:tcBorders>
              <w:top w:val="single" w:sz="4" w:space="0" w:color="000000"/>
              <w:left w:val="nil"/>
              <w:bottom w:val="single" w:sz="4" w:space="0" w:color="000000"/>
              <w:right w:val="nil"/>
            </w:tcBorders>
            <w:vAlign w:val="center"/>
            <w:hideMark/>
          </w:tcPr>
          <w:p w14:paraId="5BF20B2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49557</w:t>
            </w:r>
          </w:p>
        </w:tc>
        <w:tc>
          <w:tcPr>
            <w:tcW w:w="846" w:type="dxa"/>
            <w:tcBorders>
              <w:top w:val="single" w:sz="4" w:space="0" w:color="000000"/>
              <w:left w:val="nil"/>
              <w:bottom w:val="single" w:sz="4" w:space="0" w:color="000000"/>
              <w:right w:val="nil"/>
            </w:tcBorders>
            <w:vAlign w:val="center"/>
            <w:hideMark/>
          </w:tcPr>
          <w:p w14:paraId="6FA3D5D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54729</w:t>
            </w:r>
          </w:p>
        </w:tc>
        <w:tc>
          <w:tcPr>
            <w:tcW w:w="1091" w:type="dxa"/>
            <w:tcBorders>
              <w:top w:val="single" w:sz="4" w:space="0" w:color="000000"/>
              <w:left w:val="nil"/>
              <w:bottom w:val="single" w:sz="4" w:space="0" w:color="000000"/>
              <w:right w:val="nil"/>
            </w:tcBorders>
            <w:vAlign w:val="center"/>
            <w:hideMark/>
          </w:tcPr>
          <w:p w14:paraId="7B4EF1F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58983</w:t>
            </w:r>
          </w:p>
        </w:tc>
        <w:tc>
          <w:tcPr>
            <w:tcW w:w="1098" w:type="dxa"/>
            <w:tcBorders>
              <w:top w:val="single" w:sz="4" w:space="0" w:color="000000"/>
              <w:left w:val="nil"/>
              <w:bottom w:val="single" w:sz="4" w:space="0" w:color="000000"/>
              <w:right w:val="nil"/>
            </w:tcBorders>
            <w:vAlign w:val="center"/>
            <w:hideMark/>
          </w:tcPr>
          <w:p w14:paraId="1EA67E4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56735</w:t>
            </w:r>
          </w:p>
        </w:tc>
        <w:tc>
          <w:tcPr>
            <w:tcW w:w="990" w:type="dxa"/>
            <w:tcBorders>
              <w:top w:val="single" w:sz="4" w:space="0" w:color="000000"/>
              <w:left w:val="nil"/>
              <w:bottom w:val="single" w:sz="4" w:space="0" w:color="000000"/>
              <w:right w:val="nil"/>
            </w:tcBorders>
            <w:vAlign w:val="center"/>
            <w:hideMark/>
          </w:tcPr>
          <w:p w14:paraId="744858D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52808</w:t>
            </w:r>
          </w:p>
        </w:tc>
        <w:tc>
          <w:tcPr>
            <w:tcW w:w="990" w:type="dxa"/>
            <w:tcBorders>
              <w:top w:val="single" w:sz="4" w:space="0" w:color="000000"/>
              <w:left w:val="nil"/>
              <w:bottom w:val="single" w:sz="4" w:space="0" w:color="000000"/>
              <w:right w:val="nil"/>
            </w:tcBorders>
            <w:vAlign w:val="center"/>
            <w:hideMark/>
          </w:tcPr>
          <w:p w14:paraId="1686110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51848</w:t>
            </w:r>
          </w:p>
        </w:tc>
        <w:tc>
          <w:tcPr>
            <w:tcW w:w="990" w:type="dxa"/>
            <w:tcBorders>
              <w:top w:val="single" w:sz="4" w:space="0" w:color="000000"/>
              <w:left w:val="nil"/>
              <w:bottom w:val="single" w:sz="4" w:space="0" w:color="000000"/>
              <w:right w:val="nil"/>
            </w:tcBorders>
            <w:vAlign w:val="center"/>
            <w:hideMark/>
          </w:tcPr>
          <w:p w14:paraId="3047B4A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51522</w:t>
            </w:r>
          </w:p>
        </w:tc>
        <w:tc>
          <w:tcPr>
            <w:tcW w:w="990" w:type="dxa"/>
            <w:tcBorders>
              <w:top w:val="single" w:sz="4" w:space="0" w:color="000000"/>
              <w:left w:val="nil"/>
              <w:bottom w:val="single" w:sz="4" w:space="0" w:color="000000"/>
              <w:right w:val="nil"/>
            </w:tcBorders>
            <w:vAlign w:val="center"/>
            <w:hideMark/>
          </w:tcPr>
          <w:p w14:paraId="49EB0BB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92E490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2C7A40E8" w14:textId="77777777" w:rsidTr="00830A96">
        <w:tc>
          <w:tcPr>
            <w:tcW w:w="866" w:type="dxa"/>
            <w:vMerge/>
            <w:tcBorders>
              <w:top w:val="single" w:sz="4" w:space="0" w:color="000000"/>
              <w:left w:val="nil"/>
              <w:bottom w:val="single" w:sz="4" w:space="0" w:color="000000"/>
              <w:right w:val="nil"/>
            </w:tcBorders>
            <w:vAlign w:val="center"/>
            <w:hideMark/>
          </w:tcPr>
          <w:p w14:paraId="1E112D4C"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140384FE"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14-2</w:t>
            </w:r>
            <w:r>
              <w:rPr>
                <w:rFonts w:ascii="Times New Roman" w:hAnsi="Times New Roman" w:cs="Times New Roman" w:hint="eastAsia"/>
                <w:sz w:val="21"/>
                <w:szCs w:val="21"/>
                <w:lang w:eastAsia="zh-CN"/>
              </w:rPr>
              <w:t>5</w:t>
            </w:r>
          </w:p>
        </w:tc>
        <w:tc>
          <w:tcPr>
            <w:tcW w:w="848" w:type="dxa"/>
            <w:tcBorders>
              <w:top w:val="single" w:sz="4" w:space="0" w:color="000000"/>
              <w:left w:val="nil"/>
              <w:bottom w:val="single" w:sz="4" w:space="0" w:color="000000"/>
              <w:right w:val="nil"/>
            </w:tcBorders>
            <w:vAlign w:val="center"/>
            <w:hideMark/>
          </w:tcPr>
          <w:p w14:paraId="6611C99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59331</w:t>
            </w:r>
          </w:p>
        </w:tc>
        <w:tc>
          <w:tcPr>
            <w:tcW w:w="857" w:type="dxa"/>
            <w:tcBorders>
              <w:top w:val="single" w:sz="4" w:space="0" w:color="000000"/>
              <w:left w:val="nil"/>
              <w:bottom w:val="single" w:sz="4" w:space="0" w:color="000000"/>
              <w:right w:val="nil"/>
            </w:tcBorders>
            <w:vAlign w:val="center"/>
            <w:hideMark/>
          </w:tcPr>
          <w:p w14:paraId="536F33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86296</w:t>
            </w:r>
          </w:p>
        </w:tc>
        <w:tc>
          <w:tcPr>
            <w:tcW w:w="847" w:type="dxa"/>
            <w:tcBorders>
              <w:top w:val="single" w:sz="4" w:space="0" w:color="000000"/>
              <w:left w:val="nil"/>
              <w:bottom w:val="single" w:sz="4" w:space="0" w:color="000000"/>
              <w:right w:val="nil"/>
            </w:tcBorders>
            <w:vAlign w:val="center"/>
            <w:hideMark/>
          </w:tcPr>
          <w:p w14:paraId="6C1D049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115183</w:t>
            </w:r>
          </w:p>
        </w:tc>
        <w:tc>
          <w:tcPr>
            <w:tcW w:w="890" w:type="dxa"/>
            <w:tcBorders>
              <w:top w:val="single" w:sz="4" w:space="0" w:color="000000"/>
              <w:left w:val="nil"/>
              <w:bottom w:val="single" w:sz="4" w:space="0" w:color="000000"/>
              <w:right w:val="nil"/>
            </w:tcBorders>
            <w:vAlign w:val="center"/>
            <w:hideMark/>
          </w:tcPr>
          <w:p w14:paraId="3046629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146644</w:t>
            </w:r>
          </w:p>
        </w:tc>
        <w:tc>
          <w:tcPr>
            <w:tcW w:w="846" w:type="dxa"/>
            <w:tcBorders>
              <w:top w:val="single" w:sz="4" w:space="0" w:color="000000"/>
              <w:left w:val="nil"/>
              <w:bottom w:val="single" w:sz="4" w:space="0" w:color="000000"/>
              <w:right w:val="nil"/>
            </w:tcBorders>
            <w:vAlign w:val="center"/>
            <w:hideMark/>
          </w:tcPr>
          <w:p w14:paraId="1741CC6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181202</w:t>
            </w:r>
          </w:p>
        </w:tc>
        <w:tc>
          <w:tcPr>
            <w:tcW w:w="1167" w:type="dxa"/>
            <w:tcBorders>
              <w:top w:val="single" w:sz="4" w:space="0" w:color="000000"/>
              <w:left w:val="nil"/>
              <w:bottom w:val="single" w:sz="4" w:space="0" w:color="000000"/>
              <w:right w:val="nil"/>
            </w:tcBorders>
            <w:vAlign w:val="center"/>
            <w:hideMark/>
          </w:tcPr>
          <w:p w14:paraId="524C053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214563</w:t>
            </w:r>
          </w:p>
        </w:tc>
        <w:tc>
          <w:tcPr>
            <w:tcW w:w="846" w:type="dxa"/>
            <w:tcBorders>
              <w:top w:val="single" w:sz="4" w:space="0" w:color="000000"/>
              <w:left w:val="nil"/>
              <w:bottom w:val="single" w:sz="4" w:space="0" w:color="000000"/>
              <w:right w:val="nil"/>
            </w:tcBorders>
            <w:vAlign w:val="center"/>
            <w:hideMark/>
          </w:tcPr>
          <w:p w14:paraId="4971728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246876</w:t>
            </w:r>
          </w:p>
        </w:tc>
        <w:tc>
          <w:tcPr>
            <w:tcW w:w="1091" w:type="dxa"/>
            <w:tcBorders>
              <w:top w:val="single" w:sz="4" w:space="0" w:color="000000"/>
              <w:left w:val="nil"/>
              <w:bottom w:val="single" w:sz="4" w:space="0" w:color="000000"/>
              <w:right w:val="nil"/>
            </w:tcBorders>
            <w:vAlign w:val="center"/>
            <w:hideMark/>
          </w:tcPr>
          <w:p w14:paraId="2043E44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277885</w:t>
            </w:r>
          </w:p>
        </w:tc>
        <w:tc>
          <w:tcPr>
            <w:tcW w:w="1098" w:type="dxa"/>
            <w:tcBorders>
              <w:top w:val="single" w:sz="4" w:space="0" w:color="000000"/>
              <w:left w:val="nil"/>
              <w:bottom w:val="single" w:sz="4" w:space="0" w:color="000000"/>
              <w:right w:val="nil"/>
            </w:tcBorders>
            <w:vAlign w:val="center"/>
            <w:hideMark/>
          </w:tcPr>
          <w:p w14:paraId="6798A6C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302238</w:t>
            </w:r>
          </w:p>
        </w:tc>
        <w:tc>
          <w:tcPr>
            <w:tcW w:w="990" w:type="dxa"/>
            <w:tcBorders>
              <w:top w:val="single" w:sz="4" w:space="0" w:color="000000"/>
              <w:left w:val="nil"/>
              <w:bottom w:val="single" w:sz="4" w:space="0" w:color="000000"/>
              <w:right w:val="nil"/>
            </w:tcBorders>
            <w:vAlign w:val="center"/>
            <w:hideMark/>
          </w:tcPr>
          <w:p w14:paraId="6643AC6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322171</w:t>
            </w:r>
          </w:p>
        </w:tc>
        <w:tc>
          <w:tcPr>
            <w:tcW w:w="990" w:type="dxa"/>
            <w:tcBorders>
              <w:top w:val="single" w:sz="4" w:space="0" w:color="000000"/>
              <w:left w:val="nil"/>
              <w:bottom w:val="single" w:sz="4" w:space="0" w:color="000000"/>
              <w:right w:val="nil"/>
            </w:tcBorders>
            <w:vAlign w:val="center"/>
            <w:hideMark/>
          </w:tcPr>
          <w:p w14:paraId="4D39285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338127</w:t>
            </w:r>
          </w:p>
        </w:tc>
        <w:tc>
          <w:tcPr>
            <w:tcW w:w="990" w:type="dxa"/>
            <w:tcBorders>
              <w:top w:val="single" w:sz="4" w:space="0" w:color="000000"/>
              <w:left w:val="nil"/>
              <w:bottom w:val="single" w:sz="4" w:space="0" w:color="000000"/>
              <w:right w:val="nil"/>
            </w:tcBorders>
            <w:vAlign w:val="center"/>
            <w:hideMark/>
          </w:tcPr>
          <w:p w14:paraId="24CE15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348376</w:t>
            </w:r>
          </w:p>
        </w:tc>
        <w:tc>
          <w:tcPr>
            <w:tcW w:w="990" w:type="dxa"/>
            <w:tcBorders>
              <w:top w:val="single" w:sz="4" w:space="0" w:color="000000"/>
              <w:left w:val="nil"/>
              <w:bottom w:val="single" w:sz="4" w:space="0" w:color="000000"/>
              <w:right w:val="nil"/>
            </w:tcBorders>
            <w:vAlign w:val="center"/>
            <w:hideMark/>
          </w:tcPr>
          <w:p w14:paraId="111A00A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2D979D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0EBDE6B" w14:textId="77777777" w:rsidTr="00830A96">
        <w:tc>
          <w:tcPr>
            <w:tcW w:w="866" w:type="dxa"/>
            <w:vMerge/>
            <w:tcBorders>
              <w:top w:val="single" w:sz="4" w:space="0" w:color="000000"/>
              <w:left w:val="nil"/>
              <w:bottom w:val="single" w:sz="4" w:space="0" w:color="000000"/>
              <w:right w:val="nil"/>
            </w:tcBorders>
            <w:vAlign w:val="center"/>
            <w:hideMark/>
          </w:tcPr>
          <w:p w14:paraId="6918C504"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764B2841" w14:textId="77777777" w:rsidR="00ED4F89" w:rsidRPr="00CB1CC1" w:rsidRDefault="00ED4F89" w:rsidP="00830A96">
            <w:pPr>
              <w:rPr>
                <w:rFonts w:ascii="Times New Roman" w:hAnsi="Times New Roman" w:cs="Times New Roman"/>
                <w:sz w:val="21"/>
                <w:szCs w:val="21"/>
                <w:lang w:eastAsia="zh-CN"/>
              </w:rPr>
            </w:pPr>
            <w:r w:rsidRPr="00CB1CC1">
              <w:rPr>
                <w:rFonts w:ascii="Times New Roman" w:hAnsi="Times New Roman" w:cs="Times New Roman"/>
                <w:sz w:val="21"/>
                <w:szCs w:val="21"/>
              </w:rPr>
              <w:t>&gt;=26</w:t>
            </w:r>
            <w:r w:rsidRPr="00CB1CC1">
              <w:rPr>
                <w:rFonts w:ascii="Times New Roman" w:hAnsi="Times New Roman" w:cs="Times New Roman" w:hint="eastAsia"/>
                <w:sz w:val="21"/>
                <w:szCs w:val="21"/>
                <w:vertAlign w:val="superscript"/>
                <w:lang w:eastAsia="zh-CN"/>
              </w:rPr>
              <w:t>3</w:t>
            </w:r>
          </w:p>
        </w:tc>
        <w:tc>
          <w:tcPr>
            <w:tcW w:w="848" w:type="dxa"/>
            <w:tcBorders>
              <w:top w:val="single" w:sz="4" w:space="0" w:color="000000"/>
              <w:left w:val="nil"/>
              <w:bottom w:val="single" w:sz="4" w:space="0" w:color="000000"/>
              <w:right w:val="nil"/>
            </w:tcBorders>
            <w:vAlign w:val="center"/>
            <w:hideMark/>
          </w:tcPr>
          <w:p w14:paraId="3C5444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162</w:t>
            </w:r>
          </w:p>
        </w:tc>
        <w:tc>
          <w:tcPr>
            <w:tcW w:w="857" w:type="dxa"/>
            <w:tcBorders>
              <w:top w:val="single" w:sz="4" w:space="0" w:color="000000"/>
              <w:left w:val="nil"/>
              <w:bottom w:val="single" w:sz="4" w:space="0" w:color="000000"/>
              <w:right w:val="nil"/>
            </w:tcBorders>
            <w:vAlign w:val="center"/>
            <w:hideMark/>
          </w:tcPr>
          <w:p w14:paraId="07E1D66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239</w:t>
            </w:r>
          </w:p>
        </w:tc>
        <w:tc>
          <w:tcPr>
            <w:tcW w:w="847" w:type="dxa"/>
            <w:tcBorders>
              <w:top w:val="single" w:sz="4" w:space="0" w:color="000000"/>
              <w:left w:val="nil"/>
              <w:bottom w:val="single" w:sz="4" w:space="0" w:color="000000"/>
              <w:right w:val="nil"/>
            </w:tcBorders>
            <w:vAlign w:val="center"/>
            <w:hideMark/>
          </w:tcPr>
          <w:p w14:paraId="7DEC0A2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410</w:t>
            </w:r>
          </w:p>
        </w:tc>
        <w:tc>
          <w:tcPr>
            <w:tcW w:w="890" w:type="dxa"/>
            <w:tcBorders>
              <w:top w:val="single" w:sz="4" w:space="0" w:color="000000"/>
              <w:left w:val="nil"/>
              <w:bottom w:val="single" w:sz="4" w:space="0" w:color="000000"/>
              <w:right w:val="nil"/>
            </w:tcBorders>
            <w:vAlign w:val="center"/>
            <w:hideMark/>
          </w:tcPr>
          <w:p w14:paraId="634DA1D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725</w:t>
            </w:r>
          </w:p>
        </w:tc>
        <w:tc>
          <w:tcPr>
            <w:tcW w:w="846" w:type="dxa"/>
            <w:tcBorders>
              <w:top w:val="single" w:sz="4" w:space="0" w:color="000000"/>
              <w:left w:val="nil"/>
              <w:bottom w:val="single" w:sz="4" w:space="0" w:color="000000"/>
              <w:right w:val="nil"/>
            </w:tcBorders>
            <w:vAlign w:val="center"/>
            <w:hideMark/>
          </w:tcPr>
          <w:p w14:paraId="3446160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1728</w:t>
            </w:r>
          </w:p>
        </w:tc>
        <w:tc>
          <w:tcPr>
            <w:tcW w:w="1167" w:type="dxa"/>
            <w:tcBorders>
              <w:top w:val="single" w:sz="4" w:space="0" w:color="000000"/>
              <w:left w:val="nil"/>
              <w:bottom w:val="single" w:sz="4" w:space="0" w:color="000000"/>
              <w:right w:val="nil"/>
            </w:tcBorders>
            <w:vAlign w:val="center"/>
            <w:hideMark/>
          </w:tcPr>
          <w:p w14:paraId="7FC73C5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4148(1)</w:t>
            </w:r>
            <w:r w:rsidRPr="00CB1CC1">
              <w:rPr>
                <w:rFonts w:ascii="Times New Roman" w:hAnsi="Times New Roman" w:cs="Times New Roman"/>
                <w:sz w:val="21"/>
                <w:szCs w:val="21"/>
                <w:vertAlign w:val="superscript"/>
              </w:rPr>
              <w:t>4</w:t>
            </w:r>
          </w:p>
        </w:tc>
        <w:tc>
          <w:tcPr>
            <w:tcW w:w="846" w:type="dxa"/>
            <w:tcBorders>
              <w:top w:val="single" w:sz="4" w:space="0" w:color="000000"/>
              <w:left w:val="nil"/>
              <w:bottom w:val="single" w:sz="4" w:space="0" w:color="000000"/>
              <w:right w:val="nil"/>
            </w:tcBorders>
            <w:vAlign w:val="center"/>
            <w:hideMark/>
          </w:tcPr>
          <w:p w14:paraId="1961D75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8468</w:t>
            </w:r>
          </w:p>
        </w:tc>
        <w:tc>
          <w:tcPr>
            <w:tcW w:w="1091" w:type="dxa"/>
            <w:tcBorders>
              <w:top w:val="single" w:sz="4" w:space="0" w:color="000000"/>
              <w:left w:val="nil"/>
              <w:bottom w:val="single" w:sz="4" w:space="0" w:color="000000"/>
              <w:right w:val="nil"/>
            </w:tcBorders>
            <w:vAlign w:val="center"/>
            <w:hideMark/>
          </w:tcPr>
          <w:p w14:paraId="598F6F2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14473(3)</w:t>
            </w:r>
          </w:p>
        </w:tc>
        <w:tc>
          <w:tcPr>
            <w:tcW w:w="1098" w:type="dxa"/>
            <w:tcBorders>
              <w:top w:val="single" w:sz="4" w:space="0" w:color="000000"/>
              <w:left w:val="nil"/>
              <w:bottom w:val="single" w:sz="4" w:space="0" w:color="000000"/>
              <w:right w:val="nil"/>
            </w:tcBorders>
            <w:vAlign w:val="center"/>
            <w:hideMark/>
          </w:tcPr>
          <w:p w14:paraId="6EA76A9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23030(1)</w:t>
            </w:r>
          </w:p>
        </w:tc>
        <w:tc>
          <w:tcPr>
            <w:tcW w:w="990" w:type="dxa"/>
            <w:tcBorders>
              <w:top w:val="single" w:sz="4" w:space="0" w:color="000000"/>
              <w:left w:val="nil"/>
              <w:bottom w:val="single" w:sz="4" w:space="0" w:color="000000"/>
              <w:right w:val="nil"/>
            </w:tcBorders>
            <w:vAlign w:val="center"/>
            <w:hideMark/>
          </w:tcPr>
          <w:p w14:paraId="27B099F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25799(3)</w:t>
            </w:r>
          </w:p>
        </w:tc>
        <w:tc>
          <w:tcPr>
            <w:tcW w:w="990" w:type="dxa"/>
            <w:tcBorders>
              <w:top w:val="single" w:sz="4" w:space="0" w:color="000000"/>
              <w:left w:val="nil"/>
              <w:bottom w:val="single" w:sz="4" w:space="0" w:color="000000"/>
              <w:right w:val="nil"/>
            </w:tcBorders>
            <w:vAlign w:val="center"/>
            <w:hideMark/>
          </w:tcPr>
          <w:p w14:paraId="3D0E74D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53149(3)</w:t>
            </w:r>
          </w:p>
        </w:tc>
        <w:tc>
          <w:tcPr>
            <w:tcW w:w="990" w:type="dxa"/>
            <w:tcBorders>
              <w:top w:val="single" w:sz="4" w:space="0" w:color="000000"/>
              <w:left w:val="nil"/>
              <w:bottom w:val="single" w:sz="4" w:space="0" w:color="000000"/>
              <w:right w:val="nil"/>
            </w:tcBorders>
            <w:vAlign w:val="center"/>
            <w:hideMark/>
          </w:tcPr>
          <w:p w14:paraId="6EA6129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74101(6)</w:t>
            </w:r>
          </w:p>
        </w:tc>
        <w:tc>
          <w:tcPr>
            <w:tcW w:w="990" w:type="dxa"/>
            <w:tcBorders>
              <w:top w:val="single" w:sz="4" w:space="0" w:color="000000"/>
              <w:left w:val="nil"/>
              <w:bottom w:val="single" w:sz="4" w:space="0" w:color="000000"/>
              <w:right w:val="nil"/>
            </w:tcBorders>
            <w:vAlign w:val="center"/>
            <w:hideMark/>
          </w:tcPr>
          <w:p w14:paraId="7424B9B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3FF5B9F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1980B6FB" w14:textId="77777777" w:rsidTr="00830A96">
        <w:tc>
          <w:tcPr>
            <w:tcW w:w="866" w:type="dxa"/>
            <w:vMerge w:val="restart"/>
            <w:tcBorders>
              <w:top w:val="single" w:sz="4" w:space="0" w:color="000000"/>
              <w:left w:val="nil"/>
              <w:bottom w:val="single" w:sz="4" w:space="0" w:color="000000"/>
              <w:right w:val="nil"/>
            </w:tcBorders>
            <w:vAlign w:val="center"/>
            <w:hideMark/>
          </w:tcPr>
          <w:p w14:paraId="03C096B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Race and Ethnic</w:t>
            </w:r>
          </w:p>
        </w:tc>
        <w:tc>
          <w:tcPr>
            <w:tcW w:w="1000" w:type="dxa"/>
            <w:tcBorders>
              <w:top w:val="single" w:sz="4" w:space="0" w:color="000000"/>
              <w:left w:val="nil"/>
              <w:bottom w:val="single" w:sz="4" w:space="0" w:color="000000"/>
              <w:right w:val="nil"/>
            </w:tcBorders>
            <w:vAlign w:val="center"/>
            <w:hideMark/>
          </w:tcPr>
          <w:p w14:paraId="0E63079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White</w:t>
            </w:r>
          </w:p>
        </w:tc>
        <w:tc>
          <w:tcPr>
            <w:tcW w:w="848" w:type="dxa"/>
            <w:tcBorders>
              <w:top w:val="single" w:sz="4" w:space="0" w:color="000000"/>
              <w:left w:val="nil"/>
              <w:bottom w:val="single" w:sz="4" w:space="0" w:color="000000"/>
              <w:right w:val="nil"/>
            </w:tcBorders>
            <w:vAlign w:val="center"/>
            <w:hideMark/>
          </w:tcPr>
          <w:p w14:paraId="08279B5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32635</w:t>
            </w:r>
          </w:p>
        </w:tc>
        <w:tc>
          <w:tcPr>
            <w:tcW w:w="857" w:type="dxa"/>
            <w:tcBorders>
              <w:top w:val="single" w:sz="4" w:space="0" w:color="000000"/>
              <w:left w:val="nil"/>
              <w:bottom w:val="single" w:sz="4" w:space="0" w:color="000000"/>
              <w:right w:val="nil"/>
            </w:tcBorders>
            <w:vAlign w:val="center"/>
            <w:hideMark/>
          </w:tcPr>
          <w:p w14:paraId="727EAD1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49774</w:t>
            </w:r>
          </w:p>
        </w:tc>
        <w:tc>
          <w:tcPr>
            <w:tcW w:w="847" w:type="dxa"/>
            <w:tcBorders>
              <w:top w:val="single" w:sz="4" w:space="0" w:color="000000"/>
              <w:left w:val="nil"/>
              <w:bottom w:val="single" w:sz="4" w:space="0" w:color="000000"/>
              <w:right w:val="nil"/>
            </w:tcBorders>
            <w:vAlign w:val="center"/>
            <w:hideMark/>
          </w:tcPr>
          <w:p w14:paraId="00C2774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66838</w:t>
            </w:r>
          </w:p>
        </w:tc>
        <w:tc>
          <w:tcPr>
            <w:tcW w:w="890" w:type="dxa"/>
            <w:tcBorders>
              <w:top w:val="single" w:sz="4" w:space="0" w:color="000000"/>
              <w:left w:val="nil"/>
              <w:bottom w:val="single" w:sz="4" w:space="0" w:color="000000"/>
              <w:right w:val="nil"/>
            </w:tcBorders>
            <w:vAlign w:val="center"/>
            <w:hideMark/>
          </w:tcPr>
          <w:p w14:paraId="3F670D2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86873</w:t>
            </w:r>
          </w:p>
        </w:tc>
        <w:tc>
          <w:tcPr>
            <w:tcW w:w="846" w:type="dxa"/>
            <w:tcBorders>
              <w:top w:val="single" w:sz="4" w:space="0" w:color="000000"/>
              <w:left w:val="nil"/>
              <w:bottom w:val="single" w:sz="4" w:space="0" w:color="000000"/>
              <w:right w:val="nil"/>
            </w:tcBorders>
            <w:vAlign w:val="center"/>
            <w:hideMark/>
          </w:tcPr>
          <w:p w14:paraId="6F705E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109218</w:t>
            </w:r>
          </w:p>
        </w:tc>
        <w:tc>
          <w:tcPr>
            <w:tcW w:w="1167" w:type="dxa"/>
            <w:tcBorders>
              <w:top w:val="single" w:sz="4" w:space="0" w:color="000000"/>
              <w:left w:val="nil"/>
              <w:bottom w:val="single" w:sz="4" w:space="0" w:color="000000"/>
              <w:right w:val="nil"/>
            </w:tcBorders>
            <w:vAlign w:val="center"/>
            <w:hideMark/>
          </w:tcPr>
          <w:p w14:paraId="44EBBE3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130939</w:t>
            </w:r>
          </w:p>
        </w:tc>
        <w:tc>
          <w:tcPr>
            <w:tcW w:w="846" w:type="dxa"/>
            <w:tcBorders>
              <w:top w:val="single" w:sz="4" w:space="0" w:color="000000"/>
              <w:left w:val="nil"/>
              <w:bottom w:val="single" w:sz="4" w:space="0" w:color="000000"/>
              <w:right w:val="nil"/>
            </w:tcBorders>
            <w:vAlign w:val="center"/>
            <w:hideMark/>
          </w:tcPr>
          <w:p w14:paraId="22EC97D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152995</w:t>
            </w:r>
          </w:p>
        </w:tc>
        <w:tc>
          <w:tcPr>
            <w:tcW w:w="1091" w:type="dxa"/>
            <w:tcBorders>
              <w:top w:val="single" w:sz="4" w:space="0" w:color="000000"/>
              <w:left w:val="nil"/>
              <w:bottom w:val="single" w:sz="4" w:space="0" w:color="000000"/>
              <w:right w:val="nil"/>
            </w:tcBorders>
            <w:vAlign w:val="center"/>
            <w:hideMark/>
          </w:tcPr>
          <w:p w14:paraId="698A3A3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174070</w:t>
            </w:r>
          </w:p>
        </w:tc>
        <w:tc>
          <w:tcPr>
            <w:tcW w:w="1098" w:type="dxa"/>
            <w:tcBorders>
              <w:top w:val="single" w:sz="4" w:space="0" w:color="000000"/>
              <w:left w:val="nil"/>
              <w:bottom w:val="single" w:sz="4" w:space="0" w:color="000000"/>
              <w:right w:val="nil"/>
            </w:tcBorders>
            <w:vAlign w:val="center"/>
            <w:hideMark/>
          </w:tcPr>
          <w:p w14:paraId="76E76C3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190051</w:t>
            </w:r>
          </w:p>
        </w:tc>
        <w:tc>
          <w:tcPr>
            <w:tcW w:w="990" w:type="dxa"/>
            <w:tcBorders>
              <w:top w:val="single" w:sz="4" w:space="0" w:color="000000"/>
              <w:left w:val="nil"/>
              <w:bottom w:val="single" w:sz="4" w:space="0" w:color="000000"/>
              <w:right w:val="nil"/>
            </w:tcBorders>
            <w:vAlign w:val="center"/>
            <w:hideMark/>
          </w:tcPr>
          <w:p w14:paraId="2730B62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203714</w:t>
            </w:r>
          </w:p>
        </w:tc>
        <w:tc>
          <w:tcPr>
            <w:tcW w:w="990" w:type="dxa"/>
            <w:tcBorders>
              <w:top w:val="single" w:sz="4" w:space="0" w:color="000000"/>
              <w:left w:val="nil"/>
              <w:bottom w:val="single" w:sz="4" w:space="0" w:color="000000"/>
              <w:right w:val="nil"/>
            </w:tcBorders>
            <w:vAlign w:val="center"/>
            <w:hideMark/>
          </w:tcPr>
          <w:p w14:paraId="12C8ED6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218956</w:t>
            </w:r>
          </w:p>
        </w:tc>
        <w:tc>
          <w:tcPr>
            <w:tcW w:w="990" w:type="dxa"/>
            <w:tcBorders>
              <w:top w:val="single" w:sz="4" w:space="0" w:color="000000"/>
              <w:left w:val="nil"/>
              <w:bottom w:val="single" w:sz="4" w:space="0" w:color="000000"/>
              <w:right w:val="nil"/>
            </w:tcBorders>
            <w:vAlign w:val="center"/>
            <w:hideMark/>
          </w:tcPr>
          <w:p w14:paraId="41477BB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233244</w:t>
            </w:r>
          </w:p>
        </w:tc>
        <w:tc>
          <w:tcPr>
            <w:tcW w:w="990" w:type="dxa"/>
            <w:tcBorders>
              <w:top w:val="single" w:sz="4" w:space="0" w:color="000000"/>
              <w:left w:val="nil"/>
              <w:bottom w:val="single" w:sz="4" w:space="0" w:color="000000"/>
              <w:right w:val="nil"/>
            </w:tcBorders>
            <w:vAlign w:val="center"/>
            <w:hideMark/>
          </w:tcPr>
          <w:p w14:paraId="6E617D9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2D1BAB2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A072340" w14:textId="77777777" w:rsidTr="00830A96">
        <w:tc>
          <w:tcPr>
            <w:tcW w:w="866" w:type="dxa"/>
            <w:vMerge/>
            <w:tcBorders>
              <w:top w:val="single" w:sz="4" w:space="0" w:color="000000"/>
              <w:left w:val="nil"/>
              <w:bottom w:val="single" w:sz="4" w:space="0" w:color="000000"/>
              <w:right w:val="nil"/>
            </w:tcBorders>
            <w:vAlign w:val="center"/>
            <w:hideMark/>
          </w:tcPr>
          <w:p w14:paraId="79F8722E"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4B4134F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Black</w:t>
            </w:r>
          </w:p>
        </w:tc>
        <w:tc>
          <w:tcPr>
            <w:tcW w:w="848" w:type="dxa"/>
            <w:tcBorders>
              <w:top w:val="single" w:sz="4" w:space="0" w:color="000000"/>
              <w:left w:val="nil"/>
              <w:bottom w:val="single" w:sz="4" w:space="0" w:color="000000"/>
              <w:right w:val="nil"/>
            </w:tcBorders>
            <w:vAlign w:val="center"/>
            <w:hideMark/>
          </w:tcPr>
          <w:p w14:paraId="1F9AA58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6643</w:t>
            </w:r>
          </w:p>
        </w:tc>
        <w:tc>
          <w:tcPr>
            <w:tcW w:w="857" w:type="dxa"/>
            <w:tcBorders>
              <w:top w:val="single" w:sz="4" w:space="0" w:color="000000"/>
              <w:left w:val="nil"/>
              <w:bottom w:val="single" w:sz="4" w:space="0" w:color="000000"/>
              <w:right w:val="nil"/>
            </w:tcBorders>
            <w:vAlign w:val="center"/>
            <w:hideMark/>
          </w:tcPr>
          <w:p w14:paraId="0ACC064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9529</w:t>
            </w:r>
          </w:p>
        </w:tc>
        <w:tc>
          <w:tcPr>
            <w:tcW w:w="847" w:type="dxa"/>
            <w:tcBorders>
              <w:top w:val="single" w:sz="4" w:space="0" w:color="000000"/>
              <w:left w:val="nil"/>
              <w:bottom w:val="single" w:sz="4" w:space="0" w:color="000000"/>
              <w:right w:val="nil"/>
            </w:tcBorders>
            <w:vAlign w:val="center"/>
            <w:hideMark/>
          </w:tcPr>
          <w:p w14:paraId="501A99E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12635</w:t>
            </w:r>
          </w:p>
        </w:tc>
        <w:tc>
          <w:tcPr>
            <w:tcW w:w="890" w:type="dxa"/>
            <w:tcBorders>
              <w:top w:val="single" w:sz="4" w:space="0" w:color="000000"/>
              <w:left w:val="nil"/>
              <w:bottom w:val="single" w:sz="4" w:space="0" w:color="000000"/>
              <w:right w:val="nil"/>
            </w:tcBorders>
            <w:vAlign w:val="center"/>
            <w:hideMark/>
          </w:tcPr>
          <w:p w14:paraId="278F1C4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16727</w:t>
            </w:r>
          </w:p>
        </w:tc>
        <w:tc>
          <w:tcPr>
            <w:tcW w:w="846" w:type="dxa"/>
            <w:tcBorders>
              <w:top w:val="single" w:sz="4" w:space="0" w:color="000000"/>
              <w:left w:val="nil"/>
              <w:bottom w:val="single" w:sz="4" w:space="0" w:color="000000"/>
              <w:right w:val="nil"/>
            </w:tcBorders>
            <w:vAlign w:val="center"/>
            <w:hideMark/>
          </w:tcPr>
          <w:p w14:paraId="383C456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21117</w:t>
            </w:r>
          </w:p>
        </w:tc>
        <w:tc>
          <w:tcPr>
            <w:tcW w:w="1167" w:type="dxa"/>
            <w:tcBorders>
              <w:top w:val="single" w:sz="4" w:space="0" w:color="000000"/>
              <w:left w:val="nil"/>
              <w:bottom w:val="single" w:sz="4" w:space="0" w:color="000000"/>
              <w:right w:val="nil"/>
            </w:tcBorders>
            <w:vAlign w:val="center"/>
            <w:hideMark/>
          </w:tcPr>
          <w:p w14:paraId="7B3E6A8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25031</w:t>
            </w:r>
          </w:p>
        </w:tc>
        <w:tc>
          <w:tcPr>
            <w:tcW w:w="846" w:type="dxa"/>
            <w:tcBorders>
              <w:top w:val="single" w:sz="4" w:space="0" w:color="000000"/>
              <w:left w:val="nil"/>
              <w:bottom w:val="single" w:sz="4" w:space="0" w:color="000000"/>
              <w:right w:val="nil"/>
            </w:tcBorders>
            <w:vAlign w:val="center"/>
            <w:hideMark/>
          </w:tcPr>
          <w:p w14:paraId="248AE55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28954</w:t>
            </w:r>
          </w:p>
        </w:tc>
        <w:tc>
          <w:tcPr>
            <w:tcW w:w="1091" w:type="dxa"/>
            <w:tcBorders>
              <w:top w:val="single" w:sz="4" w:space="0" w:color="000000"/>
              <w:left w:val="nil"/>
              <w:bottom w:val="single" w:sz="4" w:space="0" w:color="000000"/>
              <w:right w:val="nil"/>
            </w:tcBorders>
            <w:vAlign w:val="center"/>
            <w:hideMark/>
          </w:tcPr>
          <w:p w14:paraId="7F8DEC8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32860</w:t>
            </w:r>
          </w:p>
        </w:tc>
        <w:tc>
          <w:tcPr>
            <w:tcW w:w="1098" w:type="dxa"/>
            <w:tcBorders>
              <w:top w:val="single" w:sz="4" w:space="0" w:color="000000"/>
              <w:left w:val="nil"/>
              <w:bottom w:val="single" w:sz="4" w:space="0" w:color="000000"/>
              <w:right w:val="nil"/>
            </w:tcBorders>
            <w:vAlign w:val="center"/>
            <w:hideMark/>
          </w:tcPr>
          <w:p w14:paraId="02B8361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35569</w:t>
            </w:r>
          </w:p>
        </w:tc>
        <w:tc>
          <w:tcPr>
            <w:tcW w:w="990" w:type="dxa"/>
            <w:tcBorders>
              <w:top w:val="single" w:sz="4" w:space="0" w:color="000000"/>
              <w:left w:val="nil"/>
              <w:bottom w:val="single" w:sz="4" w:space="0" w:color="000000"/>
              <w:right w:val="nil"/>
            </w:tcBorders>
            <w:vAlign w:val="center"/>
            <w:hideMark/>
          </w:tcPr>
          <w:p w14:paraId="7000B13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38436</w:t>
            </w:r>
          </w:p>
        </w:tc>
        <w:tc>
          <w:tcPr>
            <w:tcW w:w="990" w:type="dxa"/>
            <w:tcBorders>
              <w:top w:val="single" w:sz="4" w:space="0" w:color="000000"/>
              <w:left w:val="nil"/>
              <w:bottom w:val="single" w:sz="4" w:space="0" w:color="000000"/>
              <w:right w:val="nil"/>
            </w:tcBorders>
            <w:vAlign w:val="center"/>
            <w:hideMark/>
          </w:tcPr>
          <w:p w14:paraId="659AFA5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41532</w:t>
            </w:r>
          </w:p>
        </w:tc>
        <w:tc>
          <w:tcPr>
            <w:tcW w:w="990" w:type="dxa"/>
            <w:tcBorders>
              <w:top w:val="single" w:sz="4" w:space="0" w:color="000000"/>
              <w:left w:val="nil"/>
              <w:bottom w:val="single" w:sz="4" w:space="0" w:color="000000"/>
              <w:right w:val="nil"/>
            </w:tcBorders>
            <w:vAlign w:val="center"/>
            <w:hideMark/>
          </w:tcPr>
          <w:p w14:paraId="05830CD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44677</w:t>
            </w:r>
          </w:p>
        </w:tc>
        <w:tc>
          <w:tcPr>
            <w:tcW w:w="990" w:type="dxa"/>
            <w:tcBorders>
              <w:top w:val="single" w:sz="4" w:space="0" w:color="000000"/>
              <w:left w:val="nil"/>
              <w:bottom w:val="single" w:sz="4" w:space="0" w:color="000000"/>
              <w:right w:val="nil"/>
            </w:tcBorders>
            <w:vAlign w:val="center"/>
            <w:hideMark/>
          </w:tcPr>
          <w:p w14:paraId="0F8F514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082E79E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5552B62" w14:textId="77777777" w:rsidTr="00830A96">
        <w:tc>
          <w:tcPr>
            <w:tcW w:w="866" w:type="dxa"/>
            <w:vMerge/>
            <w:tcBorders>
              <w:top w:val="single" w:sz="4" w:space="0" w:color="000000"/>
              <w:left w:val="nil"/>
              <w:bottom w:val="single" w:sz="4" w:space="0" w:color="000000"/>
              <w:right w:val="nil"/>
            </w:tcBorders>
            <w:vAlign w:val="center"/>
            <w:hideMark/>
          </w:tcPr>
          <w:p w14:paraId="7EE03F03"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7BDE648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Asian</w:t>
            </w:r>
          </w:p>
        </w:tc>
        <w:tc>
          <w:tcPr>
            <w:tcW w:w="848" w:type="dxa"/>
            <w:tcBorders>
              <w:top w:val="single" w:sz="4" w:space="0" w:color="000000"/>
              <w:left w:val="nil"/>
              <w:bottom w:val="single" w:sz="4" w:space="0" w:color="000000"/>
              <w:right w:val="nil"/>
            </w:tcBorders>
            <w:vAlign w:val="center"/>
            <w:hideMark/>
          </w:tcPr>
          <w:p w14:paraId="1DC3746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3990</w:t>
            </w:r>
          </w:p>
        </w:tc>
        <w:tc>
          <w:tcPr>
            <w:tcW w:w="857" w:type="dxa"/>
            <w:tcBorders>
              <w:top w:val="single" w:sz="4" w:space="0" w:color="000000"/>
              <w:left w:val="nil"/>
              <w:bottom w:val="single" w:sz="4" w:space="0" w:color="000000"/>
              <w:right w:val="nil"/>
            </w:tcBorders>
            <w:vAlign w:val="center"/>
            <w:hideMark/>
          </w:tcPr>
          <w:p w14:paraId="6E5623E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5803</w:t>
            </w:r>
          </w:p>
        </w:tc>
        <w:tc>
          <w:tcPr>
            <w:tcW w:w="847" w:type="dxa"/>
            <w:tcBorders>
              <w:top w:val="single" w:sz="4" w:space="0" w:color="000000"/>
              <w:left w:val="nil"/>
              <w:bottom w:val="single" w:sz="4" w:space="0" w:color="000000"/>
              <w:right w:val="nil"/>
            </w:tcBorders>
            <w:vAlign w:val="center"/>
            <w:hideMark/>
          </w:tcPr>
          <w:p w14:paraId="79AD535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7830</w:t>
            </w:r>
          </w:p>
        </w:tc>
        <w:tc>
          <w:tcPr>
            <w:tcW w:w="890" w:type="dxa"/>
            <w:tcBorders>
              <w:top w:val="single" w:sz="4" w:space="0" w:color="000000"/>
              <w:left w:val="nil"/>
              <w:bottom w:val="single" w:sz="4" w:space="0" w:color="000000"/>
              <w:right w:val="nil"/>
            </w:tcBorders>
            <w:vAlign w:val="center"/>
            <w:hideMark/>
          </w:tcPr>
          <w:p w14:paraId="0963812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10642</w:t>
            </w:r>
          </w:p>
        </w:tc>
        <w:tc>
          <w:tcPr>
            <w:tcW w:w="846" w:type="dxa"/>
            <w:tcBorders>
              <w:top w:val="single" w:sz="4" w:space="0" w:color="000000"/>
              <w:left w:val="nil"/>
              <w:bottom w:val="single" w:sz="4" w:space="0" w:color="000000"/>
              <w:right w:val="nil"/>
            </w:tcBorders>
            <w:vAlign w:val="center"/>
            <w:hideMark/>
          </w:tcPr>
          <w:p w14:paraId="495DBC4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13637</w:t>
            </w:r>
          </w:p>
        </w:tc>
        <w:tc>
          <w:tcPr>
            <w:tcW w:w="1167" w:type="dxa"/>
            <w:tcBorders>
              <w:top w:val="single" w:sz="4" w:space="0" w:color="000000"/>
              <w:left w:val="nil"/>
              <w:bottom w:val="single" w:sz="4" w:space="0" w:color="000000"/>
              <w:right w:val="nil"/>
            </w:tcBorders>
            <w:vAlign w:val="center"/>
            <w:hideMark/>
          </w:tcPr>
          <w:p w14:paraId="2C0DFD1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16675</w:t>
            </w:r>
          </w:p>
        </w:tc>
        <w:tc>
          <w:tcPr>
            <w:tcW w:w="846" w:type="dxa"/>
            <w:tcBorders>
              <w:top w:val="single" w:sz="4" w:space="0" w:color="000000"/>
              <w:left w:val="nil"/>
              <w:bottom w:val="single" w:sz="4" w:space="0" w:color="000000"/>
              <w:right w:val="nil"/>
            </w:tcBorders>
            <w:vAlign w:val="center"/>
            <w:hideMark/>
          </w:tcPr>
          <w:p w14:paraId="2FB22AE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20017</w:t>
            </w:r>
          </w:p>
        </w:tc>
        <w:tc>
          <w:tcPr>
            <w:tcW w:w="1091" w:type="dxa"/>
            <w:tcBorders>
              <w:top w:val="single" w:sz="4" w:space="0" w:color="000000"/>
              <w:left w:val="nil"/>
              <w:bottom w:val="single" w:sz="4" w:space="0" w:color="000000"/>
              <w:right w:val="nil"/>
            </w:tcBorders>
            <w:vAlign w:val="center"/>
            <w:hideMark/>
          </w:tcPr>
          <w:p w14:paraId="61249C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23285</w:t>
            </w:r>
          </w:p>
        </w:tc>
        <w:tc>
          <w:tcPr>
            <w:tcW w:w="1098" w:type="dxa"/>
            <w:tcBorders>
              <w:top w:val="single" w:sz="4" w:space="0" w:color="000000"/>
              <w:left w:val="nil"/>
              <w:bottom w:val="single" w:sz="4" w:space="0" w:color="000000"/>
              <w:right w:val="nil"/>
            </w:tcBorders>
            <w:vAlign w:val="center"/>
            <w:hideMark/>
          </w:tcPr>
          <w:p w14:paraId="54932BB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25957</w:t>
            </w:r>
          </w:p>
        </w:tc>
        <w:tc>
          <w:tcPr>
            <w:tcW w:w="990" w:type="dxa"/>
            <w:tcBorders>
              <w:top w:val="single" w:sz="4" w:space="0" w:color="000000"/>
              <w:left w:val="nil"/>
              <w:bottom w:val="single" w:sz="4" w:space="0" w:color="000000"/>
              <w:right w:val="nil"/>
            </w:tcBorders>
            <w:vAlign w:val="center"/>
            <w:hideMark/>
          </w:tcPr>
          <w:p w14:paraId="2D00E4F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28451</w:t>
            </w:r>
          </w:p>
        </w:tc>
        <w:tc>
          <w:tcPr>
            <w:tcW w:w="990" w:type="dxa"/>
            <w:tcBorders>
              <w:top w:val="single" w:sz="4" w:space="0" w:color="000000"/>
              <w:left w:val="nil"/>
              <w:bottom w:val="single" w:sz="4" w:space="0" w:color="000000"/>
              <w:right w:val="nil"/>
            </w:tcBorders>
            <w:vAlign w:val="center"/>
            <w:hideMark/>
          </w:tcPr>
          <w:p w14:paraId="165BED1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31613</w:t>
            </w:r>
          </w:p>
        </w:tc>
        <w:tc>
          <w:tcPr>
            <w:tcW w:w="990" w:type="dxa"/>
            <w:tcBorders>
              <w:top w:val="single" w:sz="4" w:space="0" w:color="000000"/>
              <w:left w:val="nil"/>
              <w:bottom w:val="single" w:sz="4" w:space="0" w:color="000000"/>
              <w:right w:val="nil"/>
            </w:tcBorders>
            <w:vAlign w:val="center"/>
            <w:hideMark/>
          </w:tcPr>
          <w:p w14:paraId="5FA412C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34801</w:t>
            </w:r>
          </w:p>
        </w:tc>
        <w:tc>
          <w:tcPr>
            <w:tcW w:w="990" w:type="dxa"/>
            <w:tcBorders>
              <w:top w:val="single" w:sz="4" w:space="0" w:color="000000"/>
              <w:left w:val="nil"/>
              <w:bottom w:val="single" w:sz="4" w:space="0" w:color="000000"/>
              <w:right w:val="nil"/>
            </w:tcBorders>
            <w:vAlign w:val="center"/>
            <w:hideMark/>
          </w:tcPr>
          <w:p w14:paraId="3472353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1C6F4FC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718B48EF" w14:textId="77777777" w:rsidTr="00830A96">
        <w:tc>
          <w:tcPr>
            <w:tcW w:w="866" w:type="dxa"/>
            <w:vMerge/>
            <w:tcBorders>
              <w:top w:val="single" w:sz="4" w:space="0" w:color="000000"/>
              <w:left w:val="nil"/>
              <w:bottom w:val="single" w:sz="4" w:space="0" w:color="000000"/>
              <w:right w:val="nil"/>
            </w:tcBorders>
            <w:vAlign w:val="center"/>
            <w:hideMark/>
          </w:tcPr>
          <w:p w14:paraId="5F6E4C7B"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2578EA8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Hispanic</w:t>
            </w:r>
          </w:p>
        </w:tc>
        <w:tc>
          <w:tcPr>
            <w:tcW w:w="848" w:type="dxa"/>
            <w:tcBorders>
              <w:top w:val="single" w:sz="4" w:space="0" w:color="000000"/>
              <w:left w:val="nil"/>
              <w:bottom w:val="single" w:sz="4" w:space="0" w:color="000000"/>
              <w:right w:val="nil"/>
            </w:tcBorders>
            <w:vAlign w:val="center"/>
            <w:hideMark/>
          </w:tcPr>
          <w:p w14:paraId="2AC9B00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14329</w:t>
            </w:r>
          </w:p>
        </w:tc>
        <w:tc>
          <w:tcPr>
            <w:tcW w:w="857" w:type="dxa"/>
            <w:tcBorders>
              <w:top w:val="single" w:sz="4" w:space="0" w:color="000000"/>
              <w:left w:val="nil"/>
              <w:bottom w:val="single" w:sz="4" w:space="0" w:color="000000"/>
              <w:right w:val="nil"/>
            </w:tcBorders>
            <w:vAlign w:val="center"/>
            <w:hideMark/>
          </w:tcPr>
          <w:p w14:paraId="1671FF57"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21043</w:t>
            </w:r>
          </w:p>
        </w:tc>
        <w:tc>
          <w:tcPr>
            <w:tcW w:w="847" w:type="dxa"/>
            <w:tcBorders>
              <w:top w:val="single" w:sz="4" w:space="0" w:color="000000"/>
              <w:left w:val="nil"/>
              <w:bottom w:val="single" w:sz="4" w:space="0" w:color="000000"/>
              <w:right w:val="nil"/>
            </w:tcBorders>
            <w:vAlign w:val="center"/>
            <w:hideMark/>
          </w:tcPr>
          <w:p w14:paraId="2E5D727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29631</w:t>
            </w:r>
          </w:p>
        </w:tc>
        <w:tc>
          <w:tcPr>
            <w:tcW w:w="890" w:type="dxa"/>
            <w:tcBorders>
              <w:top w:val="single" w:sz="4" w:space="0" w:color="000000"/>
              <w:left w:val="nil"/>
              <w:bottom w:val="single" w:sz="4" w:space="0" w:color="000000"/>
              <w:right w:val="nil"/>
            </w:tcBorders>
            <w:vAlign w:val="center"/>
            <w:hideMark/>
          </w:tcPr>
          <w:p w14:paraId="51FC179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39846</w:t>
            </w:r>
          </w:p>
        </w:tc>
        <w:tc>
          <w:tcPr>
            <w:tcW w:w="846" w:type="dxa"/>
            <w:tcBorders>
              <w:top w:val="single" w:sz="4" w:space="0" w:color="000000"/>
              <w:left w:val="nil"/>
              <w:bottom w:val="single" w:sz="4" w:space="0" w:color="000000"/>
              <w:right w:val="nil"/>
            </w:tcBorders>
            <w:vAlign w:val="center"/>
            <w:hideMark/>
          </w:tcPr>
          <w:p w14:paraId="4F22D59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51594</w:t>
            </w:r>
          </w:p>
        </w:tc>
        <w:tc>
          <w:tcPr>
            <w:tcW w:w="1167" w:type="dxa"/>
            <w:tcBorders>
              <w:top w:val="single" w:sz="4" w:space="0" w:color="000000"/>
              <w:left w:val="nil"/>
              <w:bottom w:val="single" w:sz="4" w:space="0" w:color="000000"/>
              <w:right w:val="nil"/>
            </w:tcBorders>
            <w:vAlign w:val="center"/>
            <w:hideMark/>
          </w:tcPr>
          <w:p w14:paraId="066845B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61855</w:t>
            </w:r>
          </w:p>
        </w:tc>
        <w:tc>
          <w:tcPr>
            <w:tcW w:w="846" w:type="dxa"/>
            <w:tcBorders>
              <w:top w:val="single" w:sz="4" w:space="0" w:color="000000"/>
              <w:left w:val="nil"/>
              <w:bottom w:val="single" w:sz="4" w:space="0" w:color="000000"/>
              <w:right w:val="nil"/>
            </w:tcBorders>
            <w:vAlign w:val="center"/>
            <w:hideMark/>
          </w:tcPr>
          <w:p w14:paraId="6946503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72568</w:t>
            </w:r>
          </w:p>
        </w:tc>
        <w:tc>
          <w:tcPr>
            <w:tcW w:w="1091" w:type="dxa"/>
            <w:tcBorders>
              <w:top w:val="single" w:sz="4" w:space="0" w:color="000000"/>
              <w:left w:val="nil"/>
              <w:bottom w:val="single" w:sz="4" w:space="0" w:color="000000"/>
              <w:right w:val="nil"/>
            </w:tcBorders>
            <w:vAlign w:val="center"/>
            <w:hideMark/>
          </w:tcPr>
          <w:p w14:paraId="49815C8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84262</w:t>
            </w:r>
          </w:p>
        </w:tc>
        <w:tc>
          <w:tcPr>
            <w:tcW w:w="1098" w:type="dxa"/>
            <w:tcBorders>
              <w:top w:val="single" w:sz="4" w:space="0" w:color="000000"/>
              <w:left w:val="nil"/>
              <w:bottom w:val="single" w:sz="4" w:space="0" w:color="000000"/>
              <w:right w:val="nil"/>
            </w:tcBorders>
            <w:vAlign w:val="center"/>
            <w:hideMark/>
          </w:tcPr>
          <w:p w14:paraId="02C7602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92393</w:t>
            </w:r>
          </w:p>
        </w:tc>
        <w:tc>
          <w:tcPr>
            <w:tcW w:w="990" w:type="dxa"/>
            <w:tcBorders>
              <w:top w:val="single" w:sz="4" w:space="0" w:color="000000"/>
              <w:left w:val="nil"/>
              <w:bottom w:val="single" w:sz="4" w:space="0" w:color="000000"/>
              <w:right w:val="nil"/>
            </w:tcBorders>
            <w:vAlign w:val="center"/>
            <w:hideMark/>
          </w:tcPr>
          <w:p w14:paraId="35C0084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101611</w:t>
            </w:r>
          </w:p>
        </w:tc>
        <w:tc>
          <w:tcPr>
            <w:tcW w:w="990" w:type="dxa"/>
            <w:tcBorders>
              <w:top w:val="single" w:sz="4" w:space="0" w:color="000000"/>
              <w:left w:val="nil"/>
              <w:bottom w:val="single" w:sz="4" w:space="0" w:color="000000"/>
              <w:right w:val="nil"/>
            </w:tcBorders>
            <w:vAlign w:val="center"/>
            <w:hideMark/>
          </w:tcPr>
          <w:p w14:paraId="230AD61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112155</w:t>
            </w:r>
          </w:p>
        </w:tc>
        <w:tc>
          <w:tcPr>
            <w:tcW w:w="990" w:type="dxa"/>
            <w:tcBorders>
              <w:top w:val="single" w:sz="4" w:space="0" w:color="000000"/>
              <w:left w:val="nil"/>
              <w:bottom w:val="single" w:sz="4" w:space="0" w:color="000000"/>
              <w:right w:val="nil"/>
            </w:tcBorders>
            <w:vAlign w:val="center"/>
            <w:hideMark/>
          </w:tcPr>
          <w:p w14:paraId="71C47E6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122192</w:t>
            </w:r>
          </w:p>
        </w:tc>
        <w:tc>
          <w:tcPr>
            <w:tcW w:w="990" w:type="dxa"/>
            <w:tcBorders>
              <w:top w:val="single" w:sz="4" w:space="0" w:color="000000"/>
              <w:left w:val="nil"/>
              <w:bottom w:val="single" w:sz="4" w:space="0" w:color="000000"/>
              <w:right w:val="nil"/>
            </w:tcBorders>
            <w:vAlign w:val="center"/>
            <w:hideMark/>
          </w:tcPr>
          <w:p w14:paraId="1A32494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163104A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6799AD77" w14:textId="77777777" w:rsidTr="00830A96">
        <w:tc>
          <w:tcPr>
            <w:tcW w:w="866" w:type="dxa"/>
            <w:vMerge/>
            <w:tcBorders>
              <w:top w:val="single" w:sz="4" w:space="0" w:color="000000"/>
              <w:left w:val="nil"/>
              <w:bottom w:val="single" w:sz="4" w:space="0" w:color="000000"/>
              <w:right w:val="nil"/>
            </w:tcBorders>
            <w:vAlign w:val="center"/>
            <w:hideMark/>
          </w:tcPr>
          <w:p w14:paraId="0779FEBA" w14:textId="77777777" w:rsidR="00ED4F89" w:rsidRPr="00CB1CC1" w:rsidRDefault="00ED4F89" w:rsidP="00830A96">
            <w:pPr>
              <w:rPr>
                <w:rFonts w:ascii="Times New Roman" w:hAnsi="Times New Roman" w:cs="Times New Roman"/>
                <w:sz w:val="21"/>
                <w:szCs w:val="21"/>
              </w:rPr>
            </w:pPr>
          </w:p>
        </w:tc>
        <w:tc>
          <w:tcPr>
            <w:tcW w:w="1000" w:type="dxa"/>
            <w:tcBorders>
              <w:top w:val="single" w:sz="4" w:space="0" w:color="000000"/>
              <w:left w:val="nil"/>
              <w:bottom w:val="single" w:sz="4" w:space="0" w:color="000000"/>
              <w:right w:val="nil"/>
            </w:tcBorders>
            <w:vAlign w:val="center"/>
            <w:hideMark/>
          </w:tcPr>
          <w:p w14:paraId="6E2DC97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Non-Hispanic</w:t>
            </w:r>
          </w:p>
        </w:tc>
        <w:tc>
          <w:tcPr>
            <w:tcW w:w="848" w:type="dxa"/>
            <w:tcBorders>
              <w:top w:val="single" w:sz="4" w:space="0" w:color="000000"/>
              <w:left w:val="nil"/>
              <w:bottom w:val="single" w:sz="4" w:space="0" w:color="000000"/>
              <w:right w:val="nil"/>
            </w:tcBorders>
            <w:vAlign w:val="center"/>
            <w:hideMark/>
          </w:tcPr>
          <w:p w14:paraId="6D968DEE"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38598</w:t>
            </w:r>
          </w:p>
        </w:tc>
        <w:tc>
          <w:tcPr>
            <w:tcW w:w="857" w:type="dxa"/>
            <w:tcBorders>
              <w:top w:val="single" w:sz="4" w:space="0" w:color="000000"/>
              <w:left w:val="nil"/>
              <w:bottom w:val="single" w:sz="4" w:space="0" w:color="000000"/>
              <w:right w:val="nil"/>
            </w:tcBorders>
            <w:vAlign w:val="center"/>
            <w:hideMark/>
          </w:tcPr>
          <w:p w14:paraId="43CFCA3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58515</w:t>
            </w:r>
          </w:p>
        </w:tc>
        <w:tc>
          <w:tcPr>
            <w:tcW w:w="847" w:type="dxa"/>
            <w:tcBorders>
              <w:top w:val="single" w:sz="4" w:space="0" w:color="000000"/>
              <w:left w:val="nil"/>
              <w:bottom w:val="single" w:sz="4" w:space="0" w:color="000000"/>
              <w:right w:val="nil"/>
            </w:tcBorders>
            <w:vAlign w:val="center"/>
            <w:hideMark/>
          </w:tcPr>
          <w:p w14:paraId="158C6E7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78026</w:t>
            </w:r>
          </w:p>
        </w:tc>
        <w:tc>
          <w:tcPr>
            <w:tcW w:w="890" w:type="dxa"/>
            <w:tcBorders>
              <w:top w:val="single" w:sz="4" w:space="0" w:color="000000"/>
              <w:left w:val="nil"/>
              <w:bottom w:val="single" w:sz="4" w:space="0" w:color="000000"/>
              <w:right w:val="nil"/>
            </w:tcBorders>
            <w:vAlign w:val="center"/>
            <w:hideMark/>
          </w:tcPr>
          <w:p w14:paraId="47770C6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101732</w:t>
            </w:r>
          </w:p>
        </w:tc>
        <w:tc>
          <w:tcPr>
            <w:tcW w:w="846" w:type="dxa"/>
            <w:tcBorders>
              <w:top w:val="single" w:sz="4" w:space="0" w:color="000000"/>
              <w:left w:val="nil"/>
              <w:bottom w:val="single" w:sz="4" w:space="0" w:color="000000"/>
              <w:right w:val="nil"/>
            </w:tcBorders>
            <w:vAlign w:val="center"/>
            <w:hideMark/>
          </w:tcPr>
          <w:p w14:paraId="3D2362D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127471</w:t>
            </w:r>
          </w:p>
        </w:tc>
        <w:tc>
          <w:tcPr>
            <w:tcW w:w="1167" w:type="dxa"/>
            <w:tcBorders>
              <w:top w:val="single" w:sz="4" w:space="0" w:color="000000"/>
              <w:left w:val="nil"/>
              <w:bottom w:val="single" w:sz="4" w:space="0" w:color="000000"/>
              <w:right w:val="nil"/>
            </w:tcBorders>
            <w:vAlign w:val="center"/>
            <w:hideMark/>
          </w:tcPr>
          <w:p w14:paraId="1194D93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152483</w:t>
            </w:r>
          </w:p>
        </w:tc>
        <w:tc>
          <w:tcPr>
            <w:tcW w:w="846" w:type="dxa"/>
            <w:tcBorders>
              <w:top w:val="single" w:sz="4" w:space="0" w:color="000000"/>
              <w:left w:val="nil"/>
              <w:bottom w:val="single" w:sz="4" w:space="0" w:color="000000"/>
              <w:right w:val="nil"/>
            </w:tcBorders>
            <w:vAlign w:val="center"/>
            <w:hideMark/>
          </w:tcPr>
          <w:p w14:paraId="165E8C92"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177657</w:t>
            </w:r>
          </w:p>
        </w:tc>
        <w:tc>
          <w:tcPr>
            <w:tcW w:w="1091" w:type="dxa"/>
            <w:tcBorders>
              <w:top w:val="single" w:sz="4" w:space="0" w:color="000000"/>
              <w:left w:val="nil"/>
              <w:bottom w:val="single" w:sz="4" w:space="0" w:color="000000"/>
              <w:right w:val="nil"/>
            </w:tcBorders>
            <w:vAlign w:val="center"/>
            <w:hideMark/>
          </w:tcPr>
          <w:p w14:paraId="4443723D"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201188</w:t>
            </w:r>
          </w:p>
        </w:tc>
        <w:tc>
          <w:tcPr>
            <w:tcW w:w="1098" w:type="dxa"/>
            <w:tcBorders>
              <w:top w:val="single" w:sz="4" w:space="0" w:color="000000"/>
              <w:left w:val="nil"/>
              <w:bottom w:val="single" w:sz="4" w:space="0" w:color="000000"/>
              <w:right w:val="nil"/>
            </w:tcBorders>
            <w:vAlign w:val="center"/>
            <w:hideMark/>
          </w:tcPr>
          <w:p w14:paraId="6A8266A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219371</w:t>
            </w:r>
          </w:p>
        </w:tc>
        <w:tc>
          <w:tcPr>
            <w:tcW w:w="990" w:type="dxa"/>
            <w:tcBorders>
              <w:top w:val="single" w:sz="4" w:space="0" w:color="000000"/>
              <w:left w:val="nil"/>
              <w:bottom w:val="single" w:sz="4" w:space="0" w:color="000000"/>
              <w:right w:val="nil"/>
            </w:tcBorders>
            <w:vAlign w:val="center"/>
            <w:hideMark/>
          </w:tcPr>
          <w:p w14:paraId="27A8DC0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234853</w:t>
            </w:r>
          </w:p>
        </w:tc>
        <w:tc>
          <w:tcPr>
            <w:tcW w:w="990" w:type="dxa"/>
            <w:tcBorders>
              <w:top w:val="single" w:sz="4" w:space="0" w:color="000000"/>
              <w:left w:val="nil"/>
              <w:bottom w:val="single" w:sz="4" w:space="0" w:color="000000"/>
              <w:right w:val="nil"/>
            </w:tcBorders>
            <w:vAlign w:val="center"/>
            <w:hideMark/>
          </w:tcPr>
          <w:p w14:paraId="140CC2D8"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252642</w:t>
            </w:r>
          </w:p>
        </w:tc>
        <w:tc>
          <w:tcPr>
            <w:tcW w:w="990" w:type="dxa"/>
            <w:tcBorders>
              <w:top w:val="single" w:sz="4" w:space="0" w:color="000000"/>
              <w:left w:val="nil"/>
              <w:bottom w:val="single" w:sz="4" w:space="0" w:color="000000"/>
              <w:right w:val="nil"/>
            </w:tcBorders>
            <w:vAlign w:val="center"/>
            <w:hideMark/>
          </w:tcPr>
          <w:p w14:paraId="489B9FF3"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269436</w:t>
            </w:r>
          </w:p>
        </w:tc>
        <w:tc>
          <w:tcPr>
            <w:tcW w:w="990" w:type="dxa"/>
            <w:tcBorders>
              <w:top w:val="single" w:sz="4" w:space="0" w:color="000000"/>
              <w:left w:val="nil"/>
              <w:bottom w:val="single" w:sz="4" w:space="0" w:color="000000"/>
              <w:right w:val="nil"/>
            </w:tcBorders>
            <w:vAlign w:val="center"/>
            <w:hideMark/>
          </w:tcPr>
          <w:p w14:paraId="1554120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54588B0"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r w:rsidR="00ED4F89" w:rsidRPr="00CB1CC1" w14:paraId="5C2001CF" w14:textId="77777777" w:rsidTr="00830A96">
        <w:tc>
          <w:tcPr>
            <w:tcW w:w="866" w:type="dxa"/>
            <w:tcBorders>
              <w:top w:val="single" w:sz="4" w:space="0" w:color="000000"/>
              <w:left w:val="nil"/>
              <w:bottom w:val="single" w:sz="4" w:space="0" w:color="000000"/>
              <w:right w:val="nil"/>
            </w:tcBorders>
            <w:vAlign w:val="center"/>
            <w:hideMark/>
          </w:tcPr>
          <w:p w14:paraId="0DA08CC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Total</w:t>
            </w:r>
          </w:p>
        </w:tc>
        <w:tc>
          <w:tcPr>
            <w:tcW w:w="1000" w:type="dxa"/>
            <w:tcBorders>
              <w:top w:val="single" w:sz="4" w:space="0" w:color="000000"/>
              <w:left w:val="nil"/>
              <w:bottom w:val="single" w:sz="4" w:space="0" w:color="000000"/>
              <w:right w:val="nil"/>
            </w:tcBorders>
            <w:vAlign w:val="center"/>
          </w:tcPr>
          <w:p w14:paraId="63460410" w14:textId="77777777" w:rsidR="00ED4F89" w:rsidRPr="00CB1CC1" w:rsidRDefault="00ED4F89" w:rsidP="00830A96">
            <w:pPr>
              <w:rPr>
                <w:rFonts w:ascii="Times New Roman" w:hAnsi="Times New Roman" w:cs="Times New Roman"/>
                <w:sz w:val="21"/>
                <w:szCs w:val="21"/>
              </w:rPr>
            </w:pPr>
          </w:p>
        </w:tc>
        <w:tc>
          <w:tcPr>
            <w:tcW w:w="848" w:type="dxa"/>
            <w:tcBorders>
              <w:top w:val="single" w:sz="4" w:space="0" w:color="000000"/>
              <w:left w:val="nil"/>
              <w:bottom w:val="single" w:sz="4" w:space="0" w:color="000000"/>
              <w:right w:val="nil"/>
            </w:tcBorders>
            <w:vAlign w:val="center"/>
            <w:hideMark/>
          </w:tcPr>
          <w:p w14:paraId="1016BC1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75954</w:t>
            </w:r>
          </w:p>
        </w:tc>
        <w:tc>
          <w:tcPr>
            <w:tcW w:w="857" w:type="dxa"/>
            <w:tcBorders>
              <w:top w:val="single" w:sz="4" w:space="0" w:color="000000"/>
              <w:left w:val="nil"/>
              <w:bottom w:val="single" w:sz="4" w:space="0" w:color="000000"/>
              <w:right w:val="nil"/>
            </w:tcBorders>
            <w:vAlign w:val="center"/>
            <w:hideMark/>
          </w:tcPr>
          <w:p w14:paraId="533BB0B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109540</w:t>
            </w:r>
          </w:p>
        </w:tc>
        <w:tc>
          <w:tcPr>
            <w:tcW w:w="847" w:type="dxa"/>
            <w:tcBorders>
              <w:top w:val="single" w:sz="4" w:space="0" w:color="000000"/>
              <w:left w:val="nil"/>
              <w:bottom w:val="single" w:sz="4" w:space="0" w:color="000000"/>
              <w:right w:val="nil"/>
            </w:tcBorders>
            <w:vAlign w:val="center"/>
            <w:hideMark/>
          </w:tcPr>
          <w:p w14:paraId="33F7A3A4"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143808</w:t>
            </w:r>
          </w:p>
        </w:tc>
        <w:tc>
          <w:tcPr>
            <w:tcW w:w="890" w:type="dxa"/>
            <w:tcBorders>
              <w:top w:val="single" w:sz="4" w:space="0" w:color="000000"/>
              <w:left w:val="nil"/>
              <w:bottom w:val="single" w:sz="4" w:space="0" w:color="000000"/>
              <w:right w:val="nil"/>
            </w:tcBorders>
            <w:vAlign w:val="center"/>
            <w:hideMark/>
          </w:tcPr>
          <w:p w14:paraId="3E4D9CC6"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183751</w:t>
            </w:r>
          </w:p>
        </w:tc>
        <w:tc>
          <w:tcPr>
            <w:tcW w:w="846" w:type="dxa"/>
            <w:tcBorders>
              <w:top w:val="single" w:sz="4" w:space="0" w:color="000000"/>
              <w:left w:val="nil"/>
              <w:bottom w:val="single" w:sz="4" w:space="0" w:color="000000"/>
              <w:right w:val="nil"/>
            </w:tcBorders>
            <w:vAlign w:val="center"/>
            <w:hideMark/>
          </w:tcPr>
          <w:p w14:paraId="42843BB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227304</w:t>
            </w:r>
          </w:p>
        </w:tc>
        <w:tc>
          <w:tcPr>
            <w:tcW w:w="1167" w:type="dxa"/>
            <w:tcBorders>
              <w:top w:val="single" w:sz="4" w:space="0" w:color="000000"/>
              <w:left w:val="nil"/>
              <w:bottom w:val="single" w:sz="4" w:space="0" w:color="000000"/>
              <w:right w:val="nil"/>
            </w:tcBorders>
            <w:vAlign w:val="center"/>
            <w:hideMark/>
          </w:tcPr>
          <w:p w14:paraId="65F47309"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268268</w:t>
            </w:r>
          </w:p>
        </w:tc>
        <w:tc>
          <w:tcPr>
            <w:tcW w:w="846" w:type="dxa"/>
            <w:tcBorders>
              <w:top w:val="single" w:sz="4" w:space="0" w:color="000000"/>
              <w:left w:val="nil"/>
              <w:bottom w:val="single" w:sz="4" w:space="0" w:color="000000"/>
              <w:right w:val="nil"/>
            </w:tcBorders>
            <w:vAlign w:val="center"/>
            <w:hideMark/>
          </w:tcPr>
          <w:p w14:paraId="6DEE1501"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310072</w:t>
            </w:r>
          </w:p>
        </w:tc>
        <w:tc>
          <w:tcPr>
            <w:tcW w:w="1091" w:type="dxa"/>
            <w:tcBorders>
              <w:top w:val="single" w:sz="4" w:space="0" w:color="000000"/>
              <w:left w:val="nil"/>
              <w:bottom w:val="single" w:sz="4" w:space="0" w:color="000000"/>
              <w:right w:val="nil"/>
            </w:tcBorders>
            <w:vAlign w:val="center"/>
            <w:hideMark/>
          </w:tcPr>
          <w:p w14:paraId="61A8C76A"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351339</w:t>
            </w:r>
          </w:p>
        </w:tc>
        <w:tc>
          <w:tcPr>
            <w:tcW w:w="1098" w:type="dxa"/>
            <w:tcBorders>
              <w:top w:val="single" w:sz="4" w:space="0" w:color="000000"/>
              <w:left w:val="nil"/>
              <w:bottom w:val="single" w:sz="4" w:space="0" w:color="000000"/>
              <w:right w:val="nil"/>
            </w:tcBorders>
            <w:vAlign w:val="center"/>
            <w:hideMark/>
          </w:tcPr>
          <w:p w14:paraId="22F717A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381998</w:t>
            </w:r>
          </w:p>
        </w:tc>
        <w:tc>
          <w:tcPr>
            <w:tcW w:w="990" w:type="dxa"/>
            <w:tcBorders>
              <w:top w:val="single" w:sz="4" w:space="0" w:color="000000"/>
              <w:left w:val="nil"/>
              <w:bottom w:val="single" w:sz="4" w:space="0" w:color="000000"/>
              <w:right w:val="nil"/>
            </w:tcBorders>
            <w:vAlign w:val="center"/>
            <w:hideMark/>
          </w:tcPr>
          <w:p w14:paraId="7C5456C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410773</w:t>
            </w:r>
          </w:p>
        </w:tc>
        <w:tc>
          <w:tcPr>
            <w:tcW w:w="990" w:type="dxa"/>
            <w:tcBorders>
              <w:top w:val="single" w:sz="4" w:space="0" w:color="000000"/>
              <w:left w:val="nil"/>
              <w:bottom w:val="single" w:sz="4" w:space="0" w:color="000000"/>
              <w:right w:val="nil"/>
            </w:tcBorders>
            <w:vAlign w:val="center"/>
            <w:hideMark/>
          </w:tcPr>
          <w:p w14:paraId="4A9332EB"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443121</w:t>
            </w:r>
          </w:p>
        </w:tc>
        <w:tc>
          <w:tcPr>
            <w:tcW w:w="990" w:type="dxa"/>
            <w:tcBorders>
              <w:top w:val="single" w:sz="4" w:space="0" w:color="000000"/>
              <w:left w:val="nil"/>
              <w:bottom w:val="single" w:sz="4" w:space="0" w:color="000000"/>
              <w:right w:val="nil"/>
            </w:tcBorders>
            <w:vAlign w:val="center"/>
            <w:hideMark/>
          </w:tcPr>
          <w:p w14:paraId="0C15349F"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473995</w:t>
            </w:r>
          </w:p>
        </w:tc>
        <w:tc>
          <w:tcPr>
            <w:tcW w:w="990" w:type="dxa"/>
            <w:tcBorders>
              <w:top w:val="single" w:sz="4" w:space="0" w:color="000000"/>
              <w:left w:val="nil"/>
              <w:bottom w:val="single" w:sz="4" w:space="0" w:color="000000"/>
              <w:right w:val="nil"/>
            </w:tcBorders>
            <w:vAlign w:val="center"/>
            <w:hideMark/>
          </w:tcPr>
          <w:p w14:paraId="249063AC"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c>
          <w:tcPr>
            <w:tcW w:w="954" w:type="dxa"/>
            <w:tcBorders>
              <w:top w:val="single" w:sz="4" w:space="0" w:color="000000"/>
              <w:left w:val="nil"/>
              <w:bottom w:val="single" w:sz="4" w:space="0" w:color="000000"/>
              <w:right w:val="nil"/>
            </w:tcBorders>
            <w:hideMark/>
          </w:tcPr>
          <w:p w14:paraId="524C81E5" w14:textId="77777777" w:rsidR="00ED4F89" w:rsidRPr="00CB1CC1" w:rsidRDefault="00ED4F89" w:rsidP="00830A96">
            <w:pPr>
              <w:rPr>
                <w:rFonts w:ascii="Times New Roman" w:hAnsi="Times New Roman" w:cs="Times New Roman"/>
                <w:sz w:val="21"/>
                <w:szCs w:val="21"/>
              </w:rPr>
            </w:pPr>
            <w:r w:rsidRPr="00CB1CC1">
              <w:rPr>
                <w:rFonts w:ascii="Times New Roman" w:hAnsi="Times New Roman" w:cs="Times New Roman"/>
                <w:sz w:val="21"/>
                <w:szCs w:val="21"/>
              </w:rPr>
              <w:t>&lt;0.0005</w:t>
            </w:r>
          </w:p>
        </w:tc>
      </w:tr>
    </w:tbl>
    <w:p w14:paraId="52F25750"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The absolute numbers here represent the number of individuals in the specific group with one or more HPV vaccine doses.</w:t>
      </w:r>
    </w:p>
    <w:p w14:paraId="360C6E3B"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Children ages 9- to 13-year-old are the targeted population studied in this paper.</w:t>
      </w:r>
    </w:p>
    <w:p w14:paraId="15EDA2EE"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rPr>
        <w:t>HPV vaccination is not recommended for everyone older than age 26 years.</w:t>
      </w:r>
    </w:p>
    <w:p w14:paraId="5890419A" w14:textId="77777777" w:rsidR="00ED4F89" w:rsidRPr="00CB1CC1" w:rsidRDefault="00ED4F89" w:rsidP="00ED4F89">
      <w:pPr>
        <w:numPr>
          <w:ilvl w:val="0"/>
          <w:numId w:val="14"/>
        </w:numPr>
        <w:rPr>
          <w:rFonts w:ascii="Times New Roman" w:hAnsi="Times New Roman" w:cs="Times New Roman"/>
          <w:sz w:val="24"/>
        </w:rPr>
      </w:pPr>
      <w:r w:rsidRPr="00CB1CC1">
        <w:rPr>
          <w:rFonts w:ascii="Times New Roman" w:hAnsi="Times New Roman" w:cs="Times New Roman"/>
          <w:sz w:val="24"/>
          <w:lang w:eastAsia="zh-CN"/>
        </w:rPr>
        <w:t xml:space="preserve">The </w:t>
      </w:r>
      <w:r w:rsidRPr="00CB1CC1">
        <w:rPr>
          <w:rFonts w:ascii="Times New Roman" w:hAnsi="Times New Roman" w:cs="Times New Roman"/>
          <w:sz w:val="24"/>
        </w:rPr>
        <w:t>numbers in the parentheses show the newly added patients who initiated the HPV vaccination during that year.</w:t>
      </w:r>
    </w:p>
    <w:p w14:paraId="3131932D" w14:textId="130FCA78" w:rsidR="00ED4F89" w:rsidRPr="00CB1CC1" w:rsidRDefault="00ED4F89" w:rsidP="00ED4F89">
      <w:pPr>
        <w:numPr>
          <w:ilvl w:val="0"/>
          <w:numId w:val="14"/>
        </w:numPr>
        <w:rPr>
          <w:rFonts w:ascii="Times New Roman" w:hAnsi="Times New Roman" w:cs="Times New Roman"/>
          <w:sz w:val="24"/>
          <w:lang w:eastAsia="zh-CN"/>
        </w:rPr>
        <w:sectPr w:rsidR="00ED4F89" w:rsidRPr="00CB1CC1" w:rsidSect="00ED4F89">
          <w:pgSz w:w="15840" w:h="12240" w:orient="landscape" w:code="1"/>
          <w:pgMar w:top="720" w:right="720" w:bottom="720" w:left="720" w:header="720" w:footer="720" w:gutter="0"/>
          <w:cols w:space="720"/>
          <w:docGrid w:linePitch="360"/>
        </w:sectPr>
      </w:pPr>
      <w:r w:rsidRPr="00CB1CC1">
        <w:rPr>
          <w:rFonts w:ascii="Times New Roman" w:hAnsi="Times New Roman" w:cs="Times New Roman"/>
          <w:sz w:val="24"/>
        </w:rPr>
        <w:t>The</w:t>
      </w:r>
      <w:r w:rsidRPr="00CB1CC1">
        <w:rPr>
          <w:rFonts w:ascii="Times New Roman" w:hAnsi="Times New Roman" w:cs="Times New Roman"/>
          <w:sz w:val="24"/>
          <w:lang w:eastAsia="zh-CN"/>
        </w:rPr>
        <w:t xml:space="preserve"> OLS regression was used to test the P-value of each yearly tre</w:t>
      </w:r>
      <w:r>
        <w:rPr>
          <w:rFonts w:ascii="Times New Roman" w:hAnsi="Times New Roman" w:cs="Times New Roman" w:hint="eastAsia"/>
          <w:sz w:val="24"/>
          <w:lang w:eastAsia="zh-CN"/>
        </w:rPr>
        <w:t>nds.</w:t>
      </w:r>
    </w:p>
    <w:bookmarkEnd w:id="31"/>
    <w:p w14:paraId="45FA01D0" w14:textId="77777777" w:rsidR="00ED4F89" w:rsidRDefault="00ED4F89"/>
    <w:sectPr w:rsidR="00ED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Times New Roman"/>
    <w:panose1 w:val="020B0502040204020203"/>
    <w:charset w:val="00"/>
    <w:family w:val="swiss"/>
    <w:pitch w:val="variable"/>
    <w:sig w:usb0="E4002EFF" w:usb1="C000E47F" w:usb2="00000009" w:usb3="00000000" w:csb0="000001FF" w:csb1="00000000"/>
  </w:font>
  <w:font w:name="GuardianTextEgyp-Regula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A0B"/>
    <w:multiLevelType w:val="hybridMultilevel"/>
    <w:tmpl w:val="2460C58C"/>
    <w:lvl w:ilvl="0" w:tplc="ACFA97D2">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A556A"/>
    <w:multiLevelType w:val="hybridMultilevel"/>
    <w:tmpl w:val="0A2207FA"/>
    <w:lvl w:ilvl="0" w:tplc="56B61662">
      <w:start w:val="5"/>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8A4132"/>
    <w:multiLevelType w:val="hybridMultilevel"/>
    <w:tmpl w:val="050A88EE"/>
    <w:lvl w:ilvl="0" w:tplc="A8A8A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1EF0"/>
    <w:multiLevelType w:val="hybridMultilevel"/>
    <w:tmpl w:val="F0323AAA"/>
    <w:lvl w:ilvl="0" w:tplc="F3B6447E">
      <w:start w:val="4"/>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69537C8"/>
    <w:multiLevelType w:val="singleLevel"/>
    <w:tmpl w:val="BC5CBE44"/>
    <w:lvl w:ilvl="0">
      <w:start w:val="1"/>
      <w:numFmt w:val="decimal"/>
      <w:pStyle w:val="AMIAReference"/>
      <w:lvlText w:val="%1."/>
      <w:lvlJc w:val="left"/>
      <w:pPr>
        <w:tabs>
          <w:tab w:val="num" w:pos="360"/>
        </w:tabs>
        <w:ind w:left="360" w:hanging="360"/>
      </w:pPr>
      <w:rPr>
        <w:rFonts w:cs="Times New Roman"/>
      </w:rPr>
    </w:lvl>
  </w:abstractNum>
  <w:abstractNum w:abstractNumId="5" w15:restartNumberingAfterBreak="0">
    <w:nsid w:val="07B972A3"/>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41FFF"/>
    <w:multiLevelType w:val="hybridMultilevel"/>
    <w:tmpl w:val="B4EAF8CA"/>
    <w:lvl w:ilvl="0" w:tplc="1B9C8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401DD"/>
    <w:multiLevelType w:val="multilevel"/>
    <w:tmpl w:val="78CA5C84"/>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18F8172D"/>
    <w:multiLevelType w:val="hybridMultilevel"/>
    <w:tmpl w:val="9658396C"/>
    <w:lvl w:ilvl="0" w:tplc="CE3418CC">
      <w:start w:val="8"/>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BCB7461"/>
    <w:multiLevelType w:val="hybridMultilevel"/>
    <w:tmpl w:val="D0CCD7DA"/>
    <w:lvl w:ilvl="0" w:tplc="8760F1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22"/>
    <w:multiLevelType w:val="hybridMultilevel"/>
    <w:tmpl w:val="9020C4C8"/>
    <w:lvl w:ilvl="0" w:tplc="FFFFFFFF">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 w15:restartNumberingAfterBreak="0">
    <w:nsid w:val="23BF016C"/>
    <w:multiLevelType w:val="hybridMultilevel"/>
    <w:tmpl w:val="36802AA4"/>
    <w:lvl w:ilvl="0" w:tplc="546667EC">
      <w:start w:val="1"/>
      <w:numFmt w:val="upperLetter"/>
      <w:lvlText w:val="(%1)"/>
      <w:lvlJc w:val="left"/>
      <w:pPr>
        <w:ind w:left="800" w:hanging="440"/>
      </w:pPr>
      <w:rPr>
        <w:rFonts w:hint="default"/>
        <w:sz w:val="24"/>
        <w:vertAlign w:val="subscrip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28FE4505"/>
    <w:multiLevelType w:val="hybridMultilevel"/>
    <w:tmpl w:val="E84679B6"/>
    <w:lvl w:ilvl="0" w:tplc="9F66B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B55E3"/>
    <w:multiLevelType w:val="hybridMultilevel"/>
    <w:tmpl w:val="5EC05482"/>
    <w:lvl w:ilvl="0" w:tplc="90FA346C">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22F10"/>
    <w:multiLevelType w:val="hybridMultilevel"/>
    <w:tmpl w:val="5BCE4F36"/>
    <w:lvl w:ilvl="0" w:tplc="4888E03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42A1"/>
    <w:multiLevelType w:val="hybridMultilevel"/>
    <w:tmpl w:val="A0627FAA"/>
    <w:lvl w:ilvl="0" w:tplc="12F0F2D6">
      <w:start w:val="7"/>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5A223F6"/>
    <w:multiLevelType w:val="hybridMultilevel"/>
    <w:tmpl w:val="F0EE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F7A9C"/>
    <w:multiLevelType w:val="hybridMultilevel"/>
    <w:tmpl w:val="C680BE02"/>
    <w:lvl w:ilvl="0" w:tplc="6226A718">
      <w:start w:val="2"/>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495FD2"/>
    <w:multiLevelType w:val="hybridMultilevel"/>
    <w:tmpl w:val="3E3E3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B7257"/>
    <w:multiLevelType w:val="hybridMultilevel"/>
    <w:tmpl w:val="42E0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81AA9"/>
    <w:multiLevelType w:val="hybridMultilevel"/>
    <w:tmpl w:val="6D64FBAA"/>
    <w:lvl w:ilvl="0" w:tplc="EDB279C8">
      <w:start w:val="3"/>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C8D069D"/>
    <w:multiLevelType w:val="hybridMultilevel"/>
    <w:tmpl w:val="BA90D81C"/>
    <w:lvl w:ilvl="0" w:tplc="06C64F6E">
      <w:start w:val="6"/>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3" w15:restartNumberingAfterBreak="0">
    <w:nsid w:val="50A50A9D"/>
    <w:multiLevelType w:val="hybridMultilevel"/>
    <w:tmpl w:val="B248E498"/>
    <w:lvl w:ilvl="0" w:tplc="A6EEA566">
      <w:start w:val="3"/>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1240B82"/>
    <w:multiLevelType w:val="hybridMultilevel"/>
    <w:tmpl w:val="B874B844"/>
    <w:lvl w:ilvl="0" w:tplc="93F806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419152F"/>
    <w:multiLevelType w:val="hybridMultilevel"/>
    <w:tmpl w:val="F1ECACCC"/>
    <w:lvl w:ilvl="0" w:tplc="6232B4D6">
      <w:start w:val="1"/>
      <w:numFmt w:val="upperLetter"/>
      <w:lvlText w:val="(%1)"/>
      <w:lvlJc w:val="left"/>
      <w:pPr>
        <w:ind w:left="800" w:hanging="440"/>
      </w:pPr>
      <w:rPr>
        <w:rFonts w:hint="default"/>
        <w:sz w:val="24"/>
        <w:vertAlign w:val="subscrip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57ED6A18"/>
    <w:multiLevelType w:val="hybridMultilevel"/>
    <w:tmpl w:val="8FE6E4E8"/>
    <w:lvl w:ilvl="0" w:tplc="0008B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3206F"/>
    <w:multiLevelType w:val="hybridMultilevel"/>
    <w:tmpl w:val="3E3E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9" w15:restartNumberingAfterBreak="0">
    <w:nsid w:val="644D3590"/>
    <w:multiLevelType w:val="hybridMultilevel"/>
    <w:tmpl w:val="337C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5A0CBB"/>
    <w:multiLevelType w:val="hybridMultilevel"/>
    <w:tmpl w:val="9090880E"/>
    <w:lvl w:ilvl="0" w:tplc="20804982">
      <w:start w:val="1"/>
      <w:numFmt w:val="decimal"/>
      <w:lvlText w:val="%1."/>
      <w:lvlJc w:val="left"/>
      <w:pPr>
        <w:ind w:left="720" w:hanging="360"/>
      </w:pPr>
      <w:rPr>
        <w:rFonts w:ascii="Arial" w:hAnsi="Arial" w:cs="Aria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9366C96"/>
    <w:multiLevelType w:val="hybridMultilevel"/>
    <w:tmpl w:val="825EC0B8"/>
    <w:lvl w:ilvl="0" w:tplc="626A016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F43C6"/>
    <w:multiLevelType w:val="hybridMultilevel"/>
    <w:tmpl w:val="D346A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8231B"/>
    <w:multiLevelType w:val="hybridMultilevel"/>
    <w:tmpl w:val="3642008E"/>
    <w:lvl w:ilvl="0" w:tplc="599298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231267">
    <w:abstractNumId w:val="4"/>
    <w:lvlOverride w:ilvl="0">
      <w:startOverride w:val="1"/>
    </w:lvlOverride>
  </w:num>
  <w:num w:numId="2" w16cid:durableId="1222906620">
    <w:abstractNumId w:val="4"/>
    <w:lvlOverride w:ilvl="0">
      <w:startOverride w:val="1"/>
    </w:lvlOverride>
  </w:num>
  <w:num w:numId="3" w16cid:durableId="1433012868">
    <w:abstractNumId w:val="16"/>
  </w:num>
  <w:num w:numId="4" w16cid:durableId="240062406">
    <w:abstractNumId w:val="19"/>
  </w:num>
  <w:num w:numId="5" w16cid:durableId="577789946">
    <w:abstractNumId w:val="30"/>
  </w:num>
  <w:num w:numId="6" w16cid:durableId="1154492943">
    <w:abstractNumId w:val="6"/>
  </w:num>
  <w:num w:numId="7" w16cid:durableId="67963195">
    <w:abstractNumId w:val="26"/>
  </w:num>
  <w:num w:numId="8" w16cid:durableId="3670127">
    <w:abstractNumId w:val="9"/>
  </w:num>
  <w:num w:numId="9" w16cid:durableId="1867909380">
    <w:abstractNumId w:val="2"/>
  </w:num>
  <w:num w:numId="10" w16cid:durableId="753478188">
    <w:abstractNumId w:val="18"/>
  </w:num>
  <w:num w:numId="11" w16cid:durableId="1375349171">
    <w:abstractNumId w:val="27"/>
  </w:num>
  <w:num w:numId="12" w16cid:durableId="2046636123">
    <w:abstractNumId w:val="5"/>
  </w:num>
  <w:num w:numId="13" w16cid:durableId="214630955">
    <w:abstractNumId w:val="33"/>
  </w:num>
  <w:num w:numId="14" w16cid:durableId="12095378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5540142">
    <w:abstractNumId w:val="17"/>
  </w:num>
  <w:num w:numId="16" w16cid:durableId="272639513">
    <w:abstractNumId w:val="24"/>
  </w:num>
  <w:num w:numId="17" w16cid:durableId="1701738402">
    <w:abstractNumId w:val="23"/>
  </w:num>
  <w:num w:numId="18" w16cid:durableId="1398627233">
    <w:abstractNumId w:val="3"/>
  </w:num>
  <w:num w:numId="19" w16cid:durableId="707873140">
    <w:abstractNumId w:val="1"/>
  </w:num>
  <w:num w:numId="20" w16cid:durableId="1114396961">
    <w:abstractNumId w:val="21"/>
  </w:num>
  <w:num w:numId="21" w16cid:durableId="222568162">
    <w:abstractNumId w:val="15"/>
  </w:num>
  <w:num w:numId="22" w16cid:durableId="455147548">
    <w:abstractNumId w:val="8"/>
  </w:num>
  <w:num w:numId="23" w16cid:durableId="3630203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314363">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174936">
    <w:abstractNumId w:val="25"/>
  </w:num>
  <w:num w:numId="26" w16cid:durableId="1529295653">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9047813">
    <w:abstractNumId w:val="12"/>
  </w:num>
  <w:num w:numId="28" w16cid:durableId="2124685105">
    <w:abstractNumId w:val="29"/>
  </w:num>
  <w:num w:numId="29" w16cid:durableId="138309128">
    <w:abstractNumId w:val="32"/>
  </w:num>
  <w:num w:numId="30" w16cid:durableId="1816414840">
    <w:abstractNumId w:val="22"/>
  </w:num>
  <w:num w:numId="31" w16cid:durableId="1147547964">
    <w:abstractNumId w:val="11"/>
  </w:num>
  <w:num w:numId="32" w16cid:durableId="159153891">
    <w:abstractNumId w:val="20"/>
  </w:num>
  <w:num w:numId="33" w16cid:durableId="27336298">
    <w:abstractNumId w:val="0"/>
  </w:num>
  <w:num w:numId="34" w16cid:durableId="255133535">
    <w:abstractNumId w:val="28"/>
  </w:num>
  <w:num w:numId="35" w16cid:durableId="811212027">
    <w:abstractNumId w:val="10"/>
  </w:num>
  <w:num w:numId="36" w16cid:durableId="448397909">
    <w:abstractNumId w:val="34"/>
  </w:num>
  <w:num w:numId="37" w16cid:durableId="433283639">
    <w:abstractNumId w:val="14"/>
  </w:num>
  <w:num w:numId="38" w16cid:durableId="1082801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89"/>
    <w:rsid w:val="00087A3F"/>
    <w:rsid w:val="00136B3A"/>
    <w:rsid w:val="003F302E"/>
    <w:rsid w:val="004B1FD7"/>
    <w:rsid w:val="00584C0E"/>
    <w:rsid w:val="007C6EC4"/>
    <w:rsid w:val="008E5E14"/>
    <w:rsid w:val="009E513D"/>
    <w:rsid w:val="00B364F3"/>
    <w:rsid w:val="00B86AEC"/>
    <w:rsid w:val="00E50BB7"/>
    <w:rsid w:val="00ED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C93D"/>
  <w15:chartTrackingRefBased/>
  <w15:docId w15:val="{A5A8D3D5-2C42-4271-A1ED-14889A4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89"/>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ED4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89"/>
    <w:rPr>
      <w:rFonts w:eastAsiaTheme="majorEastAsia" w:cstheme="majorBidi"/>
      <w:color w:val="272727" w:themeColor="text1" w:themeTint="D8"/>
    </w:rPr>
  </w:style>
  <w:style w:type="paragraph" w:styleId="Title">
    <w:name w:val="Title"/>
    <w:basedOn w:val="Normal"/>
    <w:next w:val="Normal"/>
    <w:link w:val="TitleChar"/>
    <w:uiPriority w:val="10"/>
    <w:qFormat/>
    <w:rsid w:val="00ED4F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89"/>
    <w:pPr>
      <w:spacing w:before="160"/>
      <w:jc w:val="center"/>
    </w:pPr>
    <w:rPr>
      <w:i/>
      <w:iCs/>
      <w:color w:val="404040" w:themeColor="text1" w:themeTint="BF"/>
    </w:rPr>
  </w:style>
  <w:style w:type="character" w:customStyle="1" w:styleId="QuoteChar">
    <w:name w:val="Quote Char"/>
    <w:basedOn w:val="DefaultParagraphFont"/>
    <w:link w:val="Quote"/>
    <w:uiPriority w:val="29"/>
    <w:rsid w:val="00ED4F89"/>
    <w:rPr>
      <w:i/>
      <w:iCs/>
      <w:color w:val="404040" w:themeColor="text1" w:themeTint="BF"/>
    </w:rPr>
  </w:style>
  <w:style w:type="paragraph" w:styleId="ListParagraph">
    <w:name w:val="List Paragraph"/>
    <w:basedOn w:val="Normal"/>
    <w:uiPriority w:val="34"/>
    <w:qFormat/>
    <w:rsid w:val="00ED4F89"/>
    <w:pPr>
      <w:ind w:left="720"/>
      <w:contextualSpacing/>
    </w:pPr>
  </w:style>
  <w:style w:type="character" w:styleId="IntenseEmphasis">
    <w:name w:val="Intense Emphasis"/>
    <w:basedOn w:val="DefaultParagraphFont"/>
    <w:uiPriority w:val="21"/>
    <w:qFormat/>
    <w:rsid w:val="00ED4F89"/>
    <w:rPr>
      <w:i/>
      <w:iCs/>
      <w:color w:val="0F4761" w:themeColor="accent1" w:themeShade="BF"/>
    </w:rPr>
  </w:style>
  <w:style w:type="paragraph" w:styleId="IntenseQuote">
    <w:name w:val="Intense Quote"/>
    <w:basedOn w:val="Normal"/>
    <w:next w:val="Normal"/>
    <w:link w:val="IntenseQuoteChar"/>
    <w:uiPriority w:val="30"/>
    <w:qFormat/>
    <w:rsid w:val="00ED4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89"/>
    <w:rPr>
      <w:i/>
      <w:iCs/>
      <w:color w:val="0F4761" w:themeColor="accent1" w:themeShade="BF"/>
    </w:rPr>
  </w:style>
  <w:style w:type="character" w:styleId="IntenseReference">
    <w:name w:val="Intense Reference"/>
    <w:basedOn w:val="DefaultParagraphFont"/>
    <w:uiPriority w:val="32"/>
    <w:qFormat/>
    <w:rsid w:val="00ED4F89"/>
    <w:rPr>
      <w:b/>
      <w:bCs/>
      <w:smallCaps/>
      <w:color w:val="0F4761" w:themeColor="accent1" w:themeShade="BF"/>
      <w:spacing w:val="5"/>
    </w:rPr>
  </w:style>
  <w:style w:type="character" w:styleId="Hyperlink">
    <w:name w:val="Hyperlink"/>
    <w:basedOn w:val="DefaultParagraphFont"/>
    <w:unhideWhenUsed/>
    <w:rsid w:val="00ED4F89"/>
    <w:rPr>
      <w:color w:val="0000FF"/>
      <w:u w:val="single"/>
    </w:rPr>
  </w:style>
  <w:style w:type="character" w:styleId="Strong">
    <w:name w:val="Strong"/>
    <w:basedOn w:val="DefaultParagraphFont"/>
    <w:uiPriority w:val="22"/>
    <w:qFormat/>
    <w:rsid w:val="00ED4F89"/>
    <w:rPr>
      <w:b/>
      <w:bCs/>
    </w:rPr>
  </w:style>
  <w:style w:type="character" w:customStyle="1" w:styleId="Style5Char">
    <w:name w:val="Style5 Char"/>
    <w:basedOn w:val="DefaultParagraphFont"/>
    <w:link w:val="Style5"/>
    <w:locked/>
    <w:rsid w:val="00ED4F89"/>
    <w:rPr>
      <w:rFonts w:ascii="Times New Roman" w:hAnsi="Times New Roman" w:cs="Times New Roman"/>
      <w:sz w:val="20"/>
      <w:szCs w:val="20"/>
    </w:rPr>
  </w:style>
  <w:style w:type="paragraph" w:customStyle="1" w:styleId="Style5">
    <w:name w:val="Style5"/>
    <w:basedOn w:val="Normal"/>
    <w:link w:val="Style5Char"/>
    <w:qFormat/>
    <w:rsid w:val="00ED4F89"/>
    <w:pPr>
      <w:suppressAutoHyphens/>
      <w:spacing w:after="120"/>
      <w:jc w:val="both"/>
    </w:pPr>
    <w:rPr>
      <w:rFonts w:ascii="Times New Roman" w:hAnsi="Times New Roman" w:cs="Times New Roman"/>
      <w:kern w:val="2"/>
      <w:szCs w:val="20"/>
      <w:lang w:eastAsia="zh-CN"/>
      <w14:ligatures w14:val="standardContextual"/>
    </w:rPr>
  </w:style>
  <w:style w:type="character" w:customStyle="1" w:styleId="AMIAReferenceChar">
    <w:name w:val="AMIA Reference Char"/>
    <w:basedOn w:val="DefaultParagraphFont"/>
    <w:link w:val="AMIAReference"/>
    <w:locked/>
    <w:rsid w:val="00ED4F89"/>
    <w:rPr>
      <w:rFonts w:ascii="Times New Roman" w:hAnsi="Times New Roman" w:cs="Times New Roman"/>
      <w:sz w:val="20"/>
      <w:szCs w:val="20"/>
    </w:rPr>
  </w:style>
  <w:style w:type="paragraph" w:customStyle="1" w:styleId="AMIAReference">
    <w:name w:val="AMIA Reference"/>
    <w:basedOn w:val="Normal"/>
    <w:link w:val="AMIAReferenceChar"/>
    <w:rsid w:val="00ED4F89"/>
    <w:pPr>
      <w:numPr>
        <w:numId w:val="1"/>
      </w:numPr>
      <w:jc w:val="both"/>
    </w:pPr>
    <w:rPr>
      <w:rFonts w:ascii="Times New Roman" w:hAnsi="Times New Roman" w:cs="Times New Roman"/>
      <w:kern w:val="2"/>
      <w:szCs w:val="20"/>
      <w:lang w:eastAsia="zh-CN"/>
      <w14:ligatures w14:val="standardContextual"/>
    </w:rPr>
  </w:style>
  <w:style w:type="character" w:customStyle="1" w:styleId="selectable">
    <w:name w:val="selectable"/>
    <w:basedOn w:val="DefaultParagraphFont"/>
    <w:rsid w:val="00ED4F89"/>
  </w:style>
  <w:style w:type="character" w:styleId="FollowedHyperlink">
    <w:name w:val="FollowedHyperlink"/>
    <w:basedOn w:val="DefaultParagraphFont"/>
    <w:uiPriority w:val="99"/>
    <w:semiHidden/>
    <w:unhideWhenUsed/>
    <w:rsid w:val="00ED4F89"/>
    <w:rPr>
      <w:color w:val="96607D" w:themeColor="followedHyperlink"/>
      <w:u w:val="single"/>
    </w:rPr>
  </w:style>
  <w:style w:type="paragraph" w:styleId="BalloonText">
    <w:name w:val="Balloon Text"/>
    <w:basedOn w:val="Normal"/>
    <w:link w:val="BalloonTextChar"/>
    <w:uiPriority w:val="99"/>
    <w:semiHidden/>
    <w:unhideWhenUsed/>
    <w:rsid w:val="00ED4F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F89"/>
    <w:rPr>
      <w:rFonts w:ascii="Segoe UI" w:hAnsi="Segoe UI" w:cs="Segoe UI"/>
      <w:kern w:val="0"/>
      <w:sz w:val="18"/>
      <w:szCs w:val="18"/>
      <w:lang w:eastAsia="en-US"/>
      <w14:ligatures w14:val="none"/>
    </w:rPr>
  </w:style>
  <w:style w:type="paragraph" w:customStyle="1" w:styleId="EndNoteBibliographyTitle">
    <w:name w:val="EndNote Bibliography Title"/>
    <w:basedOn w:val="Normal"/>
    <w:link w:val="EndNoteBibliographyTitleChar"/>
    <w:rsid w:val="00ED4F89"/>
    <w:pPr>
      <w:jc w:val="center"/>
    </w:pPr>
    <w:rPr>
      <w:noProof/>
    </w:rPr>
  </w:style>
  <w:style w:type="character" w:customStyle="1" w:styleId="EndNoteBibliographyTitleChar">
    <w:name w:val="EndNote Bibliography Title Char"/>
    <w:basedOn w:val="DefaultParagraphFont"/>
    <w:link w:val="EndNoteBibliographyTitle"/>
    <w:rsid w:val="00ED4F89"/>
    <w:rPr>
      <w:rFonts w:ascii="Book Antiqua" w:hAnsi="Book Antiqua"/>
      <w:noProof/>
      <w:kern w:val="0"/>
      <w:sz w:val="20"/>
      <w:lang w:eastAsia="en-US"/>
      <w14:ligatures w14:val="none"/>
    </w:rPr>
  </w:style>
  <w:style w:type="paragraph" w:customStyle="1" w:styleId="EndNoteBibliography">
    <w:name w:val="EndNote Bibliography"/>
    <w:basedOn w:val="Normal"/>
    <w:link w:val="EndNoteBibliographyChar"/>
    <w:rsid w:val="00ED4F89"/>
    <w:rPr>
      <w:noProof/>
    </w:rPr>
  </w:style>
  <w:style w:type="character" w:customStyle="1" w:styleId="EndNoteBibliographyChar">
    <w:name w:val="EndNote Bibliography Char"/>
    <w:basedOn w:val="DefaultParagraphFont"/>
    <w:link w:val="EndNoteBibliography"/>
    <w:rsid w:val="00ED4F89"/>
    <w:rPr>
      <w:rFonts w:ascii="Book Antiqua" w:hAnsi="Book Antiqua"/>
      <w:noProof/>
      <w:kern w:val="0"/>
      <w:sz w:val="20"/>
      <w:lang w:eastAsia="en-US"/>
      <w14:ligatures w14:val="none"/>
    </w:rPr>
  </w:style>
  <w:style w:type="character" w:styleId="CommentReference">
    <w:name w:val="annotation reference"/>
    <w:basedOn w:val="DefaultParagraphFont"/>
    <w:uiPriority w:val="99"/>
    <w:semiHidden/>
    <w:unhideWhenUsed/>
    <w:rsid w:val="00ED4F89"/>
    <w:rPr>
      <w:sz w:val="16"/>
      <w:szCs w:val="16"/>
    </w:rPr>
  </w:style>
  <w:style w:type="paragraph" w:styleId="CommentText">
    <w:name w:val="annotation text"/>
    <w:basedOn w:val="Normal"/>
    <w:link w:val="CommentTextChar"/>
    <w:uiPriority w:val="99"/>
    <w:unhideWhenUsed/>
    <w:rsid w:val="00ED4F89"/>
    <w:rPr>
      <w:szCs w:val="20"/>
    </w:rPr>
  </w:style>
  <w:style w:type="character" w:customStyle="1" w:styleId="CommentTextChar">
    <w:name w:val="Comment Text Char"/>
    <w:basedOn w:val="DefaultParagraphFont"/>
    <w:link w:val="CommentText"/>
    <w:uiPriority w:val="99"/>
    <w:rsid w:val="00ED4F89"/>
    <w:rPr>
      <w:rFonts w:ascii="Book Antiqua" w:hAnsi="Book Antiqua"/>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D4F89"/>
    <w:rPr>
      <w:b/>
      <w:bCs/>
    </w:rPr>
  </w:style>
  <w:style w:type="character" w:customStyle="1" w:styleId="CommentSubjectChar">
    <w:name w:val="Comment Subject Char"/>
    <w:basedOn w:val="CommentTextChar"/>
    <w:link w:val="CommentSubject"/>
    <w:uiPriority w:val="99"/>
    <w:semiHidden/>
    <w:rsid w:val="00ED4F89"/>
    <w:rPr>
      <w:rFonts w:ascii="Book Antiqua" w:hAnsi="Book Antiqua"/>
      <w:b/>
      <w:bCs/>
      <w:kern w:val="0"/>
      <w:sz w:val="20"/>
      <w:szCs w:val="20"/>
      <w:lang w:eastAsia="en-US"/>
      <w14:ligatures w14:val="none"/>
    </w:rPr>
  </w:style>
  <w:style w:type="table" w:styleId="TableGrid">
    <w:name w:val="Table Grid"/>
    <w:basedOn w:val="TableNormal"/>
    <w:uiPriority w:val="39"/>
    <w:rsid w:val="00ED4F89"/>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har">
    <w:name w:val="Style3 Char"/>
    <w:basedOn w:val="DefaultParagraphFont"/>
    <w:link w:val="Style3"/>
    <w:locked/>
    <w:rsid w:val="00ED4F89"/>
    <w:rPr>
      <w:rFonts w:ascii="Times New Roman" w:hAnsi="Times New Roman" w:cs="Times New Roman"/>
      <w:b/>
      <w:sz w:val="20"/>
      <w:szCs w:val="20"/>
    </w:rPr>
  </w:style>
  <w:style w:type="paragraph" w:customStyle="1" w:styleId="Style3">
    <w:name w:val="Style3"/>
    <w:basedOn w:val="Normal"/>
    <w:link w:val="Style3Char"/>
    <w:qFormat/>
    <w:rsid w:val="00ED4F89"/>
    <w:pPr>
      <w:keepNext/>
      <w:spacing w:before="120" w:after="120"/>
      <w:jc w:val="both"/>
      <w:outlineLvl w:val="0"/>
    </w:pPr>
    <w:rPr>
      <w:rFonts w:ascii="Times New Roman" w:hAnsi="Times New Roman" w:cs="Times New Roman"/>
      <w:b/>
      <w:kern w:val="2"/>
      <w:szCs w:val="20"/>
      <w:lang w:eastAsia="zh-CN"/>
      <w14:ligatures w14:val="standardContextual"/>
    </w:rPr>
  </w:style>
  <w:style w:type="table" w:styleId="PlainTable2">
    <w:name w:val="Plain Table 2"/>
    <w:basedOn w:val="TableNormal"/>
    <w:uiPriority w:val="42"/>
    <w:rsid w:val="00ED4F89"/>
    <w:pPr>
      <w:spacing w:after="0" w:line="240" w:lineRule="auto"/>
    </w:pPr>
    <w:rPr>
      <w:kern w:val="0"/>
      <w:sz w:val="22"/>
      <w:szCs w:val="22"/>
      <w:lang w:eastAsia="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ED4F89"/>
    <w:pPr>
      <w:spacing w:before="100" w:beforeAutospacing="1" w:after="100" w:afterAutospacing="1"/>
    </w:pPr>
    <w:rPr>
      <w:rFonts w:ascii="Times New Roman" w:eastAsia="Times New Roman" w:hAnsi="Times New Roman" w:cs="Times New Roman"/>
      <w:sz w:val="24"/>
      <w:lang w:eastAsia="zh-CN"/>
    </w:rPr>
  </w:style>
  <w:style w:type="character" w:customStyle="1" w:styleId="fontstyle01">
    <w:name w:val="fontstyle01"/>
    <w:basedOn w:val="DefaultParagraphFont"/>
    <w:rsid w:val="00ED4F89"/>
    <w:rPr>
      <w:rFonts w:ascii="Arial" w:hAnsi="Arial" w:cs="Arial" w:hint="default"/>
      <w:b w:val="0"/>
      <w:bCs w:val="0"/>
      <w:i w:val="0"/>
      <w:iCs w:val="0"/>
      <w:color w:val="000000"/>
      <w:sz w:val="22"/>
      <w:szCs w:val="22"/>
    </w:rPr>
  </w:style>
  <w:style w:type="character" w:customStyle="1" w:styleId="fontstyle21">
    <w:name w:val="fontstyle21"/>
    <w:basedOn w:val="DefaultParagraphFont"/>
    <w:rsid w:val="00ED4F89"/>
    <w:rPr>
      <w:rFonts w:ascii="Book Antiqua" w:hAnsi="Book Antiqua" w:hint="default"/>
      <w:b w:val="0"/>
      <w:bCs w:val="0"/>
      <w:i w:val="0"/>
      <w:iCs w:val="0"/>
      <w:color w:val="000000"/>
      <w:sz w:val="20"/>
      <w:szCs w:val="20"/>
    </w:rPr>
  </w:style>
  <w:style w:type="character" w:customStyle="1" w:styleId="fontstyle31">
    <w:name w:val="fontstyle31"/>
    <w:basedOn w:val="DefaultParagraphFont"/>
    <w:rsid w:val="00ED4F89"/>
    <w:rPr>
      <w:rFonts w:ascii="GuardianTextEgyp-RegularIt" w:hAnsi="GuardianTextEgyp-RegularIt" w:hint="default"/>
      <w:b w:val="0"/>
      <w:bCs w:val="0"/>
      <w:i/>
      <w:iCs/>
      <w:color w:val="231F20"/>
      <w:sz w:val="16"/>
      <w:szCs w:val="16"/>
    </w:rPr>
  </w:style>
  <w:style w:type="character" w:customStyle="1" w:styleId="UnresolvedMention1">
    <w:name w:val="Unresolved Mention1"/>
    <w:basedOn w:val="DefaultParagraphFont"/>
    <w:uiPriority w:val="99"/>
    <w:semiHidden/>
    <w:unhideWhenUsed/>
    <w:rsid w:val="00ED4F89"/>
    <w:rPr>
      <w:color w:val="808080"/>
      <w:shd w:val="clear" w:color="auto" w:fill="E6E6E6"/>
    </w:rPr>
  </w:style>
  <w:style w:type="character" w:customStyle="1" w:styleId="UnresolvedMention2">
    <w:name w:val="Unresolved Mention2"/>
    <w:basedOn w:val="DefaultParagraphFont"/>
    <w:uiPriority w:val="99"/>
    <w:rsid w:val="00ED4F89"/>
    <w:rPr>
      <w:color w:val="808080"/>
      <w:shd w:val="clear" w:color="auto" w:fill="E6E6E6"/>
    </w:rPr>
  </w:style>
  <w:style w:type="character" w:customStyle="1" w:styleId="UnresolvedMention3">
    <w:name w:val="Unresolved Mention3"/>
    <w:basedOn w:val="DefaultParagraphFont"/>
    <w:uiPriority w:val="99"/>
    <w:rsid w:val="00ED4F89"/>
    <w:rPr>
      <w:color w:val="808080"/>
      <w:shd w:val="clear" w:color="auto" w:fill="E6E6E6"/>
    </w:rPr>
  </w:style>
  <w:style w:type="paragraph" w:styleId="EndnoteText">
    <w:name w:val="endnote text"/>
    <w:basedOn w:val="Normal"/>
    <w:link w:val="EndnoteTextChar"/>
    <w:uiPriority w:val="99"/>
    <w:semiHidden/>
    <w:unhideWhenUsed/>
    <w:rsid w:val="00ED4F89"/>
    <w:rPr>
      <w:szCs w:val="20"/>
    </w:rPr>
  </w:style>
  <w:style w:type="character" w:customStyle="1" w:styleId="EndnoteTextChar">
    <w:name w:val="Endnote Text Char"/>
    <w:basedOn w:val="DefaultParagraphFont"/>
    <w:link w:val="EndnoteText"/>
    <w:uiPriority w:val="99"/>
    <w:semiHidden/>
    <w:rsid w:val="00ED4F89"/>
    <w:rPr>
      <w:rFonts w:ascii="Book Antiqua" w:hAnsi="Book Antiqua"/>
      <w:kern w:val="0"/>
      <w:sz w:val="20"/>
      <w:szCs w:val="20"/>
      <w:lang w:eastAsia="en-US"/>
      <w14:ligatures w14:val="none"/>
    </w:rPr>
  </w:style>
  <w:style w:type="character" w:styleId="EndnoteReference">
    <w:name w:val="endnote reference"/>
    <w:basedOn w:val="DefaultParagraphFont"/>
    <w:uiPriority w:val="99"/>
    <w:semiHidden/>
    <w:unhideWhenUsed/>
    <w:rsid w:val="00ED4F89"/>
    <w:rPr>
      <w:vertAlign w:val="superscript"/>
    </w:rPr>
  </w:style>
  <w:style w:type="paragraph" w:styleId="Revision">
    <w:name w:val="Revision"/>
    <w:hidden/>
    <w:uiPriority w:val="99"/>
    <w:semiHidden/>
    <w:rsid w:val="00ED4F89"/>
    <w:pPr>
      <w:spacing w:after="0" w:line="240" w:lineRule="auto"/>
    </w:pPr>
    <w:rPr>
      <w:rFonts w:ascii="Book Antiqua" w:hAnsi="Book Antiqua"/>
      <w:kern w:val="0"/>
      <w:sz w:val="20"/>
      <w:lang w:eastAsia="en-US"/>
      <w14:ligatures w14:val="none"/>
    </w:rPr>
  </w:style>
  <w:style w:type="character" w:styleId="UnresolvedMention">
    <w:name w:val="Unresolved Mention"/>
    <w:basedOn w:val="DefaultParagraphFont"/>
    <w:uiPriority w:val="99"/>
    <w:semiHidden/>
    <w:unhideWhenUsed/>
    <w:rsid w:val="00ED4F89"/>
    <w:rPr>
      <w:color w:val="605E5C"/>
      <w:shd w:val="clear" w:color="auto" w:fill="E1DFDD"/>
    </w:rPr>
  </w:style>
  <w:style w:type="character" w:customStyle="1" w:styleId="il">
    <w:name w:val="il"/>
    <w:basedOn w:val="DefaultParagraphFont"/>
    <w:rsid w:val="00ED4F89"/>
  </w:style>
  <w:style w:type="paragraph" w:customStyle="1" w:styleId="Default">
    <w:name w:val="Default"/>
    <w:rsid w:val="00ED4F89"/>
    <w:pPr>
      <w:widowControl w:val="0"/>
      <w:autoSpaceDE w:val="0"/>
      <w:autoSpaceDN w:val="0"/>
      <w:adjustRightInd w:val="0"/>
      <w:spacing w:after="0" w:line="240" w:lineRule="auto"/>
    </w:pPr>
    <w:rPr>
      <w:rFonts w:ascii="Calibri" w:hAnsi="Calibri" w:cs="Calibri"/>
      <w:color w:val="000000"/>
      <w:kern w:val="0"/>
      <w:lang w:eastAsia="ja-JP"/>
      <w14:ligatures w14:val="none"/>
    </w:rPr>
  </w:style>
  <w:style w:type="paragraph" w:styleId="Header">
    <w:name w:val="header"/>
    <w:basedOn w:val="Normal"/>
    <w:link w:val="HeaderChar"/>
    <w:uiPriority w:val="99"/>
    <w:unhideWhenUsed/>
    <w:rsid w:val="00ED4F89"/>
    <w:pPr>
      <w:tabs>
        <w:tab w:val="center" w:pos="4680"/>
        <w:tab w:val="right" w:pos="9360"/>
      </w:tabs>
    </w:pPr>
  </w:style>
  <w:style w:type="character" w:customStyle="1" w:styleId="HeaderChar">
    <w:name w:val="Header Char"/>
    <w:basedOn w:val="DefaultParagraphFont"/>
    <w:link w:val="Header"/>
    <w:uiPriority w:val="99"/>
    <w:rsid w:val="00ED4F89"/>
    <w:rPr>
      <w:rFonts w:ascii="Book Antiqua" w:hAnsi="Book Antiqua"/>
      <w:kern w:val="0"/>
      <w:sz w:val="20"/>
      <w:lang w:eastAsia="en-US"/>
      <w14:ligatures w14:val="none"/>
    </w:rPr>
  </w:style>
  <w:style w:type="paragraph" w:styleId="Footer">
    <w:name w:val="footer"/>
    <w:basedOn w:val="Normal"/>
    <w:link w:val="FooterChar"/>
    <w:uiPriority w:val="99"/>
    <w:unhideWhenUsed/>
    <w:rsid w:val="00ED4F89"/>
    <w:pPr>
      <w:tabs>
        <w:tab w:val="center" w:pos="4680"/>
        <w:tab w:val="right" w:pos="9360"/>
      </w:tabs>
    </w:pPr>
  </w:style>
  <w:style w:type="character" w:customStyle="1" w:styleId="FooterChar">
    <w:name w:val="Footer Char"/>
    <w:basedOn w:val="DefaultParagraphFont"/>
    <w:link w:val="Footer"/>
    <w:uiPriority w:val="99"/>
    <w:rsid w:val="00ED4F89"/>
    <w:rPr>
      <w:rFonts w:ascii="Book Antiqua" w:hAnsi="Book Antiqua"/>
      <w:kern w:val="0"/>
      <w:sz w:val="20"/>
      <w:lang w:eastAsia="en-US"/>
      <w14:ligatures w14:val="none"/>
    </w:rPr>
  </w:style>
  <w:style w:type="character" w:styleId="LineNumber">
    <w:name w:val="line number"/>
    <w:basedOn w:val="DefaultParagraphFont"/>
    <w:uiPriority w:val="99"/>
    <w:semiHidden/>
    <w:unhideWhenUsed/>
    <w:rsid w:val="00ED4F89"/>
  </w:style>
  <w:style w:type="character" w:customStyle="1" w:styleId="apple-tab-span">
    <w:name w:val="apple-tab-span"/>
    <w:basedOn w:val="DefaultParagraphFont"/>
    <w:rsid w:val="00ED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58543">
      <w:bodyDiv w:val="1"/>
      <w:marLeft w:val="0"/>
      <w:marRight w:val="0"/>
      <w:marTop w:val="0"/>
      <w:marBottom w:val="0"/>
      <w:divBdr>
        <w:top w:val="none" w:sz="0" w:space="0" w:color="auto"/>
        <w:left w:val="none" w:sz="0" w:space="0" w:color="auto"/>
        <w:bottom w:val="none" w:sz="0" w:space="0" w:color="auto"/>
        <w:right w:val="none" w:sz="0" w:space="0" w:color="auto"/>
      </w:divBdr>
    </w:div>
    <w:div w:id="522785148">
      <w:bodyDiv w:val="1"/>
      <w:marLeft w:val="0"/>
      <w:marRight w:val="0"/>
      <w:marTop w:val="0"/>
      <w:marBottom w:val="0"/>
      <w:divBdr>
        <w:top w:val="none" w:sz="0" w:space="0" w:color="auto"/>
        <w:left w:val="none" w:sz="0" w:space="0" w:color="auto"/>
        <w:bottom w:val="none" w:sz="0" w:space="0" w:color="auto"/>
        <w:right w:val="none" w:sz="0" w:space="0" w:color="auto"/>
      </w:divBdr>
    </w:div>
    <w:div w:id="911433381">
      <w:bodyDiv w:val="1"/>
      <w:marLeft w:val="0"/>
      <w:marRight w:val="0"/>
      <w:marTop w:val="0"/>
      <w:marBottom w:val="0"/>
      <w:divBdr>
        <w:top w:val="none" w:sz="0" w:space="0" w:color="auto"/>
        <w:left w:val="none" w:sz="0" w:space="0" w:color="auto"/>
        <w:bottom w:val="none" w:sz="0" w:space="0" w:color="auto"/>
        <w:right w:val="none" w:sz="0" w:space="0" w:color="auto"/>
      </w:divBdr>
    </w:div>
    <w:div w:id="1017661005">
      <w:bodyDiv w:val="1"/>
      <w:marLeft w:val="0"/>
      <w:marRight w:val="0"/>
      <w:marTop w:val="0"/>
      <w:marBottom w:val="0"/>
      <w:divBdr>
        <w:top w:val="none" w:sz="0" w:space="0" w:color="auto"/>
        <w:left w:val="none" w:sz="0" w:space="0" w:color="auto"/>
        <w:bottom w:val="none" w:sz="0" w:space="0" w:color="auto"/>
        <w:right w:val="none" w:sz="0" w:space="0" w:color="auto"/>
      </w:divBdr>
    </w:div>
    <w:div w:id="1457946435">
      <w:bodyDiv w:val="1"/>
      <w:marLeft w:val="0"/>
      <w:marRight w:val="0"/>
      <w:marTop w:val="0"/>
      <w:marBottom w:val="0"/>
      <w:divBdr>
        <w:top w:val="none" w:sz="0" w:space="0" w:color="auto"/>
        <w:left w:val="none" w:sz="0" w:space="0" w:color="auto"/>
        <w:bottom w:val="none" w:sz="0" w:space="0" w:color="auto"/>
        <w:right w:val="none" w:sz="0" w:space="0" w:color="auto"/>
      </w:divBdr>
    </w:div>
    <w:div w:id="195856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sroom.cancer.org/HPVcancerfreelaunch" TargetMode="External"/><Relationship Id="rId13" Type="http://schemas.openxmlformats.org/officeDocument/2006/relationships/hyperlink" Target="https://doi.org/10.15585/mmwr.mm6549a5" TargetMode="External"/><Relationship Id="rId18" Type="http://schemas.openxmlformats.org/officeDocument/2006/relationships/hyperlink" Target="https://www.health.ny.gov/prevention/immunization/information_system/" TargetMode="External"/><Relationship Id="rId26" Type="http://schemas.openxmlformats.org/officeDocument/2006/relationships/hyperlink" Target="https://doi.org/10.1146/annurev-publhealth-040617-013544" TargetMode="External"/><Relationship Id="rId3" Type="http://schemas.openxmlformats.org/officeDocument/2006/relationships/settings" Target="settings.xml"/><Relationship Id="rId21" Type="http://schemas.openxmlformats.org/officeDocument/2006/relationships/hyperlink" Target="https://www.health.ny.gov/prevention/immunization/schools/school_vaccines/" TargetMode="External"/><Relationship Id="rId7" Type="http://schemas.openxmlformats.org/officeDocument/2006/relationships/hyperlink" Target="https://doi.org/10.3390/vaccines10040577" TargetMode="External"/><Relationship Id="rId12" Type="http://schemas.openxmlformats.org/officeDocument/2006/relationships/hyperlink" Target="https://www.nyc.gov/site/doh/health/health-topics/human-papillomavirus-hpv.page" TargetMode="External"/><Relationship Id="rId17" Type="http://schemas.openxmlformats.org/officeDocument/2006/relationships/hyperlink" Target="https://doi.org/10.1016/j.amepre.2019.03.020" TargetMode="External"/><Relationship Id="rId25" Type="http://schemas.openxmlformats.org/officeDocument/2006/relationships/hyperlink" Target="https://doi.org/10.1016/j.ypmed.2016.02.003" TargetMode="External"/><Relationship Id="rId2" Type="http://schemas.openxmlformats.org/officeDocument/2006/relationships/styles" Target="styles.xml"/><Relationship Id="rId16" Type="http://schemas.openxmlformats.org/officeDocument/2006/relationships/hyperlink" Target="https://www.health.ny.gov/statistics/cancer/docs/hpv_related_cancers_and_vaccination_rates.pdf" TargetMode="External"/><Relationship Id="rId20" Type="http://schemas.openxmlformats.org/officeDocument/2006/relationships/hyperlink" Target="https://www.longisland.com/zip-codes.html" TargetMode="External"/><Relationship Id="rId29" Type="http://schemas.openxmlformats.org/officeDocument/2006/relationships/hyperlink" Target="https://doi.org/10.2196/26478" TargetMode="External"/><Relationship Id="rId1" Type="http://schemas.openxmlformats.org/officeDocument/2006/relationships/numbering" Target="numbering.xml"/><Relationship Id="rId6" Type="http://schemas.openxmlformats.org/officeDocument/2006/relationships/hyperlink" Target="https://doi.org/10.1016/j.ypmed.2015.08.027" TargetMode="External"/><Relationship Id="rId11" Type="http://schemas.openxmlformats.org/officeDocument/2006/relationships/hyperlink" Target="https://pubmed.ncbi.nlm.nih.gov/33388322/" TargetMode="External"/><Relationship Id="rId24" Type="http://schemas.openxmlformats.org/officeDocument/2006/relationships/hyperlink" Target="https://doi.org/10.1016/j.jadohealth.2017.05.016" TargetMode="External"/><Relationship Id="rId5" Type="http://schemas.openxmlformats.org/officeDocument/2006/relationships/hyperlink" Target="https://doi.org/10.1093/jnci/djv086" TargetMode="External"/><Relationship Id="rId15" Type="http://schemas.openxmlformats.org/officeDocument/2006/relationships/hyperlink" Target="https://www.health.ny.gov/diseases/communicable/human_papillomavirus/" TargetMode="External"/><Relationship Id="rId23" Type="http://schemas.openxmlformats.org/officeDocument/2006/relationships/hyperlink" Target="https://www.health.ny.gov/statistics/cancer/" TargetMode="External"/><Relationship Id="rId28" Type="http://schemas.openxmlformats.org/officeDocument/2006/relationships/hyperlink" Target="https://doi.org/10.1016/j.lana.2024.100694" TargetMode="External"/><Relationship Id="rId10" Type="http://schemas.openxmlformats.org/officeDocument/2006/relationships/hyperlink" Target="https://doi.org/10.1080/21645515.2023.2251815" TargetMode="External"/><Relationship Id="rId19" Type="http://schemas.openxmlformats.org/officeDocument/2006/relationships/hyperlink" Target="https://doi.org/10.1097/QAI.000000000000317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5620/cdc:145593" TargetMode="External"/><Relationship Id="rId14" Type="http://schemas.openxmlformats.org/officeDocument/2006/relationships/hyperlink" Target="https://doi.org/10.1542/peds.2010-0812" TargetMode="External"/><Relationship Id="rId22" Type="http://schemas.openxmlformats.org/officeDocument/2006/relationships/hyperlink" Target="https://my.clevelandclinic.org/health/treatments/21613-hpv-vaccine" TargetMode="External"/><Relationship Id="rId27" Type="http://schemas.openxmlformats.org/officeDocument/2006/relationships/hyperlink" Target="https://doi.org/10.1542/peds.2019-35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18</Pages>
  <Words>5052</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6</cp:revision>
  <dcterms:created xsi:type="dcterms:W3CDTF">2024-09-23T20:25:00Z</dcterms:created>
  <dcterms:modified xsi:type="dcterms:W3CDTF">2024-10-04T22:14:00Z</dcterms:modified>
</cp:coreProperties>
</file>