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AABBA" w14:textId="77777777" w:rsidR="00AC3B74" w:rsidRPr="00AC3B74" w:rsidRDefault="00AC3B74" w:rsidP="00AC3B74">
      <w:r w:rsidRPr="00AC3B74">
        <w:rPr>
          <w:b/>
          <w:bCs/>
        </w:rPr>
        <w:t># AGU26 Submission Draft — IN002 - Accelerating Scientific Discovery in Earth System Science with Agentic AI</w:t>
      </w:r>
    </w:p>
    <w:p w14:paraId="026AC66E" w14:textId="77777777" w:rsidR="00AC3B74" w:rsidRPr="00AC3B74" w:rsidRDefault="00AC3B74" w:rsidP="00AC3B74"/>
    <w:p w14:paraId="554B24DB" w14:textId="77777777" w:rsidR="00AC3B74" w:rsidRPr="00AC3B74" w:rsidRDefault="00AC3B74" w:rsidP="00AC3B74">
      <w:r w:rsidRPr="00AC3B74">
        <w:rPr>
          <w:b/>
          <w:bCs/>
        </w:rPr>
        <w:t>## Proposed title</w:t>
      </w:r>
    </w:p>
    <w:p w14:paraId="3ED1B68F" w14:textId="77777777" w:rsidR="00AC3B74" w:rsidRPr="00AC3B74" w:rsidRDefault="00AC3B74" w:rsidP="00AC3B74"/>
    <w:p w14:paraId="0E5563FE" w14:textId="19735F6A" w:rsidR="00AC3B74" w:rsidRPr="00AC3B74" w:rsidRDefault="00AC3B74" w:rsidP="00AC3B74">
      <w:r w:rsidRPr="00AC3B74">
        <w:rPr>
          <w:b/>
          <w:bCs/>
        </w:rPr>
        <w:t>**</w:t>
      </w:r>
      <w:r w:rsidR="00363C19" w:rsidRPr="00363C19">
        <w:rPr>
          <w:b/>
          <w:bCs/>
        </w:rPr>
        <w:t>Agentic AI for Evidence-Traceable Knowledge Construction in Reservoir Operation</w:t>
      </w:r>
      <w:r w:rsidRPr="00AC3B74">
        <w:rPr>
          <w:b/>
          <w:bCs/>
        </w:rPr>
        <w:t>**</w:t>
      </w:r>
    </w:p>
    <w:p w14:paraId="7CE9CB28" w14:textId="77777777" w:rsidR="00AC3B74" w:rsidRPr="00AC3B74" w:rsidRDefault="00AC3B74" w:rsidP="00AC3B74"/>
    <w:p w14:paraId="3023AD1A" w14:textId="77777777" w:rsidR="00AC3B74" w:rsidRPr="00AC3B74" w:rsidRDefault="00AC3B74" w:rsidP="00AC3B74">
      <w:r w:rsidRPr="00AC3B74">
        <w:rPr>
          <w:b/>
          <w:bCs/>
        </w:rPr>
        <w:t>## Abstract</w:t>
      </w:r>
    </w:p>
    <w:p w14:paraId="63B483C1" w14:textId="77777777" w:rsidR="00AC3B74" w:rsidRPr="00AC3B74" w:rsidRDefault="00AC3B74" w:rsidP="00AC3B74"/>
    <w:p w14:paraId="0AA6C425" w14:textId="10031CC3" w:rsidR="00DD22D1" w:rsidRPr="00DD22D1" w:rsidRDefault="00263FFE" w:rsidP="00DD22D1">
      <w:r w:rsidRPr="00263FFE">
        <w:t>Agentic AI enables scientific documents to be processed at sc</w:t>
      </w:r>
      <w:r w:rsidR="00E77384">
        <w:t xml:space="preserve">opes </w:t>
      </w:r>
      <w:r w:rsidRPr="00263FFE">
        <w:t>difficult to achieve through manual review</w:t>
      </w:r>
      <w:r w:rsidR="00E77384">
        <w:t xml:space="preserve">. However, </w:t>
      </w:r>
      <w:r w:rsidRPr="00263FFE">
        <w:t xml:space="preserve">converting heterogeneous sources into trustworthy scientific knowledge remains a major informatics challenge. This is especially important in reservoir operation, where knowledge is distributed across </w:t>
      </w:r>
      <w:r w:rsidR="00E77384">
        <w:t xml:space="preserve">numerous </w:t>
      </w:r>
      <w:r w:rsidRPr="00263FFE">
        <w:t>operating manuals, agency records, technical reports, observational datasets, research publications, and public-context materials</w:t>
      </w:r>
      <w:r w:rsidR="00DD22D1" w:rsidRPr="00DD22D1">
        <w:t xml:space="preserve">. </w:t>
      </w:r>
      <w:r w:rsidR="00242E72" w:rsidRPr="00242E72">
        <w:t xml:space="preserve">Manual reviewing and organizing </w:t>
      </w:r>
      <w:proofErr w:type="gramStart"/>
      <w:r w:rsidR="00242E72" w:rsidRPr="00242E72">
        <w:t>is</w:t>
      </w:r>
      <w:proofErr w:type="gramEnd"/>
      <w:r w:rsidR="00242E72" w:rsidRPr="00242E72">
        <w:t xml:space="preserve"> labor-intensive</w:t>
      </w:r>
      <w:r w:rsidR="00E77384">
        <w:t xml:space="preserve"> and</w:t>
      </w:r>
      <w:r w:rsidR="00E77384" w:rsidRPr="00242E72">
        <w:t xml:space="preserve"> </w:t>
      </w:r>
      <w:r w:rsidR="00242E72" w:rsidRPr="00242E72">
        <w:t>difficult to scale, limiting comprehensive understanding of reservoir operations and constraining subsequent modelling and scientific discovery.</w:t>
      </w:r>
    </w:p>
    <w:p w14:paraId="687B832F" w14:textId="627311CC" w:rsidR="00540C5A" w:rsidRDefault="00E77384" w:rsidP="00DD22D1">
      <w:r>
        <w:t>To address the challenge</w:t>
      </w:r>
      <w:r w:rsidR="00242E72" w:rsidRPr="00242E72">
        <w:t xml:space="preserve">, we develop an agentic AI framework for constructing an evidence-traceable reservoir-operation knowledge base. </w:t>
      </w:r>
      <w:r w:rsidR="00BA0A9D" w:rsidRPr="00BA0A9D">
        <w:t xml:space="preserve">The framework adopts a three-layer knowledge representation consisting of document-level Evidence Units (EUs), intermediate Knowledge Cards (KCs), and cross-document Synthesis Cards (SCs). Agentic reasoning drives the construction of all three layers—from extracting source-grounded evidence, to consolidating related findings, </w:t>
      </w:r>
      <w:r>
        <w:t xml:space="preserve">and </w:t>
      </w:r>
      <w:r w:rsidR="00BA0A9D" w:rsidRPr="00BA0A9D">
        <w:t>to synthesizing cross-document relationships</w:t>
      </w:r>
      <w:r w:rsidR="00263FFE">
        <w:rPr>
          <w:rFonts w:hint="eastAsia"/>
        </w:rPr>
        <w:t xml:space="preserve">, </w:t>
      </w:r>
      <w:r w:rsidR="00BA0A9D" w:rsidRPr="00BA0A9D">
        <w:t xml:space="preserve">while </w:t>
      </w:r>
      <w:r w:rsidR="00263FFE" w:rsidRPr="00263FFE">
        <w:t>all knowledge artifacts remain explicitly traceable to validated supporting sources.</w:t>
      </w:r>
    </w:p>
    <w:p w14:paraId="461CEA77" w14:textId="737E9859" w:rsidR="00242E72" w:rsidRDefault="00540C5A" w:rsidP="00DD22D1">
      <w:r w:rsidRPr="00540C5A">
        <w:t xml:space="preserve">We demonstrate the framework through an end-to-end Lake Powell case study using automated validation and human expert review. Automated </w:t>
      </w:r>
      <w:r w:rsidR="00E77384">
        <w:t>examination</w:t>
      </w:r>
      <w:r w:rsidRPr="00540C5A">
        <w:t>s confirm</w:t>
      </w:r>
      <w:r>
        <w:rPr>
          <w:rFonts w:hint="eastAsia"/>
        </w:rPr>
        <w:t>ed</w:t>
      </w:r>
      <w:r w:rsidRPr="00540C5A">
        <w:t xml:space="preserve"> complete schema compliance and end-to-end evidence traceability across all evaluated artifacts. Human review found that the constructed knowledge was generally faithful to the source material</w:t>
      </w:r>
      <w:r w:rsidR="00263FFE">
        <w:rPr>
          <w:rFonts w:hint="eastAsia"/>
        </w:rPr>
        <w:t>s</w:t>
      </w:r>
      <w:r w:rsidRPr="00540C5A">
        <w:t xml:space="preserve">, </w:t>
      </w:r>
      <w:r>
        <w:rPr>
          <w:rFonts w:hint="eastAsia"/>
        </w:rPr>
        <w:t>while</w:t>
      </w:r>
      <w:r w:rsidRPr="00540C5A">
        <w:t xml:space="preserve"> its scientific value varied across outputs</w:t>
      </w:r>
      <w:r>
        <w:rPr>
          <w:rFonts w:hint="eastAsia"/>
        </w:rPr>
        <w:t>,</w:t>
      </w:r>
      <w:r w:rsidRPr="00540C5A">
        <w:t xml:space="preserve"> highlighting the need for expert selection and refinement.</w:t>
      </w:r>
    </w:p>
    <w:p w14:paraId="4550DC78" w14:textId="59104E77" w:rsidR="00AC3B74" w:rsidRDefault="003432E6" w:rsidP="00AC3B74">
      <w:r>
        <w:rPr>
          <w:rFonts w:hint="eastAsia"/>
        </w:rPr>
        <w:t>In all, this knowledge base</w:t>
      </w:r>
      <w:r w:rsidRPr="003432E6">
        <w:t xml:space="preserve"> allows researchers to inspect </w:t>
      </w:r>
      <w:r w:rsidR="00263FFE" w:rsidRPr="00263FFE">
        <w:t xml:space="preserve">source claims, organize evidence, and </w:t>
      </w:r>
      <w:r w:rsidR="00E77384">
        <w:t xml:space="preserve">infer </w:t>
      </w:r>
      <w:r w:rsidR="00263FFE" w:rsidRPr="00263FFE">
        <w:t>cross-source relationships</w:t>
      </w:r>
      <w:r w:rsidRPr="003432E6">
        <w:t xml:space="preserve">. </w:t>
      </w:r>
      <w:r w:rsidR="00263FFE" w:rsidRPr="00263FFE">
        <w:t xml:space="preserve">It </w:t>
      </w:r>
      <w:r w:rsidR="005D2329" w:rsidRPr="005D2329">
        <w:t xml:space="preserve">also provides an evidence-grounded intermediate </w:t>
      </w:r>
      <w:r w:rsidR="005D2329" w:rsidRPr="005D2329">
        <w:lastRenderedPageBreak/>
        <w:t xml:space="preserve">layer between large-scale document processing and subsequent scientific inquiry, supplying structured evidence for reservoir modelling and enabling researchers to investigate operating patterns, drought and flood responses, and institutional and environmental constraints, as well as to formulate </w:t>
      </w:r>
      <w:r w:rsidR="00363C19">
        <w:rPr>
          <w:rFonts w:hint="eastAsia"/>
        </w:rPr>
        <w:t>new</w:t>
      </w:r>
      <w:r w:rsidR="005D2329" w:rsidRPr="005D2329">
        <w:t xml:space="preserve"> scientific questions.</w:t>
      </w:r>
    </w:p>
    <w:p w14:paraId="14270973" w14:textId="77777777" w:rsidR="005D2329" w:rsidRDefault="005D2329" w:rsidP="00AC3B74"/>
    <w:p w14:paraId="68789A2A" w14:textId="2D4EEE8C" w:rsidR="005D2329" w:rsidRDefault="005D2329" w:rsidP="005D2329">
      <w:pPr>
        <w:rPr>
          <w:b/>
          <w:bCs/>
        </w:rPr>
      </w:pPr>
      <w:r w:rsidRPr="00AC3B74">
        <w:rPr>
          <w:b/>
          <w:bCs/>
        </w:rPr>
        <w:t xml:space="preserve">## </w:t>
      </w:r>
      <w:r>
        <w:rPr>
          <w:rFonts w:hint="eastAsia"/>
          <w:b/>
          <w:bCs/>
        </w:rPr>
        <w:t xml:space="preserve">Plain </w:t>
      </w:r>
      <w:r>
        <w:rPr>
          <w:b/>
          <w:bCs/>
        </w:rPr>
        <w:t>Language</w:t>
      </w:r>
    </w:p>
    <w:p w14:paraId="72994569" w14:textId="74F564C1" w:rsidR="005D2329" w:rsidRPr="005D2329" w:rsidRDefault="005D2329" w:rsidP="005D2329">
      <w:r w:rsidRPr="005D2329">
        <w:t xml:space="preserve">Reservoir operation information is often scattered across operating manuals, government records, technical reports, research papers, </w:t>
      </w:r>
      <w:r>
        <w:rPr>
          <w:rFonts w:hint="eastAsia"/>
        </w:rPr>
        <w:t>and news</w:t>
      </w:r>
      <w:r w:rsidRPr="005D2329">
        <w:t xml:space="preserve">. Reviewing and connecting these sources manually can require substantial time and may cause researchers to overlook important evidence. We developed an agentic AI framework that reads, organizes, and connects information from these different sources while preserving a clear link between each knowledge item and its original evidence. We tested the framework using Lake Powell as a case study. </w:t>
      </w:r>
      <w:r w:rsidR="001D015B" w:rsidRPr="001D015B">
        <w:t>The results showed that the generated knowledge was well organized, traceable to its sources, and generally accurate. However, expert judgment was still needed to identify and refine the most scientifically useful information.</w:t>
      </w:r>
      <w:r w:rsidR="001D015B">
        <w:rPr>
          <w:rFonts w:hint="eastAsia"/>
        </w:rPr>
        <w:t xml:space="preserve"> </w:t>
      </w:r>
      <w:r w:rsidR="001D015B" w:rsidRPr="001D015B">
        <w:t>By making dispersed reservoir information easier to examine and reuse, the framework can support more comprehensive reservoir analysis, modelling, and the development of new scientific questions.</w:t>
      </w:r>
    </w:p>
    <w:p w14:paraId="727C207E" w14:textId="77777777" w:rsidR="005D2329" w:rsidRPr="00AC3B74" w:rsidRDefault="005D2329" w:rsidP="005D2329"/>
    <w:p w14:paraId="44115863" w14:textId="77777777" w:rsidR="005D2329" w:rsidRPr="00AC3B74" w:rsidRDefault="005D2329" w:rsidP="00AC3B74"/>
    <w:p w14:paraId="71F164AF" w14:textId="77777777" w:rsidR="003078D6" w:rsidRDefault="003078D6"/>
    <w:sectPr w:rsidR="00307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78"/>
    <w:rsid w:val="0014487A"/>
    <w:rsid w:val="001D015B"/>
    <w:rsid w:val="00242E72"/>
    <w:rsid w:val="00263FFE"/>
    <w:rsid w:val="003078D6"/>
    <w:rsid w:val="003432E6"/>
    <w:rsid w:val="00363C19"/>
    <w:rsid w:val="00540C5A"/>
    <w:rsid w:val="005D2329"/>
    <w:rsid w:val="005F3632"/>
    <w:rsid w:val="0081762F"/>
    <w:rsid w:val="009D2C50"/>
    <w:rsid w:val="00AC3B74"/>
    <w:rsid w:val="00AF1178"/>
    <w:rsid w:val="00B368ED"/>
    <w:rsid w:val="00BA0A9D"/>
    <w:rsid w:val="00BB4C6F"/>
    <w:rsid w:val="00BD770D"/>
    <w:rsid w:val="00C3447D"/>
    <w:rsid w:val="00DD22D1"/>
    <w:rsid w:val="00E77384"/>
    <w:rsid w:val="00EC3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7A3A"/>
  <w15:chartTrackingRefBased/>
  <w15:docId w15:val="{2D430F86-E7C7-4636-B99E-3B4F52853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178"/>
    <w:rPr>
      <w:rFonts w:eastAsiaTheme="majorEastAsia" w:cstheme="majorBidi"/>
      <w:color w:val="272727" w:themeColor="text1" w:themeTint="D8"/>
    </w:rPr>
  </w:style>
  <w:style w:type="paragraph" w:styleId="Title">
    <w:name w:val="Title"/>
    <w:basedOn w:val="Normal"/>
    <w:next w:val="Normal"/>
    <w:link w:val="TitleChar"/>
    <w:uiPriority w:val="10"/>
    <w:qFormat/>
    <w:rsid w:val="00AF1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178"/>
    <w:pPr>
      <w:spacing w:before="160"/>
      <w:jc w:val="center"/>
    </w:pPr>
    <w:rPr>
      <w:i/>
      <w:iCs/>
      <w:color w:val="404040" w:themeColor="text1" w:themeTint="BF"/>
    </w:rPr>
  </w:style>
  <w:style w:type="character" w:customStyle="1" w:styleId="QuoteChar">
    <w:name w:val="Quote Char"/>
    <w:basedOn w:val="DefaultParagraphFont"/>
    <w:link w:val="Quote"/>
    <w:uiPriority w:val="29"/>
    <w:rsid w:val="00AF1178"/>
    <w:rPr>
      <w:i/>
      <w:iCs/>
      <w:color w:val="404040" w:themeColor="text1" w:themeTint="BF"/>
    </w:rPr>
  </w:style>
  <w:style w:type="paragraph" w:styleId="ListParagraph">
    <w:name w:val="List Paragraph"/>
    <w:basedOn w:val="Normal"/>
    <w:uiPriority w:val="34"/>
    <w:qFormat/>
    <w:rsid w:val="00AF1178"/>
    <w:pPr>
      <w:ind w:left="720"/>
      <w:contextualSpacing/>
    </w:pPr>
  </w:style>
  <w:style w:type="character" w:styleId="IntenseEmphasis">
    <w:name w:val="Intense Emphasis"/>
    <w:basedOn w:val="DefaultParagraphFont"/>
    <w:uiPriority w:val="21"/>
    <w:qFormat/>
    <w:rsid w:val="00AF1178"/>
    <w:rPr>
      <w:i/>
      <w:iCs/>
      <w:color w:val="0F4761" w:themeColor="accent1" w:themeShade="BF"/>
    </w:rPr>
  </w:style>
  <w:style w:type="paragraph" w:styleId="IntenseQuote">
    <w:name w:val="Intense Quote"/>
    <w:basedOn w:val="Normal"/>
    <w:next w:val="Normal"/>
    <w:link w:val="IntenseQuoteChar"/>
    <w:uiPriority w:val="30"/>
    <w:qFormat/>
    <w:rsid w:val="00AF1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178"/>
    <w:rPr>
      <w:i/>
      <w:iCs/>
      <w:color w:val="0F4761" w:themeColor="accent1" w:themeShade="BF"/>
    </w:rPr>
  </w:style>
  <w:style w:type="character" w:styleId="IntenseReference">
    <w:name w:val="Intense Reference"/>
    <w:basedOn w:val="DefaultParagraphFont"/>
    <w:uiPriority w:val="32"/>
    <w:qFormat/>
    <w:rsid w:val="00AF1178"/>
    <w:rPr>
      <w:b/>
      <w:bCs/>
      <w:smallCaps/>
      <w:color w:val="0F4761" w:themeColor="accent1" w:themeShade="BF"/>
      <w:spacing w:val="5"/>
    </w:rPr>
  </w:style>
  <w:style w:type="character" w:styleId="CommentReference">
    <w:name w:val="annotation reference"/>
    <w:basedOn w:val="DefaultParagraphFont"/>
    <w:uiPriority w:val="99"/>
    <w:semiHidden/>
    <w:unhideWhenUsed/>
    <w:rsid w:val="00363C19"/>
    <w:rPr>
      <w:sz w:val="16"/>
      <w:szCs w:val="16"/>
    </w:rPr>
  </w:style>
  <w:style w:type="paragraph" w:styleId="CommentText">
    <w:name w:val="annotation text"/>
    <w:basedOn w:val="Normal"/>
    <w:link w:val="CommentTextChar"/>
    <w:uiPriority w:val="99"/>
    <w:unhideWhenUsed/>
    <w:rsid w:val="00363C19"/>
    <w:pPr>
      <w:spacing w:line="240" w:lineRule="auto"/>
    </w:pPr>
    <w:rPr>
      <w:sz w:val="20"/>
      <w:szCs w:val="20"/>
    </w:rPr>
  </w:style>
  <w:style w:type="character" w:customStyle="1" w:styleId="CommentTextChar">
    <w:name w:val="Comment Text Char"/>
    <w:basedOn w:val="DefaultParagraphFont"/>
    <w:link w:val="CommentText"/>
    <w:uiPriority w:val="99"/>
    <w:rsid w:val="00363C19"/>
    <w:rPr>
      <w:sz w:val="20"/>
      <w:szCs w:val="20"/>
    </w:rPr>
  </w:style>
  <w:style w:type="paragraph" w:styleId="CommentSubject">
    <w:name w:val="annotation subject"/>
    <w:basedOn w:val="CommentText"/>
    <w:next w:val="CommentText"/>
    <w:link w:val="CommentSubjectChar"/>
    <w:uiPriority w:val="99"/>
    <w:semiHidden/>
    <w:unhideWhenUsed/>
    <w:rsid w:val="00363C19"/>
    <w:rPr>
      <w:b/>
      <w:bCs/>
    </w:rPr>
  </w:style>
  <w:style w:type="character" w:customStyle="1" w:styleId="CommentSubjectChar">
    <w:name w:val="Comment Subject Char"/>
    <w:basedOn w:val="CommentTextChar"/>
    <w:link w:val="CommentSubject"/>
    <w:uiPriority w:val="99"/>
    <w:semiHidden/>
    <w:rsid w:val="00363C19"/>
    <w:rPr>
      <w:b/>
      <w:bCs/>
      <w:sz w:val="20"/>
      <w:szCs w:val="20"/>
    </w:rPr>
  </w:style>
  <w:style w:type="paragraph" w:styleId="Revision">
    <w:name w:val="Revision"/>
    <w:hidden/>
    <w:uiPriority w:val="99"/>
    <w:semiHidden/>
    <w:rsid w:val="00E773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Zihan</dc:creator>
  <cp:keywords/>
  <dc:description/>
  <cp:lastModifiedBy>Zheng, Zihan</cp:lastModifiedBy>
  <cp:revision>6</cp:revision>
  <dcterms:created xsi:type="dcterms:W3CDTF">2026-07-30T22:11:00Z</dcterms:created>
  <dcterms:modified xsi:type="dcterms:W3CDTF">2026-08-04T07:00:00Z</dcterms:modified>
</cp:coreProperties>
</file>