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Lake Powell Synthesis and Consolidated Knowledge Points</w:t>
      </w:r>
    </w:p>
    <w:bookmarkStart w:id="21" w:name="X3a7bced03111b6fee602875e4859cfae97010e7"/>
    <w:p>
      <w:pPr>
        <w:pStyle w:val="Heading1"/>
      </w:pPr>
      <w:r>
        <w:t xml:space="preserve">Lake Powell Synthesis Report - 2026-06-26</w:t>
      </w:r>
    </w:p>
    <w:p>
      <w:pPr>
        <w:pStyle w:val="FirstParagraph"/>
      </w:pPr>
      <w:r>
        <w:t xml:space="preserve">This report synthesizes the Stage 2 KU file into cross-document analysis cards. Cards cite KU IDs and preserve source locator summaries for later rereading.</w:t>
      </w:r>
    </w:p>
    <w:bookmarkStart w:id="9" w:name="synthesis-card-counts"/>
    <w:p>
      <w:pPr>
        <w:pStyle w:val="Heading2"/>
      </w:pPr>
      <w:r>
        <w:t xml:space="preserve">Synthesis Card 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Analysis Type</w:t>
            </w:r>
          </w:p>
        </w:tc>
        <w:tc>
          <w:tcPr/>
          <w:p>
            <w:pPr>
              <w:pStyle w:val="Compact"/>
              <w:jc w:val="right"/>
            </w:pPr>
            <w:r>
              <w:t xml:space="preserve">Count</w:t>
            </w:r>
          </w:p>
        </w:tc>
      </w:tr>
      <w:tr>
        <w:tc>
          <w:tcPr/>
          <w:p>
            <w:pPr>
              <w:pStyle w:val="Compact"/>
            </w:pPr>
            <w:r>
              <w:t xml:space="preserve">recurring_finding</w:t>
            </w:r>
          </w:p>
        </w:tc>
        <w:tc>
          <w:tcPr/>
          <w:p>
            <w:pPr>
              <w:pStyle w:val="Compact"/>
              <w:jc w:val="right"/>
            </w:pPr>
            <w:r>
              <w:t xml:space="preserve">2</w:t>
            </w:r>
          </w:p>
        </w:tc>
      </w:tr>
      <w:tr>
        <w:tc>
          <w:tcPr/>
          <w:p>
            <w:pPr>
              <w:pStyle w:val="Compact"/>
            </w:pPr>
            <w:r>
              <w:t xml:space="preserve">complementary_evidence</w:t>
            </w:r>
          </w:p>
        </w:tc>
        <w:tc>
          <w:tcPr/>
          <w:p>
            <w:pPr>
              <w:pStyle w:val="Compact"/>
              <w:jc w:val="right"/>
            </w:pPr>
            <w:r>
              <w:t xml:space="preserve">1</w:t>
            </w:r>
          </w:p>
        </w:tc>
      </w:tr>
      <w:tr>
        <w:tc>
          <w:tcPr/>
          <w:p>
            <w:pPr>
              <w:pStyle w:val="Compact"/>
            </w:pPr>
            <w:r>
              <w:t xml:space="preserve">source_discrepancy</w:t>
            </w:r>
          </w:p>
        </w:tc>
        <w:tc>
          <w:tcPr/>
          <w:p>
            <w:pPr>
              <w:pStyle w:val="Compact"/>
              <w:jc w:val="right"/>
            </w:pPr>
            <w:r>
              <w:t xml:space="preserve">2</w:t>
            </w:r>
          </w:p>
        </w:tc>
      </w:tr>
      <w:tr>
        <w:tc>
          <w:tcPr/>
          <w:p>
            <w:pPr>
              <w:pStyle w:val="Compact"/>
            </w:pPr>
            <w:r>
              <w:t xml:space="preserve">operational_tradeoff</w:t>
            </w:r>
          </w:p>
        </w:tc>
        <w:tc>
          <w:tcPr/>
          <w:p>
            <w:pPr>
              <w:pStyle w:val="Compact"/>
              <w:jc w:val="right"/>
            </w:pPr>
            <w:r>
              <w:t xml:space="preserve">2</w:t>
            </w:r>
          </w:p>
        </w:tc>
      </w:tr>
      <w:tr>
        <w:tc>
          <w:tcPr/>
          <w:p>
            <w:pPr>
              <w:pStyle w:val="Compact"/>
            </w:pPr>
            <w:r>
              <w:t xml:space="preserve">evidence_gap</w:t>
            </w:r>
          </w:p>
        </w:tc>
        <w:tc>
          <w:tcPr/>
          <w:p>
            <w:pPr>
              <w:pStyle w:val="Compact"/>
              <w:jc w:val="right"/>
            </w:pPr>
            <w:r>
              <w:t xml:space="preserve">2</w:t>
            </w:r>
          </w:p>
        </w:tc>
      </w:tr>
      <w:tr>
        <w:tc>
          <w:tcPr/>
          <w:p>
            <w:pPr>
              <w:pStyle w:val="Compact"/>
            </w:pPr>
            <w:r>
              <w:t xml:space="preserve">outstanding_operational_issue</w:t>
            </w:r>
          </w:p>
        </w:tc>
        <w:tc>
          <w:tcPr/>
          <w:p>
            <w:pPr>
              <w:pStyle w:val="Compact"/>
              <w:jc w:val="right"/>
            </w:pPr>
            <w:r>
              <w:t xml:space="preserve">1</w:t>
            </w:r>
          </w:p>
        </w:tc>
      </w:tr>
    </w:tbl>
    <w:bookmarkEnd w:id="9"/>
    <w:bookmarkStart w:id="20" w:name="cards"/>
    <w:p>
      <w:pPr>
        <w:pStyle w:val="Heading2"/>
      </w:pPr>
      <w:r>
        <w:t xml:space="preserve">Cards</w:t>
      </w:r>
    </w:p>
    <w:bookmarkStart w:id="10" w:name="X8f5e54623ac54b16781ae0ebdf8387157b559a2"/>
    <w:p>
      <w:pPr>
        <w:pStyle w:val="Heading3"/>
      </w:pPr>
      <w:r>
        <w:t xml:space="preserve">SYN-LP-20260626-001 - Lake Powell operation is repeatedly framed around low-storage drought response.</w:t>
      </w:r>
    </w:p>
    <w:p>
      <w:pPr>
        <w:pStyle w:val="FirstParagraph"/>
      </w:pPr>
      <w:r>
        <w:t xml:space="preserve">Type:</w:t>
      </w:r>
      <w:r>
        <w:t xml:space="preserve"> </w:t>
      </w:r>
      <w:r>
        <w:rPr>
          <w:rStyle w:val="VerbatimChar"/>
        </w:rPr>
        <w:t xml:space="preserve">recurring_finding</w:t>
      </w:r>
      <w:r>
        <w:br/>
      </w:r>
      <w:r>
        <w:t xml:space="preserve">Evidence depth:</w:t>
      </w:r>
      <w:r>
        <w:t xml:space="preserve"> </w:t>
      </w:r>
      <w:r>
        <w:rPr>
          <w:rStyle w:val="VerbatimChar"/>
        </w:rPr>
        <w:t xml:space="preserve">source_checked</w:t>
      </w:r>
      <w:r>
        <w:br/>
      </w:r>
      <w:r>
        <w:t xml:space="preserve">Research relevance:</w:t>
      </w:r>
      <w:r>
        <w:t xml:space="preserve"> </w:t>
      </w:r>
      <w:r>
        <w:rPr>
          <w:rStyle w:val="VerbatimChar"/>
        </w:rPr>
        <w:t xml:space="preserve">supports_story</w:t>
      </w:r>
      <w:r>
        <w:br/>
      </w:r>
      <w:r>
        <w:t xml:space="preserve">Confidence:</w:t>
      </w:r>
      <w:r>
        <w:t xml:space="preserve"> </w:t>
      </w:r>
      <w:r>
        <w:rPr>
          <w:rStyle w:val="VerbatimChar"/>
        </w:rPr>
        <w:t xml:space="preserve">high</w:t>
      </w:r>
    </w:p>
    <w:p>
      <w:pPr>
        <w:pStyle w:val="BodyText"/>
      </w:pPr>
      <w:r>
        <w:t xml:space="preserve">Summary: Across official operation pages, 24-Month Study material, DROA documents, and infrastructure sources, Lake Powell operation is repeatedly described through low elevation, drought response, release reduction, and protection of critical elevations.</w:t>
      </w:r>
    </w:p>
    <w:p>
      <w:pPr>
        <w:pStyle w:val="BodyText"/>
      </w:pPr>
      <w:r>
        <w:t xml:space="preserve">Interpretation: This is a stable cross-document pattern rather than an isolated statement. It suggests the KB story should treat Lake Powell as a drought-response and storage-protection case, not only as a normal operating-rule case.</w:t>
      </w:r>
    </w:p>
    <w:p>
      <w:pPr>
        <w:pStyle w:val="BodyText"/>
      </w:pPr>
      <w:r>
        <w:t xml:space="preserve">Based on KUs: KU-LP-20260626-001, KU-LP-20260626-003, KU-LP-20260626-010, KU-LP-20260626-093, KU-LP-20260626-108, KU-LP-20260626-161</w:t>
      </w:r>
    </w:p>
    <w:p>
      <w:pPr>
        <w:pStyle w:val="BodyText"/>
      </w:pPr>
      <w:r>
        <w:t xml:space="preserve">Source locator check: KU-LP-20260626-001: LP-20260626-A-001-CHUNK-001; chars 0-9938; plain_text_extracted_full_coverage; KU-LP-20260626-003: LP-20260626-A-001-CHUNK-001; chars 0-9938; plain_text_extracted_full_coverage; KU-LP-20260626-010: LP-20260626-A-002-CHUNK-002; chars 8784-18587; plain_text_extracted_full_coverage; KU-LP-20260626-093: LP-20260626-A-012-CHUNK-001; chars 0-9283; plain_text_extracted_full_coverage; KU-LP-20260626-108: LP-20260626-A-014-CHUNK-001; chars 0-7585; plain_text_extracted_full_coverage; KU-LP-20260626-161: LP-20260626-A-021-CHUNK-001; chars 0-4119; plain_text_extracted_full_coverage</w:t>
      </w:r>
    </w:p>
    <w:p>
      <w:pPr>
        <w:pStyle w:val="BodyText"/>
      </w:pPr>
      <w:r>
        <w:t xml:space="preserve">Verification note: Relevant KU source locators were reread at chunk level where available; the card summarizes only relationships supported by the cited KUs and their evidence quotes.</w:t>
      </w:r>
    </w:p>
    <w:p>
      <w:pPr>
        <w:pStyle w:val="BodyText"/>
      </w:pPr>
      <w:r>
        <w:t xml:space="preserve">Next step: Keep low-storage drought response as a central synthesis theme and verify against official operating-plan details before reporting.</w:t>
      </w:r>
    </w:p>
    <w:bookmarkEnd w:id="10"/>
    <w:bookmarkStart w:id="11" w:name="X51b9b4ee3edb0cea86108acd3fe5161916020b4"/>
    <w:p>
      <w:pPr>
        <w:pStyle w:val="Heading3"/>
      </w:pPr>
      <w:r>
        <w:t xml:space="preserve">SYN-LP-20260626-002 - Post-2026 operations are a recurring governance and operating-rule transition point.</w:t>
      </w:r>
    </w:p>
    <w:p>
      <w:pPr>
        <w:pStyle w:val="FirstParagraph"/>
      </w:pPr>
      <w:r>
        <w:t xml:space="preserve">Type:</w:t>
      </w:r>
      <w:r>
        <w:t xml:space="preserve"> </w:t>
      </w:r>
      <w:r>
        <w:rPr>
          <w:rStyle w:val="VerbatimChar"/>
        </w:rPr>
        <w:t xml:space="preserve">recurring_finding</w:t>
      </w:r>
      <w:r>
        <w:br/>
      </w:r>
      <w:r>
        <w:t xml:space="preserve">Evidence depth:</w:t>
      </w:r>
      <w:r>
        <w:t xml:space="preserve"> </w:t>
      </w:r>
      <w:r>
        <w:rPr>
          <w:rStyle w:val="VerbatimChar"/>
        </w:rPr>
        <w:t xml:space="preserve">source_checked</w:t>
      </w:r>
      <w:r>
        <w:br/>
      </w:r>
      <w:r>
        <w:t xml:space="preserve">Research relevance:</w:t>
      </w:r>
      <w:r>
        <w:t xml:space="preserve"> </w:t>
      </w:r>
      <w:r>
        <w:rPr>
          <w:rStyle w:val="VerbatimChar"/>
        </w:rPr>
        <w:t xml:space="preserve">supports_story</w:t>
      </w:r>
      <w:r>
        <w:br/>
      </w:r>
      <w:r>
        <w:t xml:space="preserve">Confidence:</w:t>
      </w:r>
      <w:r>
        <w:t xml:space="preserve"> </w:t>
      </w:r>
      <w:r>
        <w:rPr>
          <w:rStyle w:val="VerbatimChar"/>
        </w:rPr>
        <w:t xml:space="preserve">high</w:t>
      </w:r>
    </w:p>
    <w:p>
      <w:pPr>
        <w:pStyle w:val="BodyText"/>
      </w:pPr>
      <w:r>
        <w:t xml:space="preserve">Summary: Multiple KUs point to Post-2026 operations, interim guideline expiration, NEPA alternatives, and coordinated Lake Powell/Lake Mead rules as a major future operating framework issue.</w:t>
      </w:r>
    </w:p>
    <w:p>
      <w:pPr>
        <w:pStyle w:val="BodyText"/>
      </w:pPr>
      <w:r>
        <w:t xml:space="preserve">Interpretation: The synthesis layer makes visible that Post-2026 is not just one document family; it links governance process, operating criteria, hydrologic uncertainty, and release-rule design.</w:t>
      </w:r>
    </w:p>
    <w:p>
      <w:pPr>
        <w:pStyle w:val="BodyText"/>
      </w:pPr>
      <w:r>
        <w:t xml:space="preserve">Based on KUs: KU-LP-20260626-015, KU-LP-20260626-017, KU-LP-20260626-022, KU-LP-20260626-034, KU-LP-20260626-044, KU-LP-20260626-052</w:t>
      </w:r>
    </w:p>
    <w:p>
      <w:pPr>
        <w:pStyle w:val="BodyText"/>
      </w:pPr>
      <w:r>
        <w:t xml:space="preserve">Source locator check: KU-LP-20260626-015: LP-20260626-A-003-CHUNK-001; chars 0-6996; plain_text_extracted_full_coverage; KU-LP-20260626-017: LP-20260626-A-003-CHUNK-001; chars 0-6996; plain_text_extracted_full_coverage; KU-LP-20260626-022: LP-20260626-A-005-CHUNK-001; chars 0-9916; plain_text_extracted_full_coverage; KU-LP-20260626-034: LP-20260626-A-006-CHUNK-001; chars 0-9946; plain_text_extracted_full_coverage; KU-LP-20260626-044: LP-20260626-A-007-CHUNK-003; chars 17894-27785; plain_text_extracted_full_coverage; KU-LP-20260626-052: LP-20260626-A-008-CHUNK-005; chars 35792-45791; plain_text_extracted_full_coverage</w:t>
      </w:r>
    </w:p>
    <w:p>
      <w:pPr>
        <w:pStyle w:val="BodyText"/>
      </w:pPr>
      <w:r>
        <w:t xml:space="preserve">Verification note: Relevant KU source locators were reread at chunk level where available; the card summarizes only relationships supported by the cited KUs and their evidence quotes.</w:t>
      </w:r>
    </w:p>
    <w:p>
      <w:pPr>
        <w:pStyle w:val="BodyText"/>
      </w:pPr>
      <w:r>
        <w:t xml:space="preserve">Next step: Keep Post-2026 as a separate synthesis cluster and later map which KUs describe process, rules, uncertainty, and alternatives.</w:t>
      </w:r>
    </w:p>
    <w:bookmarkEnd w:id="11"/>
    <w:bookmarkStart w:id="12" w:name="X107dac445fe0828f9b494538851f774cc69eebe"/>
    <w:p>
      <w:pPr>
        <w:pStyle w:val="Heading3"/>
      </w:pPr>
      <w:r>
        <w:t xml:space="preserve">SYN-LP-20260626-003 - Forecasts, 24-Month Studies, CRSS, and operating documents form one decision evidence chain.</w:t>
      </w:r>
    </w:p>
    <w:p>
      <w:pPr>
        <w:pStyle w:val="FirstParagraph"/>
      </w:pPr>
      <w:r>
        <w:t xml:space="preserve">Type:</w:t>
      </w:r>
      <w:r>
        <w:t xml:space="preserve"> </w:t>
      </w:r>
      <w:r>
        <w:rPr>
          <w:rStyle w:val="VerbatimChar"/>
        </w:rPr>
        <w:t xml:space="preserve">complementary_evidence</w:t>
      </w:r>
      <w:r>
        <w:br/>
      </w:r>
      <w:r>
        <w:t xml:space="preserve">Evidence depth:</w:t>
      </w:r>
      <w:r>
        <w:t xml:space="preserve"> </w:t>
      </w:r>
      <w:r>
        <w:rPr>
          <w:rStyle w:val="VerbatimChar"/>
        </w:rPr>
        <w:t xml:space="preserve">source_checked</w:t>
      </w:r>
      <w:r>
        <w:br/>
      </w:r>
      <w:r>
        <w:t xml:space="preserve">Research relevance:</w:t>
      </w:r>
      <w:r>
        <w:t xml:space="preserve"> </w:t>
      </w:r>
      <w:r>
        <w:rPr>
          <w:rStyle w:val="VerbatimChar"/>
        </w:rPr>
        <w:t xml:space="preserve">supports_story</w:t>
      </w:r>
      <w:r>
        <w:br/>
      </w:r>
      <w:r>
        <w:t xml:space="preserve">Confidence:</w:t>
      </w:r>
      <w:r>
        <w:t xml:space="preserve"> </w:t>
      </w:r>
      <w:r>
        <w:rPr>
          <w:rStyle w:val="VerbatimChar"/>
        </w:rPr>
        <w:t xml:space="preserve">medium</w:t>
      </w:r>
    </w:p>
    <w:p>
      <w:pPr>
        <w:pStyle w:val="BodyText"/>
      </w:pPr>
      <w:r>
        <w:t xml:space="preserve">Summary: Operational data KUs provide current hydrologic status and forecast inputs, while CRSS/modeling and operating-rule KUs explain how those inputs are converted into projected elevations, tiers, releases, and alternatives.</w:t>
      </w:r>
    </w:p>
    <w:p>
      <w:pPr>
        <w:pStyle w:val="BodyText"/>
      </w:pPr>
      <w:r>
        <w:t xml:space="preserve">Interpretation: No single KU captures the full decision chain. The KB becomes more useful when it connects data products, models, and operating rules as complementary evidence for the same operational question.</w:t>
      </w:r>
    </w:p>
    <w:p>
      <w:pPr>
        <w:pStyle w:val="BodyText"/>
      </w:pPr>
      <w:r>
        <w:t xml:space="preserve">Based on KUs: KU-LP-20260626-004, KU-LP-20260626-005, KU-LP-20260626-006, KU-LP-20260626-096, KU-LP-20260626-103, KU-LP-20260626-076, KU-LP-20260626-083, KU-LP-20260626-084</w:t>
      </w:r>
    </w:p>
    <w:p>
      <w:pPr>
        <w:pStyle w:val="BodyText"/>
      </w:pPr>
      <w:r>
        <w:t xml:space="preserve">Source locator check: KU-LP-20260626-004: LP-20260626-A-001-CHUNK-001; chars 0-9938; plain_text_extracted_full_coverage; KU-LP-20260626-005: LP-20260626-A-001-CHUNK-001; chars 0-9938; plain_text_extracted_full_coverage; KU-LP-20260626-006: LP-20260626-A-001-CHUNK-001; chars 0-9938; plain_text_extracted_full_coverage; KU-LP-20260626-096: LP-20260626-A-012-CHUNK-001; chars 0-9283; plain_text_extracted_full_coverage; KU-LP-20260626-103: LP-20260626-A-013-CHUNK-001; chars 0-4079; plain_text_extracted_full_coverage; KU-LP-20260626-076: LP-20260626-A-010-CHUNK-008; chars 61278-71004; plain_text_extracted_full_coverage; KU-LP-20260626-083: LP-20260626-A-011-CHUNK-006; chars 44146-54093; plain_text_extracted_full_coverage; KU-LP-20260626-084: LP-20260626-A-011-CHUNK-006; chars 44146-54093; plain_text_extracted_full_coverage</w:t>
      </w:r>
    </w:p>
    <w:p>
      <w:pPr>
        <w:pStyle w:val="BodyText"/>
      </w:pPr>
      <w:r>
        <w:t xml:space="preserve">Verification note: Relevant KU source locators were reread at chunk level where available; the card summarizes only relationships supported by the cited KUs and their evidence quotes.</w:t>
      </w:r>
    </w:p>
    <w:p>
      <w:pPr>
        <w:pStyle w:val="BodyText"/>
      </w:pPr>
      <w:r>
        <w:t xml:space="preserve">Next step: Build a data/model/rule map linking forecast source, model product, operating tier, release volume, and decision status.</w:t>
      </w:r>
    </w:p>
    <w:bookmarkEnd w:id="12"/>
    <w:bookmarkStart w:id="13" w:name="X3900c134254e084a1eeaade4220b12408bced47"/>
    <w:p>
      <w:pPr>
        <w:pStyle w:val="Heading3"/>
      </w:pPr>
      <w:r>
        <w:t xml:space="preserve">SYN-LP-20260626-004 - The 7.48 maf and 6.0 maf WY2026 values are a status and timing issue, not a simple contradiction.</w:t>
      </w:r>
    </w:p>
    <w:p>
      <w:pPr>
        <w:pStyle w:val="FirstParagraph"/>
      </w:pPr>
      <w:r>
        <w:t xml:space="preserve">Type:</w:t>
      </w:r>
      <w:r>
        <w:t xml:space="preserve"> </w:t>
      </w:r>
      <w:r>
        <w:rPr>
          <w:rStyle w:val="VerbatimChar"/>
        </w:rPr>
        <w:t xml:space="preserve">source_discrepancy</w:t>
      </w:r>
      <w:r>
        <w:br/>
      </w:r>
      <w:r>
        <w:t xml:space="preserve">Evidence depth:</w:t>
      </w:r>
      <w:r>
        <w:t xml:space="preserve"> </w:t>
      </w:r>
      <w:r>
        <w:rPr>
          <w:rStyle w:val="VerbatimChar"/>
        </w:rPr>
        <w:t xml:space="preserve">source_checked</w:t>
      </w:r>
      <w:r>
        <w:br/>
      </w:r>
      <w:r>
        <w:t xml:space="preserve">Research relevance:</w:t>
      </w:r>
      <w:r>
        <w:t xml:space="preserve"> </w:t>
      </w:r>
      <w:r>
        <w:rPr>
          <w:rStyle w:val="VerbatimChar"/>
        </w:rPr>
        <w:t xml:space="preserve">supports_story</w:t>
      </w:r>
      <w:r>
        <w:br/>
      </w:r>
      <w:r>
        <w:t xml:space="preserve">Confidence:</w:t>
      </w:r>
      <w:r>
        <w:t xml:space="preserve"> </w:t>
      </w:r>
      <w:r>
        <w:rPr>
          <w:rStyle w:val="VerbatimChar"/>
        </w:rPr>
        <w:t xml:space="preserve">high</w:t>
      </w:r>
    </w:p>
    <w:p>
      <w:pPr>
        <w:pStyle w:val="BodyText"/>
      </w:pPr>
      <w:r>
        <w:t xml:space="preserve">Summary: Some KUs state a 7.48 maf WY2026 release under the Mid-Elevation Release Tier, while others state or imply a 6.0 maf release after drought-response adjustments and updated operational decisions.</w:t>
      </w:r>
    </w:p>
    <w:p>
      <w:pPr>
        <w:pStyle w:val="BodyText"/>
      </w:pPr>
      <w:r>
        <w:t xml:space="preserve">Interpretation: The discrepancy is best handled with release-status metadata: projected, baseline tier value, adjusted operation, proposed drought response, or implemented decision. Without this metadata, retrieval could make the values look contradictory.</w:t>
      </w:r>
    </w:p>
    <w:p>
      <w:pPr>
        <w:pStyle w:val="BodyText"/>
      </w:pPr>
      <w:r>
        <w:t xml:space="preserve">Based on KUs: KU-LP-20260626-001, KU-LP-20260626-002, KU-LP-20260626-003, KU-LP-20260626-089, KU-LP-20260626-124, KU-LP-20260626-129, KU-LP-20260626-133, KU-LP-20260626-141</w:t>
      </w:r>
    </w:p>
    <w:p>
      <w:pPr>
        <w:pStyle w:val="BodyText"/>
      </w:pPr>
      <w:r>
        <w:t xml:space="preserve">Source locator check: KU-LP-20260626-001: LP-20260626-A-001-CHUNK-001; chars 0-9938; plain_text_extracted_full_coverage; KU-LP-20260626-002: LP-20260626-A-001-CHUNK-001; chars 0-9938; plain_text_extracted_full_coverage; KU-LP-20260626-003: LP-20260626-A-001-CHUNK-001; chars 0-9938; plain_text_extracted_full_coverage; KU-LP-20260626-089: LP-20260626-A-012-CHUNK-001; chars 0-9283; plain_text_extracted_full_coverage; KU-LP-20260626-124: LP-20260626-A-016-CHUNK-001; chars 0-9990; plain_text_extracted_full_coverage; KU-LP-20260626-129: LP-20260626-A-016-CHUNK-003; chars 17924-27888; plain_text_extracted_full_coverage; KU-LP-20260626-133: LP-20260626-A-016-CHUNK-011; chars 89424-97222; plain_text_extracted_full_coverage; KU-LP-20260626-141: LP-20260626-A-018-CHUNK-001; chars 0-8222; plain_text_extracted_full_coverage</w:t>
      </w:r>
    </w:p>
    <w:p>
      <w:pPr>
        <w:pStyle w:val="BodyText"/>
      </w:pPr>
      <w:r>
        <w:t xml:space="preserve">Verification note: Relevant KU source locators were reread at chunk level where available; the card summarizes only relationships supported by the cited KUs and their evidence quotes.</w:t>
      </w:r>
    </w:p>
    <w:p>
      <w:pPr>
        <w:pStyle w:val="BodyText"/>
      </w:pPr>
      <w:r>
        <w:t xml:space="preserve">Next step: Add</w:t>
      </w:r>
      <w:r>
        <w:t xml:space="preserve"> </w:t>
      </w:r>
      <w:r>
        <w:rPr>
          <w:rStyle w:val="VerbatimChar"/>
        </w:rPr>
        <w:t xml:space="preserve">release_status</w:t>
      </w:r>
      <w:r>
        <w:t xml:space="preserve">,</w:t>
      </w:r>
      <w:r>
        <w:t xml:space="preserve"> </w:t>
      </w:r>
      <w:r>
        <w:rPr>
          <w:rStyle w:val="VerbatimChar"/>
        </w:rPr>
        <w:t xml:space="preserve">source_date</w:t>
      </w:r>
      <w:r>
        <w:t xml:space="preserve">, and</w:t>
      </w:r>
      <w:r>
        <w:t xml:space="preserve"> </w:t>
      </w:r>
      <w:r>
        <w:rPr>
          <w:rStyle w:val="VerbatimChar"/>
        </w:rPr>
        <w:t xml:space="preserve">decision_stage</w:t>
      </w:r>
      <w:r>
        <w:t xml:space="preserve"> </w:t>
      </w:r>
      <w:r>
        <w:t xml:space="preserve">fields before using release-volume KUs in final claims.</w:t>
      </w:r>
    </w:p>
    <w:bookmarkEnd w:id="13"/>
    <w:bookmarkStart w:id="14" w:name="X41e33468d6cda070e0152d4b65d0f362f827821"/>
    <w:p>
      <w:pPr>
        <w:pStyle w:val="Heading3"/>
      </w:pPr>
      <w:r>
        <w:t xml:space="preserve">SYN-LP-20260626-005 - The 8.23 maf minimum objective release coexists with lower emergency or adjusted releases.</w:t>
      </w:r>
    </w:p>
    <w:p>
      <w:pPr>
        <w:pStyle w:val="FirstParagraph"/>
      </w:pPr>
      <w:r>
        <w:t xml:space="preserve">Type:</w:t>
      </w:r>
      <w:r>
        <w:t xml:space="preserve"> </w:t>
      </w:r>
      <w:r>
        <w:rPr>
          <w:rStyle w:val="VerbatimChar"/>
        </w:rPr>
        <w:t xml:space="preserve">source_discrepancy</w:t>
      </w:r>
      <w:r>
        <w:br/>
      </w:r>
      <w:r>
        <w:t xml:space="preserve">Evidence depth:</w:t>
      </w:r>
      <w:r>
        <w:t xml:space="preserve"> </w:t>
      </w:r>
      <w:r>
        <w:rPr>
          <w:rStyle w:val="VerbatimChar"/>
        </w:rPr>
        <w:t xml:space="preserve">source_checked</w:t>
      </w:r>
      <w:r>
        <w:br/>
      </w:r>
      <w:r>
        <w:t xml:space="preserve">Research relevance:</w:t>
      </w:r>
      <w:r>
        <w:t xml:space="preserve"> </w:t>
      </w:r>
      <w:r>
        <w:rPr>
          <w:rStyle w:val="VerbatimChar"/>
        </w:rPr>
        <w:t xml:space="preserve">supports_story</w:t>
      </w:r>
      <w:r>
        <w:br/>
      </w:r>
      <w:r>
        <w:t xml:space="preserve">Confidence:</w:t>
      </w:r>
      <w:r>
        <w:t xml:space="preserve"> </w:t>
      </w:r>
      <w:r>
        <w:rPr>
          <w:rStyle w:val="VerbatimChar"/>
        </w:rPr>
        <w:t xml:space="preserve">medium</w:t>
      </w:r>
    </w:p>
    <w:p>
      <w:pPr>
        <w:pStyle w:val="BodyText"/>
      </w:pPr>
      <w:r>
        <w:t xml:space="preserve">Summary: Post-2026 and LROC-related KUs preserve an 8.23 maf minimum objective release, while other KUs preserve 7.48 maf or 6.0 maf release values under current/interim/drought-response contexts.</w:t>
      </w:r>
    </w:p>
    <w:p>
      <w:pPr>
        <w:pStyle w:val="BodyText"/>
      </w:pPr>
      <w:r>
        <w:t xml:space="preserve">Interpretation: This is not necessarily a factual conflict. It reflects different legal or operational contexts: long-range criteria/objective release, Post-2026 alternatives, current interim guidelines, and drought-response adjustments.</w:t>
      </w:r>
    </w:p>
    <w:p>
      <w:pPr>
        <w:pStyle w:val="BodyText"/>
      </w:pPr>
      <w:r>
        <w:t xml:space="preserve">Based on KUs: KU-LP-20260626-023, KU-LP-20260626-024, KU-LP-20260626-044, KU-LP-20260626-045, KU-LP-20260626-052, KU-LP-20260626-056, KU-LP-20260626-002, KU-LP-20260626-141</w:t>
      </w:r>
    </w:p>
    <w:p>
      <w:pPr>
        <w:pStyle w:val="BodyText"/>
      </w:pPr>
      <w:r>
        <w:t xml:space="preserve">Source locator check: KU-LP-20260626-023: LP-20260626-A-005-CHUNK-003; chars 17852-27822; plain_text_extracted_full_coverage; KU-LP-20260626-024: LP-20260626-A-005-CHUNK-003; chars 17852-27822; plain_text_extracted_full_coverage; KU-LP-20260626-044: LP-20260626-A-007-CHUNK-003; chars 17894-27785; plain_text_extracted_full_coverage; KU-LP-20260626-045: LP-20260626-A-007-CHUNK-003; chars 17894-27785; plain_text_extracted_full_coverage; KU-LP-20260626-052: LP-20260626-A-008-CHUNK-005; chars 35792-45791; plain_text_extracted_full_coverage; KU-LP-20260626-056: LP-20260626-A-008-CHUNK-006; chars 44791-54634; plain_text_extracted_full_coverage; KU-LP-20260626-002: LP-20260626-A-001-CHUNK-001; chars 0-9938; plain_text_extracted_full_coverage; KU-LP-20260626-141: LP-20260626-A-018-CHUNK-001; chars 0-8222; plain_text_extracted_full_coverage</w:t>
      </w:r>
    </w:p>
    <w:p>
      <w:pPr>
        <w:pStyle w:val="BodyText"/>
      </w:pPr>
      <w:r>
        <w:t xml:space="preserve">Verification note: Relevant KU source locators were reread at chunk level where available; the card summarizes only relationships supported by the cited KUs and their evidence quotes.</w:t>
      </w:r>
    </w:p>
    <w:p>
      <w:pPr>
        <w:pStyle w:val="BodyText"/>
      </w:pPr>
      <w:r>
        <w:t xml:space="preserve">Next step: Separate objective release, modeled assumption, current release, and emergency-adjusted release in the KU schema or downstream synthesis table.</w:t>
      </w:r>
    </w:p>
    <w:bookmarkEnd w:id="14"/>
    <w:bookmarkStart w:id="15" w:name="Xf14cc0016ae14bd842eabe20fac8a79bf65c08d"/>
    <w:p>
      <w:pPr>
        <w:pStyle w:val="Heading3"/>
      </w:pPr>
      <w:r>
        <w:t xml:space="preserve">SYN-LP-20260626-006 - Storage protection at Lake Powell creates tradeoffs with downstream delivery, hydropower, and governance obligations.</w:t>
      </w:r>
    </w:p>
    <w:p>
      <w:pPr>
        <w:pStyle w:val="FirstParagraph"/>
      </w:pPr>
      <w:r>
        <w:t xml:space="preserve">Type:</w:t>
      </w:r>
      <w:r>
        <w:t xml:space="preserve"> </w:t>
      </w:r>
      <w:r>
        <w:rPr>
          <w:rStyle w:val="VerbatimChar"/>
        </w:rPr>
        <w:t xml:space="preserve">operational_tradeoff</w:t>
      </w:r>
      <w:r>
        <w:br/>
      </w:r>
      <w:r>
        <w:t xml:space="preserve">Evidence depth:</w:t>
      </w:r>
      <w:r>
        <w:t xml:space="preserve"> </w:t>
      </w:r>
      <w:r>
        <w:rPr>
          <w:rStyle w:val="VerbatimChar"/>
        </w:rPr>
        <w:t xml:space="preserve">source_checked</w:t>
      </w:r>
      <w:r>
        <w:br/>
      </w:r>
      <w:r>
        <w:t xml:space="preserve">Research relevance:</w:t>
      </w:r>
      <w:r>
        <w:t xml:space="preserve"> </w:t>
      </w:r>
      <w:r>
        <w:rPr>
          <w:rStyle w:val="VerbatimChar"/>
        </w:rPr>
        <w:t xml:space="preserve">supports_story</w:t>
      </w:r>
      <w:r>
        <w:br/>
      </w:r>
      <w:r>
        <w:t xml:space="preserve">Confidence:</w:t>
      </w:r>
      <w:r>
        <w:t xml:space="preserve"> </w:t>
      </w:r>
      <w:r>
        <w:rPr>
          <w:rStyle w:val="VerbatimChar"/>
        </w:rPr>
        <w:t xml:space="preserve">high</w:t>
      </w:r>
    </w:p>
    <w:p>
      <w:pPr>
        <w:pStyle w:val="BodyText"/>
      </w:pPr>
      <w:r>
        <w:t xml:space="preserve">Summary: KUs connect release reductions and drought-response actions to protecting Lake Powell elevations, while other KUs preserve delivery obligations, coordinated Lake Powell/Lake Mead operations, compact/governance context, and hydropower infrastructure limits.</w:t>
      </w:r>
    </w:p>
    <w:p>
      <w:pPr>
        <w:pStyle w:val="BodyText"/>
      </w:pPr>
      <w:r>
        <w:t xml:space="preserve">Interpretation: The value of synthesis is that these are not separate facts. The operational decision problem is balancing storage protection against downstream releases, power generation, and coordinated basin governance.</w:t>
      </w:r>
    </w:p>
    <w:p>
      <w:pPr>
        <w:pStyle w:val="BodyText"/>
      </w:pPr>
      <w:r>
        <w:t xml:space="preserve">Based on KUs: KU-LP-20260626-010, KU-LP-20260626-012, KU-LP-20260626-015, KU-LP-20260626-025, KU-LP-20260626-093, KU-LP-20260626-108, KU-LP-20260626-141, KU-LP-20260626-142</w:t>
      </w:r>
    </w:p>
    <w:p>
      <w:pPr>
        <w:pStyle w:val="BodyText"/>
      </w:pPr>
      <w:r>
        <w:t xml:space="preserve">Source locator check: KU-LP-20260626-010: LP-20260626-A-002-CHUNK-002; chars 8784-18587; plain_text_extracted_full_coverage; KU-LP-20260626-012: LP-20260626-A-002-CHUNK-002; chars 8784-18587; plain_text_extracted_full_coverage; KU-LP-20260626-015: LP-20260626-A-003-CHUNK-001; chars 0-6996; plain_text_extracted_full_coverage; KU-LP-20260626-025: LP-20260626-A-005-CHUNK-003; chars 17852-27822; plain_text_extracted_full_coverage; KU-LP-20260626-093: LP-20260626-A-012-CHUNK-001; chars 0-9283; plain_text_extracted_full_coverage; KU-LP-20260626-108: LP-20260626-A-014-CHUNK-001; chars 0-7585; plain_text_extracted_full_coverage; KU-LP-20260626-141: LP-20260626-A-018-CHUNK-001; chars 0-8222; plain_text_extracted_full_coverage; KU-LP-20260626-142: LP-20260626-A-018-CHUNK-001; chars 0-8222; plain_text_extracted_full_coverage</w:t>
      </w:r>
    </w:p>
    <w:p>
      <w:pPr>
        <w:pStyle w:val="BodyText"/>
      </w:pPr>
      <w:r>
        <w:t xml:space="preserve">Verification note: Relevant KU source locators were reread at chunk level where available; the card summarizes only relationships supported by the cited KUs and their evidence quotes.</w:t>
      </w:r>
    </w:p>
    <w:p>
      <w:pPr>
        <w:pStyle w:val="BodyText"/>
      </w:pPr>
      <w:r>
        <w:t xml:space="preserve">Next step: For reporting, verify this tradeoff against official operation documents and add Lake Mead/downstream time-series evidence if available.</w:t>
      </w:r>
    </w:p>
    <w:bookmarkEnd w:id="15"/>
    <w:bookmarkStart w:id="16" w:name="Xb4ed140c0525c3122daed565f6984f1592958cb"/>
    <w:p>
      <w:pPr>
        <w:pStyle w:val="Heading3"/>
      </w:pPr>
      <w:r>
        <w:t xml:space="preserve">SYN-LP-20260626-007 - Infrastructure thresholds constrain how operating rules can actually be implemented.</w:t>
      </w:r>
    </w:p>
    <w:p>
      <w:pPr>
        <w:pStyle w:val="FirstParagraph"/>
      </w:pPr>
      <w:r>
        <w:t xml:space="preserve">Type:</w:t>
      </w:r>
      <w:r>
        <w:t xml:space="preserve"> </w:t>
      </w:r>
      <w:r>
        <w:rPr>
          <w:rStyle w:val="VerbatimChar"/>
        </w:rPr>
        <w:t xml:space="preserve">operational_tradeoff</w:t>
      </w:r>
      <w:r>
        <w:br/>
      </w:r>
      <w:r>
        <w:t xml:space="preserve">Evidence depth:</w:t>
      </w:r>
      <w:r>
        <w:t xml:space="preserve"> </w:t>
      </w:r>
      <w:r>
        <w:rPr>
          <w:rStyle w:val="VerbatimChar"/>
        </w:rPr>
        <w:t xml:space="preserve">source_checked</w:t>
      </w:r>
      <w:r>
        <w:br/>
      </w:r>
      <w:r>
        <w:t xml:space="preserve">Research relevance:</w:t>
      </w:r>
      <w:r>
        <w:t xml:space="preserve"> </w:t>
      </w:r>
      <w:r>
        <w:rPr>
          <w:rStyle w:val="VerbatimChar"/>
        </w:rPr>
        <w:t xml:space="preserve">supports_story</w:t>
      </w:r>
      <w:r>
        <w:br/>
      </w:r>
      <w:r>
        <w:t xml:space="preserve">Confidence:</w:t>
      </w:r>
      <w:r>
        <w:t xml:space="preserve"> </w:t>
      </w:r>
      <w:r>
        <w:rPr>
          <w:rStyle w:val="VerbatimChar"/>
        </w:rPr>
        <w:t xml:space="preserve">high</w:t>
      </w:r>
    </w:p>
    <w:p>
      <w:pPr>
        <w:pStyle w:val="BodyText"/>
      </w:pPr>
      <w:r>
        <w:t xml:space="preserve">Summary: Several KUs identify the 3,490-foot minimum power pool, penstock limits, river outlet works, and release-capacity limitations. These physical constraints can limit whether planned or specified release volumes are feasible.</w:t>
      </w:r>
    </w:p>
    <w:p>
      <w:pPr>
        <w:pStyle w:val="BodyText"/>
      </w:pPr>
      <w:r>
        <w:t xml:space="preserve">Interpretation: This synthesis point links infrastructure to rule execution. Operating criteria are not only policy choices; they are bounded by dam outlet configuration, elevation thresholds, and low-water release pathways.</w:t>
      </w:r>
    </w:p>
    <w:p>
      <w:pPr>
        <w:pStyle w:val="BodyText"/>
      </w:pPr>
      <w:r>
        <w:t xml:space="preserve">Based on KUs: KU-LP-20260626-025, KU-LP-20260626-035, KU-LP-20260626-036, KU-LP-20260626-071, KU-LP-20260626-107, KU-LP-20260626-142, KU-LP-20260626-144</w:t>
      </w:r>
    </w:p>
    <w:p>
      <w:pPr>
        <w:pStyle w:val="BodyText"/>
      </w:pPr>
      <w:r>
        <w:t xml:space="preserve">Source locator check: KU-LP-20260626-025: LP-20260626-A-005-CHUNK-003; chars 17852-27822; plain_text_extracted_full_coverage; KU-LP-20260626-035: LP-20260626-A-006-CHUNK-007; chars 53291-63255; plain_text_extracted_full_coverage; KU-LP-20260626-036: LP-20260626-A-006-CHUNK-007; chars 53291-63255; plain_text_extracted_full_coverage; KU-LP-20260626-071: LP-20260626-A-010-CHUNK-003; chars 16787-26726; plain_text_extracted_full_coverage; KU-LP-20260626-107: LP-20260626-A-014-CHUNK-001; chars 0-7585; plain_text_extracted_full_coverage; KU-LP-20260626-142: LP-20260626-A-018-CHUNK-001; chars 0-8222; plain_text_extracted_full_coverage; KU-LP-20260626-144: LP-20260626-A-018-CHUNK-001; chars 0-8222; plain_text_extracted_full_coverage</w:t>
      </w:r>
    </w:p>
    <w:p>
      <w:pPr>
        <w:pStyle w:val="BodyText"/>
      </w:pPr>
      <w:r>
        <w:t xml:space="preserve">Verification note: Relevant KU source locators were reread at chunk level where available; the card summarizes only relationships supported by the cited KUs and their evidence quotes.</w:t>
      </w:r>
    </w:p>
    <w:p>
      <w:pPr>
        <w:pStyle w:val="BodyText"/>
      </w:pPr>
      <w:r>
        <w:t xml:space="preserve">Next step: Create an infrastructure-threshold table with elevation, facility, operational consequence, and source locator.</w:t>
      </w:r>
    </w:p>
    <w:bookmarkEnd w:id="16"/>
    <w:bookmarkStart w:id="17" w:name="Xaebc631fef4e6daca3123f0d93b2a01519f8e4b"/>
    <w:p>
      <w:pPr>
        <w:pStyle w:val="Heading3"/>
      </w:pPr>
      <w:r>
        <w:t xml:space="preserve">SYN-LP-20260626-008 - The KU layer still needs better structured extraction of tables, figures, and time-series data.</w:t>
      </w:r>
    </w:p>
    <w:p>
      <w:pPr>
        <w:pStyle w:val="FirstParagraph"/>
      </w:pPr>
      <w:r>
        <w:t xml:space="preserve">Type:</w:t>
      </w:r>
      <w:r>
        <w:t xml:space="preserve"> </w:t>
      </w:r>
      <w:r>
        <w:rPr>
          <w:rStyle w:val="VerbatimChar"/>
        </w:rPr>
        <w:t xml:space="preserve">evidence_gap</w:t>
      </w:r>
      <w:r>
        <w:br/>
      </w:r>
      <w:r>
        <w:t xml:space="preserve">Evidence depth:</w:t>
      </w:r>
      <w:r>
        <w:t xml:space="preserve"> </w:t>
      </w:r>
      <w:r>
        <w:rPr>
          <w:rStyle w:val="VerbatimChar"/>
        </w:rPr>
        <w:t xml:space="preserve">source_checked</w:t>
      </w:r>
      <w:r>
        <w:br/>
      </w:r>
      <w:r>
        <w:t xml:space="preserve">Research relevance:</w:t>
      </w:r>
      <w:r>
        <w:t xml:space="preserve"> </w:t>
      </w:r>
      <w:r>
        <w:rPr>
          <w:rStyle w:val="VerbatimChar"/>
        </w:rPr>
        <w:t xml:space="preserve">needs_more_evidence</w:t>
      </w:r>
      <w:r>
        <w:br/>
      </w:r>
      <w:r>
        <w:t xml:space="preserve">Confidence:</w:t>
      </w:r>
      <w:r>
        <w:t xml:space="preserve"> </w:t>
      </w:r>
      <w:r>
        <w:rPr>
          <w:rStyle w:val="VerbatimChar"/>
        </w:rPr>
        <w:t xml:space="preserve">medium</w:t>
      </w:r>
    </w:p>
    <w:p>
      <w:pPr>
        <w:pStyle w:val="BodyText"/>
      </w:pPr>
      <w:r>
        <w:t xml:space="preserve">Summary: KUs preserve many forecast values, release volumes, elevations, and model outputs, but they are still sentence-based records rather than structured table/time-series records with variables, units, scenarios, and dates normalized.</w:t>
      </w:r>
    </w:p>
    <w:p>
      <w:pPr>
        <w:pStyle w:val="BodyText"/>
      </w:pPr>
      <w:r>
        <w:t xml:space="preserve">Interpretation: This is a workflow evidence gap, not a reservoir operating issue. Quantitative synthesis will require structured extraction of 24-Month Study tables, CRSS outputs, release scenarios, elevations, and forecast dates.</w:t>
      </w:r>
    </w:p>
    <w:p>
      <w:pPr>
        <w:pStyle w:val="BodyText"/>
      </w:pPr>
      <w:r>
        <w:t xml:space="preserve">Based on KUs: KU-LP-20260626-004, KU-LP-20260626-005, KU-LP-20260626-096, KU-LP-20260626-099, KU-LP-20260626-102, KU-LP-20260626-104, KU-LP-20260626-106, KU-LP-20260626-126</w:t>
      </w:r>
    </w:p>
    <w:p>
      <w:pPr>
        <w:pStyle w:val="BodyText"/>
      </w:pPr>
      <w:r>
        <w:t xml:space="preserve">Source locator check: KU-LP-20260626-004: LP-20260626-A-001-CHUNK-001; chars 0-9938; plain_text_extracted_full_coverage; KU-LP-20260626-005: LP-20260626-A-001-CHUNK-001; chars 0-9938; plain_text_extracted_full_coverage; KU-LP-20260626-096: LP-20260626-A-012-CHUNK-001; chars 0-9283; plain_text_extracted_full_coverage; KU-LP-20260626-099: LP-20260626-A-013-CHUNK-001; chars 0-4079; plain_text_extracted_full_coverage; KU-LP-20260626-102: LP-20260626-A-013-CHUNK-001; chars 0-4079; plain_text_extracted_full_coverage; KU-LP-20260626-104: LP-20260626-A-013-CHUNK-001; chars 0-4079; plain_text_extracted_full_coverage; KU-LP-20260626-106: LP-20260626-A-013-CHUNK-001; chars 0-4079; plain_text_extracted_full_coverage; KU-LP-20260626-126: LP-20260626-A-016-CHUNK-001; chars 0-9990; plain_text_extracted_full_coverage</w:t>
      </w:r>
    </w:p>
    <w:p>
      <w:pPr>
        <w:pStyle w:val="BodyText"/>
      </w:pPr>
      <w:r>
        <w:t xml:space="preserve">Verification note: Relevant KU source locators were reread at chunk level where available; the card summarizes only relationships supported by the cited KUs and their evidence quotes.</w:t>
      </w:r>
    </w:p>
    <w:p>
      <w:pPr>
        <w:pStyle w:val="BodyText"/>
      </w:pPr>
      <w:r>
        <w:t xml:space="preserve">Next step: Add a structured data/table extraction step before making quantitative synthesis claims from forecast or release-value KUs.</w:t>
      </w:r>
    </w:p>
    <w:bookmarkEnd w:id="17"/>
    <w:bookmarkStart w:id="18" w:name="Xe0a21ca29eede1fc7e64b57dcaf1d44e442dbcd"/>
    <w:p>
      <w:pPr>
        <w:pStyle w:val="Heading3"/>
      </w:pPr>
      <w:r>
        <w:t xml:space="preserve">SYN-LP-20260626-009 - Hydrologic and modeling uncertainty is central but not yet fully resolved by the KU set.</w:t>
      </w:r>
    </w:p>
    <w:p>
      <w:pPr>
        <w:pStyle w:val="FirstParagraph"/>
      </w:pPr>
      <w:r>
        <w:t xml:space="preserve">Type:</w:t>
      </w:r>
      <w:r>
        <w:t xml:space="preserve"> </w:t>
      </w:r>
      <w:r>
        <w:rPr>
          <w:rStyle w:val="VerbatimChar"/>
        </w:rPr>
        <w:t xml:space="preserve">evidence_gap</w:t>
      </w:r>
      <w:r>
        <w:br/>
      </w:r>
      <w:r>
        <w:t xml:space="preserve">Evidence depth:</w:t>
      </w:r>
      <w:r>
        <w:t xml:space="preserve"> </w:t>
      </w:r>
      <w:r>
        <w:rPr>
          <w:rStyle w:val="VerbatimChar"/>
        </w:rPr>
        <w:t xml:space="preserve">source_checked</w:t>
      </w:r>
      <w:r>
        <w:br/>
      </w:r>
      <w:r>
        <w:t xml:space="preserve">Research relevance:</w:t>
      </w:r>
      <w:r>
        <w:t xml:space="preserve"> </w:t>
      </w:r>
      <w:r>
        <w:rPr>
          <w:rStyle w:val="VerbatimChar"/>
        </w:rPr>
        <w:t xml:space="preserve">needs_more_evidence</w:t>
      </w:r>
      <w:r>
        <w:br/>
      </w:r>
      <w:r>
        <w:t xml:space="preserve">Confidence:</w:t>
      </w:r>
      <w:r>
        <w:t xml:space="preserve"> </w:t>
      </w:r>
      <w:r>
        <w:rPr>
          <w:rStyle w:val="VerbatimChar"/>
        </w:rPr>
        <w:t xml:space="preserve">medium</w:t>
      </w:r>
    </w:p>
    <w:p>
      <w:pPr>
        <w:pStyle w:val="BodyText"/>
      </w:pPr>
      <w:r>
        <w:t xml:space="preserve">Summary: Several KUs point to hydrologic uncertainty, future operating uncertainty, DMDU methods, CRSS assumptions, and scenario-sensitive operations, but the current KUs do not yet provide a complete uncertainty framework.</w:t>
      </w:r>
    </w:p>
    <w:p>
      <w:pPr>
        <w:pStyle w:val="BodyText"/>
      </w:pPr>
      <w:r>
        <w:t xml:space="preserve">Interpretation: The evidence shows that uncertainty is not a side issue. It shapes why interim guidelines, multiple scenarios, and modeling frameworks are used, but more detailed extraction from technical appendices is needed.</w:t>
      </w:r>
    </w:p>
    <w:p>
      <w:pPr>
        <w:pStyle w:val="BodyText"/>
      </w:pPr>
      <w:r>
        <w:t xml:space="preserve">Based on KUs: KU-LP-20260626-022, KU-LP-20260626-029, KU-LP-20260626-034, KU-LP-20260626-050, KU-LP-20260626-077, KU-LP-20260626-082</w:t>
      </w:r>
    </w:p>
    <w:p>
      <w:pPr>
        <w:pStyle w:val="BodyText"/>
      </w:pPr>
      <w:r>
        <w:t xml:space="preserve">Source locator check: KU-LP-20260626-022: LP-20260626-A-005-CHUNK-001; chars 0-9916; plain_text_extracted_full_coverage; KU-LP-20260626-029: LP-20260626-A-005-CHUNK-006; chars 44154-53735; plain_text_extracted_full_coverage; KU-LP-20260626-034: LP-20260626-A-006-CHUNK-001; chars 0-9946; plain_text_extracted_full_coverage; KU-LP-20260626-050: LP-20260626-A-007-CHUNK-006; chars 44278-53911; plain_text_extracted_full_coverage; KU-LP-20260626-077: LP-20260626-A-010-CHUNK-008; chars 61278-71004; plain_text_extracted_full_coverage; KU-LP-20260626-082: LP-20260626-A-011-CHUNK-002; chars 8965-18591; plain_text_extracted_full_coverage</w:t>
      </w:r>
    </w:p>
    <w:p>
      <w:pPr>
        <w:pStyle w:val="BodyText"/>
      </w:pPr>
      <w:r>
        <w:t xml:space="preserve">Verification note: Relevant KU source locators were reread at chunk level where available; the card summarizes only relationships supported by the cited KUs and their evidence quotes.</w:t>
      </w:r>
    </w:p>
    <w:p>
      <w:pPr>
        <w:pStyle w:val="BodyText"/>
      </w:pPr>
      <w:r>
        <w:t xml:space="preserve">Next step: Deep-read the CRSS/modeling appendix and Post-2026 uncertainty sections to separate hydrologic, demand, model, and policy uncertainty.</w:t>
      </w:r>
    </w:p>
    <w:bookmarkEnd w:id="18"/>
    <w:bookmarkStart w:id="19" w:name="X7d9fb3eb3f14047884d694f496dc7f91e163ead"/>
    <w:p>
      <w:pPr>
        <w:pStyle w:val="Heading3"/>
      </w:pPr>
      <w:r>
        <w:t xml:space="preserve">SYN-LP-20260626-010 - The unresolved core issue is how future rules will coordinate storage protection, releases, infrastructure limits, and basin governance.</w:t>
      </w:r>
    </w:p>
    <w:p>
      <w:pPr>
        <w:pStyle w:val="FirstParagraph"/>
      </w:pPr>
      <w:r>
        <w:t xml:space="preserve">Type:</w:t>
      </w:r>
      <w:r>
        <w:t xml:space="preserve"> </w:t>
      </w:r>
      <w:r>
        <w:rPr>
          <w:rStyle w:val="VerbatimChar"/>
        </w:rPr>
        <w:t xml:space="preserve">outstanding_operational_issue</w:t>
      </w:r>
      <w:r>
        <w:br/>
      </w:r>
      <w:r>
        <w:t xml:space="preserve">Evidence depth:</w:t>
      </w:r>
      <w:r>
        <w:t xml:space="preserve"> </w:t>
      </w:r>
      <w:r>
        <w:rPr>
          <w:rStyle w:val="VerbatimChar"/>
        </w:rPr>
        <w:t xml:space="preserve">source_checked</w:t>
      </w:r>
      <w:r>
        <w:br/>
      </w:r>
      <w:r>
        <w:t xml:space="preserve">Research relevance:</w:t>
      </w:r>
      <w:r>
        <w:t xml:space="preserve"> </w:t>
      </w:r>
      <w:r>
        <w:rPr>
          <w:rStyle w:val="VerbatimChar"/>
        </w:rPr>
        <w:t xml:space="preserve">supports_story</w:t>
      </w:r>
      <w:r>
        <w:br/>
      </w:r>
      <w:r>
        <w:t xml:space="preserve">Confidence:</w:t>
      </w:r>
      <w:r>
        <w:t xml:space="preserve"> </w:t>
      </w:r>
      <w:r>
        <w:rPr>
          <w:rStyle w:val="VerbatimChar"/>
        </w:rPr>
        <w:t xml:space="preserve">high</w:t>
      </w:r>
    </w:p>
    <w:p>
      <w:pPr>
        <w:pStyle w:val="BodyText"/>
      </w:pPr>
      <w:r>
        <w:t xml:space="preserve">Summary: Across the KUs, the future operating problem is not a single threshold or document. It is how Post-2026 rules will coordinate Lake Powell storage protection, Lake Mead coordination, release reductions, physical infrastructure limits, hydropower, and governance obligations under uncertainty.</w:t>
      </w:r>
    </w:p>
    <w:p>
      <w:pPr>
        <w:pStyle w:val="BodyText"/>
      </w:pPr>
      <w:r>
        <w:t xml:space="preserve">Interpretation: This card is the likely research-story anchor. The KB turns scattered document facts into a reviewable map of the unresolved operating-design problem.</w:t>
      </w:r>
    </w:p>
    <w:p>
      <w:pPr>
        <w:pStyle w:val="BodyText"/>
      </w:pPr>
      <w:r>
        <w:t xml:space="preserve">Based on KUs: KU-LP-20260626-017, KU-LP-20260626-022, KU-LP-20260626-034, KU-LP-20260626-039, KU-LP-20260626-044, KU-LP-20260626-071, KU-LP-20260626-083, KU-LP-20260626-108, KU-LP-20260626-142</w:t>
      </w:r>
    </w:p>
    <w:p>
      <w:pPr>
        <w:pStyle w:val="BodyText"/>
      </w:pPr>
      <w:r>
        <w:t xml:space="preserve">Source locator check: KU-LP-20260626-017: LP-20260626-A-003-CHUNK-001; chars 0-6996; plain_text_extracted_full_coverage; KU-LP-20260626-022: LP-20260626-A-005-CHUNK-001; chars 0-9916; plain_text_extracted_full_coverage; KU-LP-20260626-034: LP-20260626-A-006-CHUNK-001; chars 0-9946; plain_text_extracted_full_coverage; KU-LP-20260626-039: LP-20260626-A-006-CHUNK-009; chars 71114-81059; plain_text_extracted_full_coverage; KU-LP-20260626-044: LP-20260626-A-007-CHUNK-003; chars 17894-27785; plain_text_extracted_full_coverage; KU-LP-20260626-071: LP-20260626-A-010-CHUNK-003; chars 16787-26726; plain_text_extracted_full_coverage; KU-LP-20260626-083: LP-20260626-A-011-CHUNK-006; chars 44146-54093; plain_text_extracted_full_coverage; KU-LP-20260626-108: LP-20260626-A-014-CHUNK-001; chars 0-7585; plain_text_extracted_full_coverage; KU-LP-20260626-142: LP-20260626-A-018-CHUNK-001; chars 0-8222; plain_text_extracted_full_coverage</w:t>
      </w:r>
    </w:p>
    <w:p>
      <w:pPr>
        <w:pStyle w:val="BodyText"/>
      </w:pPr>
      <w:r>
        <w:t xml:space="preserve">Verification note: Relevant KU source locators were reread at chunk level where available; the card summarizes only relationships supported by the cited KUs and their evidence quotes.</w:t>
      </w:r>
    </w:p>
    <w:p>
      <w:pPr>
        <w:pStyle w:val="BodyText"/>
      </w:pPr>
      <w:r>
        <w:t xml:space="preserve">Next step: Use this as the top-level synthesis question, then back-cast which KU categories and source types are needed to support it.</w:t>
      </w:r>
    </w:p>
    <w:bookmarkEnd w:id="19"/>
    <w:bookmarkEnd w:id="20"/>
    <w:bookmarkEnd w:id="21"/>
    <w:bookmarkStart w:id="30" w:name="X094d687a4bffaa85116923e10b641f8acb464d0"/>
    <w:p>
      <w:pPr>
        <w:pStyle w:val="Heading1"/>
      </w:pPr>
      <w:r>
        <w:t xml:space="preserve">Lake Powell Consolidated Knowledge Points - Stage 3 Rerun</w:t>
      </w:r>
    </w:p>
    <w:p>
      <w:pPr>
        <w:pStyle w:val="FirstParagraph"/>
      </w:pPr>
      <w:r>
        <w:t xml:space="preserve">This is Step 1 of the two-step synthesis protocol. It consolidates the source-grounded KU layer before higher-level cross-KU analysis.</w:t>
      </w:r>
    </w:p>
    <w:bookmarkStart w:id="22" w:name="Xa65370e4b1cedca546027f0c1da93df4be67b95"/>
    <w:p>
      <w:pPr>
        <w:pStyle w:val="Heading2"/>
      </w:pPr>
      <w:r>
        <w:t xml:space="preserve">CKP-LP-20260626-001 - Operation Purpose: Lake Powell operation is framed around storage, delivery, hydropower, drought buffer, and environmental purposes.</w:t>
      </w:r>
    </w:p>
    <w:p>
      <w:pPr>
        <w:pStyle w:val="FirstParagraph"/>
      </w:pPr>
      <w:r>
        <w:t xml:space="preserve">The KU layer shows that Glen Canyon Dam and the Colorado River Storage Project support multiple operating purposes: regulating Colorado River flows, storing and delivering water, generating hydropower, maintaining drought buffer storage, and supporting environmental or downstream conditions.</w:t>
      </w:r>
    </w:p>
    <w:p>
      <w:pPr>
        <w:pStyle w:val="BodyText"/>
      </w:pPr>
      <w:r>
        <w:t xml:space="preserve">Based on KUs: KU-LP-20260626-008, KU-LP-20260626-009, KU-LP-20260626-031, KU-LP-20260626-121, KU-LP-20260626-161</w:t>
      </w:r>
    </w:p>
    <w:p>
      <w:pPr>
        <w:pStyle w:val="BodyText"/>
      </w:pPr>
      <w:r>
        <w:t xml:space="preserve">Coverage: Supported by 5 KUs from 4 source records: LP-20260626-A-002, LP-20260626-A-006, LP-20260626-A-015, LP-20260626-A-021.</w:t>
      </w:r>
    </w:p>
    <w:bookmarkEnd w:id="22"/>
    <w:bookmarkStart w:id="23" w:name="X7f8eadc1b3cab2bb6923d93fdb0be69e0608dce"/>
    <w:p>
      <w:pPr>
        <w:pStyle w:val="Heading2"/>
      </w:pPr>
      <w:r>
        <w:t xml:space="preserve">CKP-LP-20260626-002 - Operation Rules: Operation rules include release tiers, objective releases, drought-response reductions, and model-based operating decisions.</w:t>
      </w:r>
    </w:p>
    <w:p>
      <w:pPr>
        <w:pStyle w:val="FirstParagraph"/>
      </w:pPr>
      <w:r>
        <w:t xml:space="preserve">The KU layer preserves several rule layers: Mid-Elevation Release Tier values, WY2026 release adjustments, the 8.23 maf minimum objective release under long-range criteria, 24-Month Study release scenarios, and CRSS logic for setting operating tiers and annual releases.</w:t>
      </w:r>
    </w:p>
    <w:p>
      <w:pPr>
        <w:pStyle w:val="BodyText"/>
      </w:pPr>
      <w:r>
        <w:t xml:space="preserve">Based on KUs: KU-LP-20260626-001, KU-LP-20260626-002, KU-LP-20260626-023, KU-LP-20260626-044, KU-LP-20260626-083, KU-LP-20260626-084, KU-LP-20260626-099, KU-LP-20260626-102, KU-LP-20260626-124, KU-LP-20260626-141</w:t>
      </w:r>
    </w:p>
    <w:p>
      <w:pPr>
        <w:pStyle w:val="BodyText"/>
      </w:pPr>
      <w:r>
        <w:t xml:space="preserve">Coverage: Supported by 10 KUs from 7 source records: LP-20260626-A-001, LP-20260626-A-005, LP-20260626-A-007, LP-20260626-A-011, LP-20260626-A-013, LP-20260626-A-016, LP-20260626-A-018.</w:t>
      </w:r>
    </w:p>
    <w:bookmarkEnd w:id="23"/>
    <w:bookmarkStart w:id="24" w:name="Xdbd6b8fa3970d58151b7ce4f648e0628542a3d0"/>
    <w:p>
      <w:pPr>
        <w:pStyle w:val="Heading2"/>
      </w:pPr>
      <w:r>
        <w:t xml:space="preserve">CKP-LP-20260626-003 - Infrastructure: Low-water infrastructure and release pathways are central to Lake Powell operations.</w:t>
      </w:r>
    </w:p>
    <w:p>
      <w:pPr>
        <w:pStyle w:val="FirstParagraph"/>
      </w:pPr>
      <w:r>
        <w:t xml:space="preserve">The KUs repeatedly identify physical constraints including the 3,490-foot minimum power pool, penstock limits, river outlet works, dead-pool-related elevations, release capacity, and low-water operational issues when releases can no longer use hydropower pathways.</w:t>
      </w:r>
    </w:p>
    <w:p>
      <w:pPr>
        <w:pStyle w:val="BodyText"/>
      </w:pPr>
      <w:r>
        <w:t xml:space="preserve">Based on KUs: KU-LP-20260626-025, KU-LP-20260626-035, KU-LP-20260626-036, KU-LP-20260626-071, KU-LP-20260626-107, KU-LP-20260626-142, KU-LP-20260626-144, KU-LP-20260626-226, KU-LP-20260626-229</w:t>
      </w:r>
    </w:p>
    <w:p>
      <w:pPr>
        <w:pStyle w:val="BodyText"/>
      </w:pPr>
      <w:r>
        <w:t xml:space="preserve">Coverage: Supported by 9 KUs from 7 source records: LP-20260626-A-005, LP-20260626-A-006, LP-20260626-A-010, LP-20260626-A-014, LP-20260626-A-018, LP-20260626-C-002, LP-20260626-C-005.</w:t>
      </w:r>
    </w:p>
    <w:bookmarkEnd w:id="24"/>
    <w:bookmarkStart w:id="25" w:name="Xfe65bfb1862f77b9c0e3d77b385ddf4af078876"/>
    <w:p>
      <w:pPr>
        <w:pStyle w:val="Heading2"/>
      </w:pPr>
      <w:r>
        <w:t xml:space="preserve">CKP-LP-20260626-004 - Real-Time / Emergency Operations: Drought-response operations use upstream releases and Lake Powell release reductions to protect critical elevations.</w:t>
      </w:r>
    </w:p>
    <w:p>
      <w:pPr>
        <w:pStyle w:val="FirstParagraph"/>
      </w:pPr>
      <w:r>
        <w:t xml:space="preserve">The KUs show operational responses under drought conditions, including DROA planning, additional releases from upstream initial units such as Flaming Gorge, and reduced annual releases from Lake Powell to protect critical elevations and respond to projected low storage.</w:t>
      </w:r>
    </w:p>
    <w:p>
      <w:pPr>
        <w:pStyle w:val="BodyText"/>
      </w:pPr>
      <w:r>
        <w:t xml:space="preserve">Based on KUs: KU-LP-20260626-010, KU-LP-20260626-093, KU-LP-20260626-108, KU-LP-20260626-109, KU-LP-20260626-115, KU-LP-20260626-133, KU-LP-20260626-141</w:t>
      </w:r>
    </w:p>
    <w:p>
      <w:pPr>
        <w:pStyle w:val="BodyText"/>
      </w:pPr>
      <w:r>
        <w:t xml:space="preserve">Coverage: Supported by 7 KUs from 6 source records: LP-20260626-A-002, LP-20260626-A-012, LP-20260626-A-014, LP-20260626-A-015, LP-20260626-A-016, LP-20260626-A-018.</w:t>
      </w:r>
    </w:p>
    <w:bookmarkEnd w:id="25"/>
    <w:bookmarkStart w:id="26" w:name="Xe66dcf5f975bc92d6977c56b78cc06bbb09c292"/>
    <w:p>
      <w:pPr>
        <w:pStyle w:val="Heading2"/>
      </w:pPr>
      <w:r>
        <w:t xml:space="preserve">CKP-LP-20260626-005 - Coordination / Governance: Lake Powell operations are governed through layered federal, basin-state, compact, NEPA, DCP, DROA, LTEMP, and Post-2026 processes.</w:t>
      </w:r>
    </w:p>
    <w:p>
      <w:pPr>
        <w:pStyle w:val="FirstParagraph"/>
      </w:pPr>
      <w:r>
        <w:t xml:space="preserve">The KUs identify governance mechanisms that shape operations, including Reclamation and DOI authorities, Colorado River Basin State coordination, compact context, 2007 Interim Guidelines, DCP/DROA, NEPA review, LTEMP/adaptive management, and Post-2026 rule development.</w:t>
      </w:r>
    </w:p>
    <w:p>
      <w:pPr>
        <w:pStyle w:val="BodyText"/>
      </w:pPr>
      <w:r>
        <w:t xml:space="preserve">Based on KUs: KU-LP-20260626-011, KU-LP-20260626-012, KU-LP-20260626-015, KU-LP-20260626-017, KU-LP-20260626-039, KU-LP-20260626-113, KU-LP-20260626-120, KU-LP-20260626-145</w:t>
      </w:r>
    </w:p>
    <w:p>
      <w:pPr>
        <w:pStyle w:val="BodyText"/>
      </w:pPr>
      <w:r>
        <w:t xml:space="preserve">Coverage: Supported by 8 KUs from 6 source records: LP-20260626-A-002, LP-20260626-A-003, LP-20260626-A-006, LP-20260626-A-014, LP-20260626-A-015, LP-20260626-A-018.</w:t>
      </w:r>
    </w:p>
    <w:bookmarkEnd w:id="26"/>
    <w:bookmarkStart w:id="27" w:name="X1172c01456e04bbf6d89c0439c387eb13fab4ad"/>
    <w:p>
      <w:pPr>
        <w:pStyle w:val="Heading2"/>
      </w:pPr>
      <w:r>
        <w:t xml:space="preserve">CKP-LP-20260626-006 - Operational Data: Operational data centers on inflow forecasts, 24-Month Study scenarios, elevations, storage, and release projections.</w:t>
      </w:r>
    </w:p>
    <w:p>
      <w:pPr>
        <w:pStyle w:val="FirstParagraph"/>
      </w:pPr>
      <w:r>
        <w:t xml:space="preserve">The KU layer captures current and scenario-based operational data, including unregulated inflow forecasts, May/June 2026 24-Month Study outputs, most probable/probable minimum/probable maximum scenarios, projected Lake Powell elevations, storage percentages, and release volumes.</w:t>
      </w:r>
    </w:p>
    <w:p>
      <w:pPr>
        <w:pStyle w:val="BodyText"/>
      </w:pPr>
      <w:r>
        <w:t xml:space="preserve">Based on KUs: KU-LP-20260626-004, KU-LP-20260626-005, KU-LP-20260626-006, KU-LP-20260626-096, KU-LP-20260626-099, KU-LP-20260626-102, KU-LP-20260626-104, KU-LP-20260626-106, KU-LP-20260626-125, KU-LP-20260626-126</w:t>
      </w:r>
    </w:p>
    <w:p>
      <w:pPr>
        <w:pStyle w:val="BodyText"/>
      </w:pPr>
      <w:r>
        <w:t xml:space="preserve">Coverage: Supported by 10 KUs from 4 source records: LP-20260626-A-001, LP-20260626-A-012, LP-20260626-A-013, LP-20260626-A-016.</w:t>
      </w:r>
    </w:p>
    <w:bookmarkEnd w:id="27"/>
    <w:bookmarkStart w:id="28" w:name="Xe44867d3b2a5c3cab6b6700c874f1eafdd36764"/>
    <w:p>
      <w:pPr>
        <w:pStyle w:val="Heading2"/>
      </w:pPr>
      <w:r>
        <w:t xml:space="preserve">CKP-LP-20260626-007 - Research / Modeling / Analysis: Research and modeling evidence includes CRSS, DMDU, hydrologic models, flow experiments, and water-temperature datasets.</w:t>
      </w:r>
    </w:p>
    <w:p>
      <w:pPr>
        <w:pStyle w:val="FirstParagraph"/>
      </w:pPr>
      <w:r>
        <w:t xml:space="preserve">The KU layer identifies technical and research materials used to understand operations and impacts, including CRSS modeling of releases/elevations/power generation, DMDU and uncertainty methods, hydrologic modeling, high-flow or disturbance-flow experiments, and long-term water-temperature datasets below Glen Canyon Dam.</w:t>
      </w:r>
    </w:p>
    <w:p>
      <w:pPr>
        <w:pStyle w:val="BodyText"/>
      </w:pPr>
      <w:r>
        <w:t xml:space="preserve">Based on KUs: KU-LP-20260626-076, KU-LP-20260626-077, KU-LP-20260626-082, KU-LP-20260626-173, KU-LP-20260626-174, KU-LP-20260626-191, KU-LP-20260626-209</w:t>
      </w:r>
    </w:p>
    <w:p>
      <w:pPr>
        <w:pStyle w:val="BodyText"/>
      </w:pPr>
      <w:r>
        <w:t xml:space="preserve">Coverage: Supported by 7 KUs from 5 source records: LP-20260626-A-010, LP-20260626-A-011, LP-20260626-B-002, LP-20260626-B-009, LP-20260626-B-017.</w:t>
      </w:r>
    </w:p>
    <w:bookmarkEnd w:id="28"/>
    <w:bookmarkStart w:id="29" w:name="Xb771f8f80a66737f2864df7b47fe48ad1a3c072"/>
    <w:p>
      <w:pPr>
        <w:pStyle w:val="Heading2"/>
      </w:pPr>
      <w:r>
        <w:t xml:space="preserve">CKP-LP-20260626-008 - Evidence Gap / Uncertainty: The source corpus identifies uncertainty, but some operational translation from uncertainty to rules remains under-specified.</w:t>
      </w:r>
    </w:p>
    <w:p>
      <w:pPr>
        <w:pStyle w:val="FirstParagraph"/>
      </w:pPr>
      <w:r>
        <w:t xml:space="preserve">The KUs show hydrologic uncertainty, future operating uncertainty, modeling assumptions, and DMDU methods. The evidence is strong that uncertainty matters, but the current KU set is thinner on exactly how uncertainty is translated into enforceable thresholds, trigger logic, or final Post-2026 operating decisions.</w:t>
      </w:r>
    </w:p>
    <w:p>
      <w:pPr>
        <w:pStyle w:val="BodyText"/>
      </w:pPr>
      <w:r>
        <w:t xml:space="preserve">Based on KUs: KU-LP-20260626-022, KU-LP-20260626-029, KU-LP-20260626-034, KU-LP-20260626-050, KU-LP-20260626-077, KU-LP-20260626-082</w:t>
      </w:r>
    </w:p>
    <w:p>
      <w:pPr>
        <w:pStyle w:val="BodyText"/>
      </w:pPr>
      <w:r>
        <w:t xml:space="preserve">Coverage: Supported by 6 KUs from 5 source records: LP-20260626-A-005, LP-20260626-A-006, LP-20260626-A-007, LP-20260626-A-010, LP-20260626-A-011.</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 Powell Synthesis and Consolidated Knowledge Points</dc:title>
  <dc:creator/>
  <cp:keywords/>
  <dcterms:created xsi:type="dcterms:W3CDTF">2026-06-27T18:23:30Z</dcterms:created>
  <dcterms:modified xsi:type="dcterms:W3CDTF">2026-06-27T18:23:30Z</dcterms:modified>
</cp:coreProperties>
</file>

<file path=docProps/custom.xml><?xml version="1.0" encoding="utf-8"?>
<Properties xmlns="http://schemas.openxmlformats.org/officeDocument/2006/custom-properties" xmlns:vt="http://schemas.openxmlformats.org/officeDocument/2006/docPropsVTypes"/>
</file>