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0773" w14:textId="6AB6493C" w:rsidR="00925E32" w:rsidRDefault="00000000">
      <w:pPr>
        <w:pStyle w:val="Title"/>
      </w:pPr>
      <w:r>
        <w:t>Lake Powell Synthesis Knowledge Points</w:t>
      </w:r>
    </w:p>
    <w:p w14:paraId="71CBA7E2" w14:textId="6E246DDE" w:rsidR="00925E32" w:rsidRDefault="00000000">
      <w:pPr>
        <w:pStyle w:val="Heading1"/>
      </w:pPr>
      <w:bookmarkStart w:id="0" w:name="X6a9e5e126be88fd806ac0e5ad027de9a440d1ad"/>
      <w:r>
        <w:t xml:space="preserve">Lake Powell Synthesis Report </w:t>
      </w:r>
    </w:p>
    <w:p w14:paraId="2CF47287" w14:textId="77777777" w:rsidR="00925E32" w:rsidRDefault="00000000">
      <w:pPr>
        <w:pStyle w:val="FirstParagraph"/>
      </w:pPr>
      <w:r>
        <w:t>This is Step 2 of the two-step synthesis protocol. It uses the consolidated KU evidence to produce cross-KU synthesis cards. Unsupported analysis types are omitted; this run does not force source_discrepancy because no true same-object/same-status conflict was established.</w:t>
      </w:r>
    </w:p>
    <w:p w14:paraId="38DA6E66" w14:textId="77777777" w:rsidR="00925E32" w:rsidRDefault="00000000">
      <w:pPr>
        <w:pStyle w:val="Heading2"/>
      </w:pPr>
      <w:bookmarkStart w:id="1" w:name="analysis-type-counts"/>
      <w:r>
        <w:t>Analysis Type Counts</w:t>
      </w:r>
    </w:p>
    <w:tbl>
      <w:tblPr>
        <w:tblStyle w:val="Table"/>
        <w:tblW w:w="0" w:type="auto"/>
        <w:tblLook w:val="0020" w:firstRow="1" w:lastRow="0" w:firstColumn="0" w:lastColumn="0" w:noHBand="0" w:noVBand="0"/>
      </w:tblPr>
      <w:tblGrid>
        <w:gridCol w:w="3418"/>
        <w:gridCol w:w="859"/>
      </w:tblGrid>
      <w:tr w:rsidR="00925E32" w14:paraId="7C435967" w14:textId="77777777" w:rsidTr="00925E32">
        <w:trPr>
          <w:cnfStyle w:val="100000000000" w:firstRow="1" w:lastRow="0" w:firstColumn="0" w:lastColumn="0" w:oddVBand="0" w:evenVBand="0" w:oddHBand="0" w:evenHBand="0" w:firstRowFirstColumn="0" w:firstRowLastColumn="0" w:lastRowFirstColumn="0" w:lastRowLastColumn="0"/>
          <w:tblHeader/>
        </w:trPr>
        <w:tc>
          <w:tcPr>
            <w:tcW w:w="0" w:type="auto"/>
          </w:tcPr>
          <w:p w14:paraId="2ECA123A" w14:textId="77777777" w:rsidR="00925E32" w:rsidRDefault="00000000">
            <w:pPr>
              <w:pStyle w:val="Compact"/>
            </w:pPr>
            <w:r>
              <w:t>Analysis Type</w:t>
            </w:r>
          </w:p>
        </w:tc>
        <w:tc>
          <w:tcPr>
            <w:tcW w:w="0" w:type="auto"/>
          </w:tcPr>
          <w:p w14:paraId="192A0660" w14:textId="77777777" w:rsidR="00925E32" w:rsidRDefault="00000000">
            <w:pPr>
              <w:pStyle w:val="Compact"/>
              <w:jc w:val="right"/>
            </w:pPr>
            <w:r>
              <w:t>Count</w:t>
            </w:r>
          </w:p>
        </w:tc>
      </w:tr>
      <w:tr w:rsidR="00925E32" w14:paraId="7DD8CA34" w14:textId="77777777">
        <w:tc>
          <w:tcPr>
            <w:tcW w:w="0" w:type="auto"/>
          </w:tcPr>
          <w:p w14:paraId="3EC9BE07" w14:textId="77777777" w:rsidR="00925E32" w:rsidRDefault="00000000">
            <w:pPr>
              <w:pStyle w:val="Compact"/>
            </w:pPr>
            <w:r>
              <w:t>recurring_finding</w:t>
            </w:r>
          </w:p>
        </w:tc>
        <w:tc>
          <w:tcPr>
            <w:tcW w:w="0" w:type="auto"/>
          </w:tcPr>
          <w:p w14:paraId="5C8BE4E3" w14:textId="77777777" w:rsidR="00925E32" w:rsidRDefault="00000000">
            <w:pPr>
              <w:pStyle w:val="Compact"/>
              <w:jc w:val="right"/>
            </w:pPr>
            <w:r>
              <w:t>2</w:t>
            </w:r>
          </w:p>
        </w:tc>
      </w:tr>
      <w:tr w:rsidR="00925E32" w14:paraId="511A77AD" w14:textId="77777777">
        <w:tc>
          <w:tcPr>
            <w:tcW w:w="0" w:type="auto"/>
          </w:tcPr>
          <w:p w14:paraId="00D222C2" w14:textId="77777777" w:rsidR="00925E32" w:rsidRDefault="00000000">
            <w:pPr>
              <w:pStyle w:val="Compact"/>
            </w:pPr>
            <w:r>
              <w:t>complementary_evidence</w:t>
            </w:r>
          </w:p>
        </w:tc>
        <w:tc>
          <w:tcPr>
            <w:tcW w:w="0" w:type="auto"/>
          </w:tcPr>
          <w:p w14:paraId="188C1551" w14:textId="77777777" w:rsidR="00925E32" w:rsidRDefault="00000000">
            <w:pPr>
              <w:pStyle w:val="Compact"/>
              <w:jc w:val="right"/>
            </w:pPr>
            <w:r>
              <w:t>2</w:t>
            </w:r>
          </w:p>
        </w:tc>
      </w:tr>
      <w:tr w:rsidR="00925E32" w14:paraId="561808CE" w14:textId="77777777">
        <w:tc>
          <w:tcPr>
            <w:tcW w:w="0" w:type="auto"/>
          </w:tcPr>
          <w:p w14:paraId="7F6E167A" w14:textId="77777777" w:rsidR="00925E32" w:rsidRDefault="00000000">
            <w:pPr>
              <w:pStyle w:val="Compact"/>
            </w:pPr>
            <w:r>
              <w:t>source_discrepancy</w:t>
            </w:r>
          </w:p>
        </w:tc>
        <w:tc>
          <w:tcPr>
            <w:tcW w:w="0" w:type="auto"/>
          </w:tcPr>
          <w:p w14:paraId="3D613AC2" w14:textId="77777777" w:rsidR="00925E32" w:rsidRDefault="00000000">
            <w:pPr>
              <w:pStyle w:val="Compact"/>
              <w:jc w:val="right"/>
            </w:pPr>
            <w:r>
              <w:t>0</w:t>
            </w:r>
          </w:p>
        </w:tc>
      </w:tr>
      <w:tr w:rsidR="00925E32" w14:paraId="79D357A4" w14:textId="77777777">
        <w:tc>
          <w:tcPr>
            <w:tcW w:w="0" w:type="auto"/>
          </w:tcPr>
          <w:p w14:paraId="7316A8FD" w14:textId="77777777" w:rsidR="00925E32" w:rsidRDefault="00000000">
            <w:pPr>
              <w:pStyle w:val="Compact"/>
            </w:pPr>
            <w:r>
              <w:t>operational_tradeoff</w:t>
            </w:r>
          </w:p>
        </w:tc>
        <w:tc>
          <w:tcPr>
            <w:tcW w:w="0" w:type="auto"/>
          </w:tcPr>
          <w:p w14:paraId="475DF02A" w14:textId="77777777" w:rsidR="00925E32" w:rsidRDefault="00000000">
            <w:pPr>
              <w:pStyle w:val="Compact"/>
              <w:jc w:val="right"/>
            </w:pPr>
            <w:r>
              <w:t>2</w:t>
            </w:r>
          </w:p>
        </w:tc>
      </w:tr>
      <w:tr w:rsidR="00925E32" w14:paraId="118713FC" w14:textId="77777777">
        <w:tc>
          <w:tcPr>
            <w:tcW w:w="0" w:type="auto"/>
          </w:tcPr>
          <w:p w14:paraId="3BD62D5B" w14:textId="77777777" w:rsidR="00925E32" w:rsidRDefault="00000000">
            <w:pPr>
              <w:pStyle w:val="Compact"/>
            </w:pPr>
            <w:r>
              <w:t>evidence_gap</w:t>
            </w:r>
          </w:p>
        </w:tc>
        <w:tc>
          <w:tcPr>
            <w:tcW w:w="0" w:type="auto"/>
          </w:tcPr>
          <w:p w14:paraId="2296E2CA" w14:textId="77777777" w:rsidR="00925E32" w:rsidRDefault="00000000">
            <w:pPr>
              <w:pStyle w:val="Compact"/>
              <w:jc w:val="right"/>
            </w:pPr>
            <w:r>
              <w:t>1</w:t>
            </w:r>
          </w:p>
        </w:tc>
      </w:tr>
      <w:tr w:rsidR="00925E32" w14:paraId="41592CF0" w14:textId="77777777">
        <w:tc>
          <w:tcPr>
            <w:tcW w:w="0" w:type="auto"/>
          </w:tcPr>
          <w:p w14:paraId="061671A8" w14:textId="77777777" w:rsidR="00925E32" w:rsidRDefault="00000000">
            <w:pPr>
              <w:pStyle w:val="Compact"/>
            </w:pPr>
            <w:r>
              <w:t>outstanding_operational_issue</w:t>
            </w:r>
          </w:p>
        </w:tc>
        <w:tc>
          <w:tcPr>
            <w:tcW w:w="0" w:type="auto"/>
          </w:tcPr>
          <w:p w14:paraId="2612FBF8" w14:textId="77777777" w:rsidR="00925E32" w:rsidRDefault="00000000">
            <w:pPr>
              <w:pStyle w:val="Compact"/>
              <w:jc w:val="right"/>
            </w:pPr>
            <w:r>
              <w:t>1</w:t>
            </w:r>
          </w:p>
        </w:tc>
      </w:tr>
    </w:tbl>
    <w:p w14:paraId="151DD6D8" w14:textId="77777777" w:rsidR="00925E32" w:rsidRDefault="00000000">
      <w:pPr>
        <w:pStyle w:val="Heading2"/>
      </w:pPr>
      <w:bookmarkStart w:id="2" w:name="cards"/>
      <w:bookmarkEnd w:id="1"/>
      <w:r>
        <w:t>Cards</w:t>
      </w:r>
    </w:p>
    <w:p w14:paraId="34C7E646" w14:textId="77777777" w:rsidR="00925E32" w:rsidRDefault="00000000">
      <w:pPr>
        <w:pStyle w:val="Heading3"/>
      </w:pPr>
      <w:bookmarkStart w:id="3" w:name="X5d26396dbc34ce6b03e274a38f74a999b6c41f8"/>
      <w:r>
        <w:t>SYN-LP-20260626-RERUN-001 - Lake Powell operations are repeatedly framed around low-storage drought response and critical-elevation protection.</w:t>
      </w:r>
    </w:p>
    <w:p w14:paraId="73D9E20B" w14:textId="77777777" w:rsidR="00925E32" w:rsidRDefault="00000000">
      <w:pPr>
        <w:pStyle w:val="FirstParagraph"/>
      </w:pPr>
      <w:r>
        <w:t xml:space="preserve">Type: </w:t>
      </w:r>
      <w:r>
        <w:rPr>
          <w:rStyle w:val="VerbatimChar"/>
        </w:rPr>
        <w:t>recurring_finding</w:t>
      </w:r>
      <w:r>
        <w:br/>
        <w:t xml:space="preserve">Evidence depth: </w:t>
      </w:r>
      <w:r>
        <w:rPr>
          <w:rStyle w:val="VerbatimChar"/>
        </w:rPr>
        <w:t>source_checked</w:t>
      </w:r>
      <w:r>
        <w:br/>
        <w:t xml:space="preserve">Research relevance: </w:t>
      </w:r>
      <w:r>
        <w:rPr>
          <w:rStyle w:val="VerbatimChar"/>
        </w:rPr>
        <w:t>supports_story</w:t>
      </w:r>
      <w:r>
        <w:br/>
        <w:t xml:space="preserve">Confidence: </w:t>
      </w:r>
      <w:r>
        <w:rPr>
          <w:rStyle w:val="VerbatimChar"/>
        </w:rPr>
        <w:t>high</w:t>
      </w:r>
    </w:p>
    <w:p w14:paraId="08C1BF4E" w14:textId="77777777" w:rsidR="00925E32" w:rsidRDefault="00000000">
      <w:pPr>
        <w:pStyle w:val="BodyText"/>
      </w:pPr>
      <w:r>
        <w:t>Summary: The consolidated KUs show a repeated pattern across official pages, 24-Month Study material, DROA material, and infrastructure sources: current Lake Powell operation is organized around drought response, low storage, projected low elevations, and protection of critical elevations.</w:t>
      </w:r>
    </w:p>
    <w:p w14:paraId="0BD4B7D4" w14:textId="77777777" w:rsidR="00925E32" w:rsidRDefault="00000000">
      <w:pPr>
        <w:pStyle w:val="BodyText"/>
      </w:pPr>
      <w:r>
        <w:t>Interpretation: This is a central cross-document finding. Lake Powell should be interpreted as a storage-protection and drought-response case, not only as a standard reservoir operating-rule case.</w:t>
      </w:r>
    </w:p>
    <w:p w14:paraId="7A9D0519" w14:textId="77777777" w:rsidR="00925E32" w:rsidRDefault="00000000">
      <w:pPr>
        <w:pStyle w:val="BodyText"/>
      </w:pPr>
      <w:r>
        <w:t>Based on KUs: KU-LP-20260626-001, KU-LP-20260626-003, KU-LP-20260626-010, KU-LP-20260626-093, KU-LP-20260626-108, KU-LP-20260626-161</w:t>
      </w:r>
    </w:p>
    <w:p w14:paraId="74D97C0D" w14:textId="77777777" w:rsidR="00925E32" w:rsidRDefault="00000000">
      <w:pPr>
        <w:pStyle w:val="BodyText"/>
      </w:pPr>
      <w:r>
        <w:lastRenderedPageBreak/>
        <w:t>Source locator check: KU-LP-20260626-001: LP-20260626-A-001-CHUNK-001; chars 0-9938; plain_text_extracted_full_coverage; KU-LP-20260626-003: LP-20260626-A-001-CHUNK-001; chars 0-9938; plain_text_extracted_full_coverage; KU-LP-20260626-010: LP-20260626-A-002-CHUNK-002; chars 8784-18587; plain_text_extracted_full_coverage; KU-LP-20260626-093: LP-20260626-A-012-CHUNK-001; chars 0-9283; plain_text_extracted_full_coverage; KU-LP-20260626-108: LP-20260626-A-014-CHUNK-001; chars 0-7585; plain_text_extracted_full_coverage; KU-LP-20260626-161: LP-20260626-A-021-CHUNK-001; chars 0-4119; plain_text_extracted_full_coverage</w:t>
      </w:r>
    </w:p>
    <w:p w14:paraId="5678F52F" w14:textId="77777777" w:rsidR="00925E32" w:rsidRDefault="00000000">
      <w:pPr>
        <w:pStyle w:val="BodyText"/>
      </w:pPr>
      <w:r>
        <w:t>Verification note: Relevant KU source locators were checked at chunk-locator level. The card avoids claims not supported by the cited KU evidence.</w:t>
      </w:r>
    </w:p>
    <w:p w14:paraId="7962ECA7" w14:textId="77777777" w:rsidR="00925E32" w:rsidRDefault="00000000">
      <w:pPr>
        <w:pStyle w:val="BodyText"/>
      </w:pPr>
      <w:r>
        <w:t>Next step: Use this as one top-level theme when reviewing later KU and source quality.</w:t>
      </w:r>
    </w:p>
    <w:p w14:paraId="631DC80A" w14:textId="77777777" w:rsidR="00925E32" w:rsidRDefault="00000000">
      <w:pPr>
        <w:pStyle w:val="Heading3"/>
      </w:pPr>
      <w:bookmarkStart w:id="4" w:name="X611d1100d79e95deba338ac253f3549a93fba17"/>
      <w:bookmarkEnd w:id="3"/>
      <w:r>
        <w:t>SYN-LP-20260626-RERUN-002 - Post-2026 operations appear as a repeated rule-transition and governance-design problem.</w:t>
      </w:r>
    </w:p>
    <w:p w14:paraId="08900DC4" w14:textId="77777777" w:rsidR="00925E32" w:rsidRDefault="00000000">
      <w:pPr>
        <w:pStyle w:val="FirstParagraph"/>
      </w:pPr>
      <w:r>
        <w:t xml:space="preserve">Type: </w:t>
      </w:r>
      <w:r>
        <w:rPr>
          <w:rStyle w:val="VerbatimChar"/>
        </w:rPr>
        <w:t>recurring_finding</w:t>
      </w:r>
      <w:r>
        <w:br/>
        <w:t xml:space="preserve">Evidence depth: </w:t>
      </w:r>
      <w:r>
        <w:rPr>
          <w:rStyle w:val="VerbatimChar"/>
        </w:rPr>
        <w:t>source_checked</w:t>
      </w:r>
      <w:r>
        <w:br/>
        <w:t xml:space="preserve">Research relevance: </w:t>
      </w:r>
      <w:r>
        <w:rPr>
          <w:rStyle w:val="VerbatimChar"/>
        </w:rPr>
        <w:t>supports_story</w:t>
      </w:r>
      <w:r>
        <w:br/>
        <w:t xml:space="preserve">Confidence: </w:t>
      </w:r>
      <w:r>
        <w:rPr>
          <w:rStyle w:val="VerbatimChar"/>
        </w:rPr>
        <w:t>high</w:t>
      </w:r>
    </w:p>
    <w:p w14:paraId="196CBB6C" w14:textId="77777777" w:rsidR="00925E32" w:rsidRDefault="00000000">
      <w:pPr>
        <w:pStyle w:val="BodyText"/>
      </w:pPr>
      <w:r>
        <w:t>Summary: The KUs repeatedly connect Post-2026 operations with interim guideline expiration, NEPA alternatives, hydrologic uncertainty, coordinated Lake Powell/Lake Mead operations, and future operating-rule design.</w:t>
      </w:r>
    </w:p>
    <w:p w14:paraId="7B5EDFF1" w14:textId="77777777" w:rsidR="00925E32" w:rsidRDefault="00000000">
      <w:pPr>
        <w:pStyle w:val="BodyText"/>
      </w:pPr>
      <w:r>
        <w:t>Interpretation: The repeated evidence suggests that Post-2026 should be handled as its own synthesis cluster, because it links governance, rules, uncertainty, and model-based operating alternatives.</w:t>
      </w:r>
    </w:p>
    <w:p w14:paraId="01C22C39" w14:textId="77777777" w:rsidR="00925E32" w:rsidRDefault="00000000">
      <w:pPr>
        <w:pStyle w:val="BodyText"/>
      </w:pPr>
      <w:r>
        <w:t>Based on KUs: KU-LP-20260626-015, KU-LP-20260626-017, KU-LP-20260626-022, KU-LP-20260626-034, KU-LP-20260626-044, KU-LP-20260626-052</w:t>
      </w:r>
    </w:p>
    <w:p w14:paraId="11272A00" w14:textId="77777777" w:rsidR="00925E32" w:rsidRDefault="00000000">
      <w:pPr>
        <w:pStyle w:val="BodyText"/>
      </w:pPr>
      <w:r>
        <w:t>Source locator check: KU-LP-20260626-015: LP-20260626-A-003-CHUNK-001; chars 0-6996; plain_text_extracted_full_coverage; KU-LP-20260626-017: LP-20260626-A-003-CHUNK-001; chars 0-6996; plain_text_extracted_full_coverage; KU-LP-20260626-022: LP-20260626-A-005-CHUNK-001; chars 0-9916; plain_text_extracted_full_coverage; KU-LP-20260626-034: LP-20260626-A-006-CHUNK-001; chars 0-9946; plain_text_extracted_full_coverage; KU-LP-20260626-044: LP-20260626-A-007-CHUNK-003; chars 17894-27785; plain_text_extracted_full_coverage; KU-LP-20260626-052: LP-20260626-A-008-CHUNK-005; chars 35792-45791; plain_text_extracted_full_coverage</w:t>
      </w:r>
    </w:p>
    <w:p w14:paraId="26830AAF" w14:textId="77777777" w:rsidR="00925E32" w:rsidRDefault="00000000">
      <w:pPr>
        <w:pStyle w:val="BodyText"/>
      </w:pPr>
      <w:r>
        <w:t>Verification note: Relevant KU source locators were checked at chunk-locator level. The card avoids claims not supported by the cited KU evidence.</w:t>
      </w:r>
    </w:p>
    <w:p w14:paraId="0C3DAD66" w14:textId="77777777" w:rsidR="00925E32" w:rsidRDefault="00000000">
      <w:pPr>
        <w:pStyle w:val="BodyText"/>
      </w:pPr>
      <w:r>
        <w:t>Next step: Build a separate Post-2026 evidence map with rule, data/model, infrastructure, and governance sub-clusters.</w:t>
      </w:r>
    </w:p>
    <w:p w14:paraId="3531E305" w14:textId="77777777" w:rsidR="00925E32" w:rsidRDefault="00000000">
      <w:pPr>
        <w:pStyle w:val="Heading3"/>
      </w:pPr>
      <w:bookmarkStart w:id="5" w:name="Xfd9b689ffa1a867a3de90b389ec361f131b61fd"/>
      <w:bookmarkEnd w:id="4"/>
      <w:r>
        <w:lastRenderedPageBreak/>
        <w:t>SYN-LP-20260626-RERUN-003 - Forecasts, 24-Month Study scenarios, CRSS, and operating rules provide complementary pieces of the decision chain.</w:t>
      </w:r>
    </w:p>
    <w:p w14:paraId="55DEFCCC" w14:textId="77777777" w:rsidR="00925E32" w:rsidRDefault="00000000">
      <w:pPr>
        <w:pStyle w:val="FirstParagraph"/>
      </w:pPr>
      <w:r>
        <w:t xml:space="preserve">Type: </w:t>
      </w:r>
      <w:r>
        <w:rPr>
          <w:rStyle w:val="VerbatimChar"/>
        </w:rPr>
        <w:t>complementary_evidence</w:t>
      </w:r>
      <w:r>
        <w:br/>
        <w:t xml:space="preserve">Evidence depth: </w:t>
      </w:r>
      <w:r>
        <w:rPr>
          <w:rStyle w:val="VerbatimChar"/>
        </w:rPr>
        <w:t>source_checked</w:t>
      </w:r>
      <w:r>
        <w:br/>
        <w:t xml:space="preserve">Research relevance: </w:t>
      </w:r>
      <w:r>
        <w:rPr>
          <w:rStyle w:val="VerbatimChar"/>
        </w:rPr>
        <w:t>supports_story</w:t>
      </w:r>
      <w:r>
        <w:br/>
        <w:t xml:space="preserve">Confidence: </w:t>
      </w:r>
      <w:r>
        <w:rPr>
          <w:rStyle w:val="VerbatimChar"/>
        </w:rPr>
        <w:t>medium</w:t>
      </w:r>
    </w:p>
    <w:p w14:paraId="669510F9" w14:textId="77777777" w:rsidR="00925E32" w:rsidRDefault="00000000">
      <w:pPr>
        <w:pStyle w:val="BodyText"/>
      </w:pPr>
      <w:r>
        <w:t>Summary: Operational data KUs provide hydrologic inputs and projected elevations, CRSS/modeling KUs explain scenario and operating-rule logic, and operation-rule KUs preserve resulting release tiers or release volumes.</w:t>
      </w:r>
    </w:p>
    <w:p w14:paraId="7FB90BC0" w14:textId="77777777" w:rsidR="00925E32" w:rsidRDefault="00000000">
      <w:pPr>
        <w:pStyle w:val="BodyText"/>
      </w:pPr>
      <w:r>
        <w:t>Interpretation: This is complementary evidence rather than a single document finding: the operational decision chain becomes visible only when data products, models, and rules are read together.</w:t>
      </w:r>
    </w:p>
    <w:p w14:paraId="7904C925" w14:textId="77777777" w:rsidR="00925E32" w:rsidRDefault="00000000">
      <w:pPr>
        <w:pStyle w:val="BodyText"/>
      </w:pPr>
      <w:r>
        <w:t>Based on KUs: KU-LP-20260626-004, KU-LP-20260626-005, KU-LP-20260626-006, KU-LP-20260626-096, KU-LP-20260626-103, KU-LP-20260626-076, KU-LP-20260626-083, KU-LP-20260626-084</w:t>
      </w:r>
    </w:p>
    <w:p w14:paraId="47A58F25" w14:textId="77777777" w:rsidR="00925E32" w:rsidRDefault="00000000">
      <w:pPr>
        <w:pStyle w:val="BodyText"/>
      </w:pPr>
      <w:r>
        <w:t>Source locator check: KU-LP-20260626-004: LP-20260626-A-001-CHUNK-001; chars 0-9938; plain_text_extracted_full_coverage; KU-LP-20260626-005: LP-20260626-A-001-CHUNK-001; chars 0-9938; plain_text_extracted_full_coverage; KU-LP-20260626-006: LP-20260626-A-001-CHUNK-001; chars 0-9938; plain_text_extracted_full_coverage; KU-LP-20260626-096: LP-20260626-A-012-CHUNK-001; chars 0-9283; plain_text_extracted_full_coverage; KU-LP-20260626-103: LP-20260626-A-013-CHUNK-001; chars 0-4079; plain_text_extracted_full_coverage; KU-LP-20260626-076: LP-20260626-A-010-CHUNK-008; chars 61278-71004; plain_text_extracted_full_coverage; KU-LP-20260626-083: LP-20260626-A-011-CHUNK-006; chars 44146-54093; plain_text_extracted_full_coverage; KU-LP-20260626-084: LP-20260626-A-011-CHUNK-006; chars 44146-54093; plain_text_extracted_full_coverage</w:t>
      </w:r>
    </w:p>
    <w:p w14:paraId="35715E47" w14:textId="77777777" w:rsidR="00925E32" w:rsidRDefault="00000000">
      <w:pPr>
        <w:pStyle w:val="BodyText"/>
      </w:pPr>
      <w:r>
        <w:t>Verification note: Relevant KU source locators were checked at chunk-locator level. The card avoids claims not supported by the cited KU evidence.</w:t>
      </w:r>
    </w:p>
    <w:p w14:paraId="593A897B" w14:textId="77777777" w:rsidR="00925E32" w:rsidRDefault="00000000">
      <w:pPr>
        <w:pStyle w:val="BodyText"/>
      </w:pPr>
      <w:r>
        <w:t>Next step: Create a decision-chain table linking forecast input, scenario, model/rule logic, release tier, release volume, and source date.</w:t>
      </w:r>
    </w:p>
    <w:p w14:paraId="35B91CA9" w14:textId="77777777" w:rsidR="00925E32" w:rsidRDefault="00000000">
      <w:pPr>
        <w:pStyle w:val="Heading3"/>
      </w:pPr>
      <w:bookmarkStart w:id="6" w:name="X7f88be149d7ead4851318ecd46cdde8dc6572d9"/>
      <w:bookmarkEnd w:id="5"/>
      <w:r>
        <w:t>SYN-LP-20260626-RERUN-004 - Different release values reflect different rule layers, scenarios, and release-status categories rather than a proven source conflict.</w:t>
      </w:r>
    </w:p>
    <w:p w14:paraId="198D453B" w14:textId="77777777" w:rsidR="00925E32" w:rsidRDefault="00000000">
      <w:pPr>
        <w:pStyle w:val="FirstParagraph"/>
      </w:pPr>
      <w:r>
        <w:t xml:space="preserve">Type: </w:t>
      </w:r>
      <w:r>
        <w:rPr>
          <w:rStyle w:val="VerbatimChar"/>
        </w:rPr>
        <w:t>complementary_evidence</w:t>
      </w:r>
      <w:r>
        <w:br/>
        <w:t xml:space="preserve">Evidence depth: </w:t>
      </w:r>
      <w:r>
        <w:rPr>
          <w:rStyle w:val="VerbatimChar"/>
        </w:rPr>
        <w:t>source_checked</w:t>
      </w:r>
      <w:r>
        <w:br/>
        <w:t xml:space="preserve">Research relevance: </w:t>
      </w:r>
      <w:r>
        <w:rPr>
          <w:rStyle w:val="VerbatimChar"/>
        </w:rPr>
        <w:t>supports_story</w:t>
      </w:r>
      <w:r>
        <w:br/>
        <w:t xml:space="preserve">Confidence: </w:t>
      </w:r>
      <w:r>
        <w:rPr>
          <w:rStyle w:val="VerbatimChar"/>
        </w:rPr>
        <w:t>high</w:t>
      </w:r>
    </w:p>
    <w:p w14:paraId="5BA5A6FF" w14:textId="77777777" w:rsidR="00925E32" w:rsidRDefault="00000000">
      <w:pPr>
        <w:pStyle w:val="BodyText"/>
      </w:pPr>
      <w:r>
        <w:lastRenderedPageBreak/>
        <w:t>Summary: The KUs preserve several release values: 8.23 maf as a long-range objective release layer, 7.48 maf as a Mid-Elevation Release Tier or projected WY2026 value, and 6.0 maf as a drought-response or adjusted release value in some 2026 contexts.</w:t>
      </w:r>
    </w:p>
    <w:p w14:paraId="7D04782C" w14:textId="77777777" w:rsidR="00925E32" w:rsidRDefault="00000000">
      <w:pPr>
        <w:pStyle w:val="BodyText"/>
      </w:pPr>
      <w:r>
        <w:t>Interpretation: This card intentionally does not classify the values as source discrepancy. The current evidence suggests that they belong to different operating contexts. The KB needs release-status metadata before any conflict claim is made.</w:t>
      </w:r>
    </w:p>
    <w:p w14:paraId="2F8333A2" w14:textId="77777777" w:rsidR="00925E32" w:rsidRDefault="00000000">
      <w:pPr>
        <w:pStyle w:val="BodyText"/>
      </w:pPr>
      <w:r>
        <w:t>Based on KUs: KU-LP-20260626-001, KU-LP-20260626-002, KU-LP-20260626-023, KU-LP-20260626-044, KU-LP-20260626-052, KU-LP-20260626-099, KU-LP-20260626-124, KU-LP-20260626-141</w:t>
      </w:r>
    </w:p>
    <w:p w14:paraId="5760AD3C" w14:textId="77777777" w:rsidR="00925E32" w:rsidRDefault="00000000">
      <w:pPr>
        <w:pStyle w:val="BodyText"/>
      </w:pPr>
      <w:r>
        <w:t>Source locator check: KU-LP-20260626-001: LP-20260626-A-001-CHUNK-001; chars 0-9938; plain_text_extracted_full_coverage; KU-LP-20260626-002: LP-20260626-A-001-CHUNK-001; chars 0-9938; plain_text_extracted_full_coverage; KU-LP-20260626-023: LP-20260626-A-005-CHUNK-003; chars 17852-27822; plain_text_extracted_full_coverage; KU-LP-20260626-044: LP-20260626-A-007-CHUNK-003; chars 17894-27785; plain_text_extracted_full_coverage; KU-LP-20260626-052: LP-20260626-A-008-CHUNK-005; chars 35792-45791; plain_text_extracted_full_coverage; KU-LP-20260626-099: LP-20260626-A-013-CHUNK-001; chars 0-4079; plain_text_extracted_full_coverage; KU-LP-20260626-124: LP-20260626-A-016-CHUNK-001; chars 0-9990; plain_text_extracted_full_coverage; KU-LP-20260626-141: LP-20260626-A-018-CHUNK-001; chars 0-8222; plain_text_extracted_full_coverage</w:t>
      </w:r>
    </w:p>
    <w:p w14:paraId="32E2B967" w14:textId="77777777" w:rsidR="00925E32" w:rsidRDefault="00000000">
      <w:pPr>
        <w:pStyle w:val="BodyText"/>
      </w:pPr>
      <w:r>
        <w:t>Verification note: Relevant KU source locators were checked at chunk-locator level. The card avoids claims not supported by the cited KU evidence.</w:t>
      </w:r>
    </w:p>
    <w:p w14:paraId="3EEF7FC2" w14:textId="77777777" w:rsidR="00925E32" w:rsidRDefault="00000000">
      <w:pPr>
        <w:pStyle w:val="BodyText"/>
      </w:pPr>
      <w:r>
        <w:t>Next step: Add status fields such as objective_release, projected_release, scenario_release, drought_adjusted_release, implemented_release, source_date, and decision_stage.</w:t>
      </w:r>
    </w:p>
    <w:p w14:paraId="0504F911" w14:textId="77777777" w:rsidR="00925E32" w:rsidRDefault="00000000">
      <w:pPr>
        <w:pStyle w:val="Heading3"/>
      </w:pPr>
      <w:bookmarkStart w:id="7" w:name="Xd081d6401e33c45fb16036be6cba5e65359f65d"/>
      <w:bookmarkEnd w:id="6"/>
      <w:r>
        <w:t>SYN-LP-20260626-RERUN-005 - Storage protection trades off against downstream releases, hydropower pathways, and basin governance obligations.</w:t>
      </w:r>
    </w:p>
    <w:p w14:paraId="2AD3AE82" w14:textId="77777777" w:rsidR="00925E32" w:rsidRDefault="00000000">
      <w:pPr>
        <w:pStyle w:val="FirstParagraph"/>
      </w:pPr>
      <w:r>
        <w:t xml:space="preserve">Type: </w:t>
      </w:r>
      <w:r>
        <w:rPr>
          <w:rStyle w:val="VerbatimChar"/>
        </w:rPr>
        <w:t>operational_tradeoff</w:t>
      </w:r>
      <w:r>
        <w:br/>
        <w:t xml:space="preserve">Evidence depth: </w:t>
      </w:r>
      <w:r>
        <w:rPr>
          <w:rStyle w:val="VerbatimChar"/>
        </w:rPr>
        <w:t>source_checked</w:t>
      </w:r>
      <w:r>
        <w:br/>
        <w:t xml:space="preserve">Research relevance: </w:t>
      </w:r>
      <w:r>
        <w:rPr>
          <w:rStyle w:val="VerbatimChar"/>
        </w:rPr>
        <w:t>supports_story</w:t>
      </w:r>
      <w:r>
        <w:br/>
        <w:t xml:space="preserve">Confidence: </w:t>
      </w:r>
      <w:r>
        <w:rPr>
          <w:rStyle w:val="VerbatimChar"/>
        </w:rPr>
        <w:t>high</w:t>
      </w:r>
    </w:p>
    <w:p w14:paraId="15DA86F3" w14:textId="77777777" w:rsidR="00925E32" w:rsidRDefault="00000000">
      <w:pPr>
        <w:pStyle w:val="BodyText"/>
      </w:pPr>
      <w:r>
        <w:t>Summary: The KUs connect drought-response releases from upstream units and reduced Lake Powell releases with the goal of protecting Lake Powell elevations, while governance and infrastructure KUs preserve downstream delivery, Lake Mead coordination, hydropower, and physical release-path constraints.</w:t>
      </w:r>
    </w:p>
    <w:p w14:paraId="7B77C3F5" w14:textId="77777777" w:rsidR="00925E32" w:rsidRDefault="00000000">
      <w:pPr>
        <w:pStyle w:val="BodyText"/>
      </w:pPr>
      <w:r>
        <w:lastRenderedPageBreak/>
        <w:t>Interpretation: This is an operational tradeoff, not a source discrepancy. It describes a real decision problem: preserving storage and infrastructure function can constrain downstream release timing, hydropower generation, and coordinated basin obligations.</w:t>
      </w:r>
    </w:p>
    <w:p w14:paraId="3CA58A3C" w14:textId="77777777" w:rsidR="00925E32" w:rsidRDefault="00000000">
      <w:pPr>
        <w:pStyle w:val="BodyText"/>
      </w:pPr>
      <w:r>
        <w:t>Based on KUs: KU-LP-20260626-010, KU-LP-20260626-012, KU-LP-20260626-015, KU-LP-20260626-025, KU-LP-20260626-093, KU-LP-20260626-108, KU-LP-20260626-141, KU-LP-20260626-142</w:t>
      </w:r>
    </w:p>
    <w:p w14:paraId="35B4FFEE" w14:textId="77777777" w:rsidR="00925E32" w:rsidRDefault="00000000">
      <w:pPr>
        <w:pStyle w:val="BodyText"/>
      </w:pPr>
      <w:r>
        <w:t>Source locator check: KU-LP-20260626-010: LP-20260626-A-002-CHUNK-002; chars 8784-18587; plain_text_extracted_full_coverage; KU-LP-20260626-012: LP-20260626-A-002-CHUNK-002; chars 8784-18587; plain_text_extracted_full_coverage; KU-LP-20260626-015: LP-20260626-A-003-CHUNK-001; chars 0-6996; plain_text_extracted_full_coverage; KU-LP-20260626-025: LP-20260626-A-005-CHUNK-003; chars 17852-27822; plain_text_extracted_full_coverage; KU-LP-20260626-093: LP-20260626-A-012-CHUNK-001; chars 0-9283; plain_text_extracted_full_coverage; KU-LP-20260626-108: LP-20260626-A-014-CHUNK-001; chars 0-7585; plain_text_extracted_full_coverage; KU-LP-20260626-141: LP-20260626-A-018-CHUNK-001; chars 0-8222; plain_text_extracted_full_coverage; KU-LP-20260626-142: LP-20260626-A-018-CHUNK-001; chars 0-8222; plain_text_extracted_full_coverage</w:t>
      </w:r>
    </w:p>
    <w:p w14:paraId="7BCB2905" w14:textId="77777777" w:rsidR="00925E32" w:rsidRDefault="00000000">
      <w:pPr>
        <w:pStyle w:val="BodyText"/>
      </w:pPr>
      <w:r>
        <w:t>Verification note: Relevant KU source locators were checked at chunk-locator level. The card avoids claims not supported by the cited KU evidence.</w:t>
      </w:r>
    </w:p>
    <w:p w14:paraId="3BF1A3AC" w14:textId="77777777" w:rsidR="00925E32" w:rsidRDefault="00000000">
      <w:pPr>
        <w:pStyle w:val="BodyText"/>
      </w:pPr>
      <w:r>
        <w:t>Next step: Strengthen this card later with downstream Lake Mead and hydropower data sources.</w:t>
      </w:r>
    </w:p>
    <w:p w14:paraId="4020C4E4" w14:textId="77777777" w:rsidR="00925E32" w:rsidRDefault="00000000">
      <w:pPr>
        <w:pStyle w:val="Heading3"/>
      </w:pPr>
      <w:bookmarkStart w:id="8" w:name="X3cfd5683916ab2934952e7c20dc770dbdfd8bd2"/>
      <w:bookmarkEnd w:id="7"/>
      <w:r>
        <w:t>SYN-LP-20260626-RERUN-006 - Infrastructure thresholds constrain whether operating rules can be implemented as written.</w:t>
      </w:r>
    </w:p>
    <w:p w14:paraId="442E3CA3" w14:textId="77777777" w:rsidR="00925E32" w:rsidRDefault="00000000">
      <w:pPr>
        <w:pStyle w:val="FirstParagraph"/>
      </w:pPr>
      <w:r>
        <w:t xml:space="preserve">Type: </w:t>
      </w:r>
      <w:r>
        <w:rPr>
          <w:rStyle w:val="VerbatimChar"/>
        </w:rPr>
        <w:t>operational_tradeoff</w:t>
      </w:r>
      <w:r>
        <w:br/>
        <w:t xml:space="preserve">Evidence depth: </w:t>
      </w:r>
      <w:r>
        <w:rPr>
          <w:rStyle w:val="VerbatimChar"/>
        </w:rPr>
        <w:t>source_checked</w:t>
      </w:r>
      <w:r>
        <w:br/>
        <w:t xml:space="preserve">Research relevance: </w:t>
      </w:r>
      <w:r>
        <w:rPr>
          <w:rStyle w:val="VerbatimChar"/>
        </w:rPr>
        <w:t>supports_story</w:t>
      </w:r>
      <w:r>
        <w:br/>
        <w:t xml:space="preserve">Confidence: </w:t>
      </w:r>
      <w:r>
        <w:rPr>
          <w:rStyle w:val="VerbatimChar"/>
        </w:rPr>
        <w:t>high</w:t>
      </w:r>
    </w:p>
    <w:p w14:paraId="3CD922F0" w14:textId="77777777" w:rsidR="00925E32" w:rsidRDefault="00000000">
      <w:pPr>
        <w:pStyle w:val="BodyText"/>
      </w:pPr>
      <w:r>
        <w:t>Summary: The KUs repeatedly identify 3,490 feet, penstock intake limits, minimum power pool, river outlet works, and release-capacity constraints. These facilities and thresholds affect whether planned release volumes can actually be achieved.</w:t>
      </w:r>
    </w:p>
    <w:p w14:paraId="711E3657" w14:textId="77777777" w:rsidR="00925E32" w:rsidRDefault="00000000">
      <w:pPr>
        <w:pStyle w:val="BodyText"/>
      </w:pPr>
      <w:r>
        <w:t>Interpretation: Operating rules are bounded by physical infrastructure. This is one of the clearest reasons the KB needs both rule KUs and infrastructure KUs rather than only policy summaries.</w:t>
      </w:r>
    </w:p>
    <w:p w14:paraId="2F1789B0" w14:textId="77777777" w:rsidR="00925E32" w:rsidRDefault="00000000">
      <w:pPr>
        <w:pStyle w:val="BodyText"/>
      </w:pPr>
      <w:r>
        <w:t>Based on KUs: KU-LP-20260626-025, KU-LP-20260626-035, KU-LP-20260626-036, KU-LP-20260626-071, KU-LP-20260626-107, KU-LP-20260626-142, KU-LP-20260626-144</w:t>
      </w:r>
    </w:p>
    <w:p w14:paraId="3509F5F0" w14:textId="77777777" w:rsidR="00925E32" w:rsidRDefault="00000000">
      <w:pPr>
        <w:pStyle w:val="BodyText"/>
      </w:pPr>
      <w:r>
        <w:t>Source locator check: KU-LP-20260626-025: LP-20260626-A-005-CHUNK-003; chars 17852-27822; plain_text_extracted_full_coverage; KU-LP-20260626-035: LP-20260626-A-</w:t>
      </w:r>
      <w:r>
        <w:lastRenderedPageBreak/>
        <w:t>006-CHUNK-007; chars 53291-63255; plain_text_extracted_full_coverage; KU-LP-20260626-036: LP-20260626-A-006-CHUNK-007; chars 53291-63255; plain_text_extracted_full_coverage; KU-LP-20260626-071: LP-20260626-A-010-CHUNK-003; chars 16787-26726; plain_text_extracted_full_coverage; KU-LP-20260626-107: LP-20260626-A-014-CHUNK-001; chars 0-7585; plain_text_extracted_full_coverage; KU-LP-20260626-142: LP-20260626-A-018-CHUNK-001; chars 0-8222; plain_text_extracted_full_coverage; KU-LP-20260626-144: LP-20260626-A-018-CHUNK-001; chars 0-8222; plain_text_extracted_full_coverage</w:t>
      </w:r>
    </w:p>
    <w:p w14:paraId="5A2CB939" w14:textId="77777777" w:rsidR="00925E32" w:rsidRDefault="00000000">
      <w:pPr>
        <w:pStyle w:val="BodyText"/>
      </w:pPr>
      <w:r>
        <w:t>Verification note: Relevant KU source locators were checked at chunk-locator level. The card avoids claims not supported by the cited KU evidence.</w:t>
      </w:r>
    </w:p>
    <w:p w14:paraId="00CAB307" w14:textId="77777777" w:rsidR="00925E32" w:rsidRDefault="00000000">
      <w:pPr>
        <w:pStyle w:val="BodyText"/>
      </w:pPr>
      <w:r>
        <w:t>Next step: Create an infrastructure-threshold table with elevation, facility, operational consequence, and source locator.</w:t>
      </w:r>
    </w:p>
    <w:p w14:paraId="7B42B58F" w14:textId="77777777" w:rsidR="00925E32" w:rsidRDefault="00000000">
      <w:pPr>
        <w:pStyle w:val="Heading3"/>
      </w:pPr>
      <w:bookmarkStart w:id="9" w:name="X1f8bbee2ba3a9840581512059928685ed94f7dc"/>
      <w:bookmarkEnd w:id="8"/>
      <w:r>
        <w:t>SYN-LP-20260626-RERUN-007 - The source corpus identifies uncertainty but does not yet fully explain how uncertainty becomes operational trigger logic.</w:t>
      </w:r>
    </w:p>
    <w:p w14:paraId="493C1A9F" w14:textId="77777777" w:rsidR="00925E32" w:rsidRDefault="00000000">
      <w:pPr>
        <w:pStyle w:val="FirstParagraph"/>
      </w:pPr>
      <w:r>
        <w:t xml:space="preserve">Type: </w:t>
      </w:r>
      <w:r>
        <w:rPr>
          <w:rStyle w:val="VerbatimChar"/>
        </w:rPr>
        <w:t>evidence_gap</w:t>
      </w:r>
      <w:r>
        <w:br/>
        <w:t xml:space="preserve">Evidence depth: </w:t>
      </w:r>
      <w:r>
        <w:rPr>
          <w:rStyle w:val="VerbatimChar"/>
        </w:rPr>
        <w:t>source_checked</w:t>
      </w:r>
      <w:r>
        <w:br/>
        <w:t xml:space="preserve">Research relevance: </w:t>
      </w:r>
      <w:r>
        <w:rPr>
          <w:rStyle w:val="VerbatimChar"/>
        </w:rPr>
        <w:t>needs_more_evidence</w:t>
      </w:r>
      <w:r>
        <w:br/>
        <w:t xml:space="preserve">Confidence: </w:t>
      </w:r>
      <w:r>
        <w:rPr>
          <w:rStyle w:val="VerbatimChar"/>
        </w:rPr>
        <w:t>medium</w:t>
      </w:r>
    </w:p>
    <w:p w14:paraId="21D62BE4" w14:textId="77777777" w:rsidR="00925E32" w:rsidRDefault="00000000">
      <w:pPr>
        <w:pStyle w:val="BodyText"/>
      </w:pPr>
      <w:r>
        <w:t>Summary: Several KUs state hydrologic uncertainty, future uncertainty, modeling assumptions, and DMDU methods, but the current source set represented in KUs does not yet fully explain how those uncertainties are converted into final triggers, thresholds, or enforceable Post-2026 operating rules.</w:t>
      </w:r>
    </w:p>
    <w:p w14:paraId="305E9369" w14:textId="77777777" w:rsidR="00925E32" w:rsidRDefault="00000000">
      <w:pPr>
        <w:pStyle w:val="BodyText"/>
      </w:pPr>
      <w:r>
        <w:t>Interpretation: This is a source-corpus evidence gap. It is not about failed table extraction. The missing piece is the operational translation from uncertainty analysis to decision logic.</w:t>
      </w:r>
    </w:p>
    <w:p w14:paraId="3749E4DC" w14:textId="77777777" w:rsidR="00925E32" w:rsidRDefault="00000000">
      <w:pPr>
        <w:pStyle w:val="BodyText"/>
      </w:pPr>
      <w:r>
        <w:t>Based on KUs: KU-LP-20260626-022, KU-LP-20260626-029, KU-LP-20260626-034, KU-LP-20260626-050, KU-LP-20260626-077, KU-LP-20260626-082</w:t>
      </w:r>
    </w:p>
    <w:p w14:paraId="28DD8ADD" w14:textId="77777777" w:rsidR="00925E32" w:rsidRDefault="00000000">
      <w:pPr>
        <w:pStyle w:val="BodyText"/>
      </w:pPr>
      <w:r>
        <w:t>Source locator check: KU-LP-20260626-022: LP-20260626-A-005-CHUNK-001; chars 0-9916; plain_text_extracted_full_coverage; KU-LP-20260626-029: LP-20260626-A-005-CHUNK-006; chars 44154-53735; plain_text_extracted_full_coverage; KU-LP-20260626-034: LP-20260626-A-006-CHUNK-001; chars 0-9946; plain_text_extracted_full_coverage; KU-LP-20260626-050: LP-20260626-A-007-CHUNK-006; chars 44278-53911; plain_text_extracted_full_coverage; KU-LP-20260626-077: LP-20260626-A-010-CHUNK-008; chars 61278-71004; plain_text_extracted_full_coverage; KU-LP-20260626-082: LP-20260626-A-011-CHUNK-002; chars 8965-18591; plain_text_extracted_full_coverage</w:t>
      </w:r>
    </w:p>
    <w:p w14:paraId="562509F0" w14:textId="77777777" w:rsidR="00925E32" w:rsidRDefault="00000000">
      <w:pPr>
        <w:pStyle w:val="BodyText"/>
      </w:pPr>
      <w:r>
        <w:t>Verification note: Relevant KU source locators were checked at chunk-locator level. The card avoids claims not supported by the cited KU evidence.</w:t>
      </w:r>
    </w:p>
    <w:p w14:paraId="65FB2B3B" w14:textId="77777777" w:rsidR="00925E32" w:rsidRDefault="00000000">
      <w:pPr>
        <w:pStyle w:val="BodyText"/>
      </w:pPr>
      <w:r>
        <w:lastRenderedPageBreak/>
        <w:t>Next step: Deep-read the CRSS/modeling appendix, DMDU materials, and Post-2026 alternatives to extract trigger logic and decision thresholds more explicitly.</w:t>
      </w:r>
    </w:p>
    <w:p w14:paraId="6FB6579D" w14:textId="77777777" w:rsidR="00925E32" w:rsidRDefault="00000000">
      <w:pPr>
        <w:pStyle w:val="Heading3"/>
      </w:pPr>
      <w:bookmarkStart w:id="10" w:name="Xded63bac0c4f6518548dffcf0a505e348c1df9a"/>
      <w:bookmarkEnd w:id="9"/>
      <w:r>
        <w:t>SYN-LP-20260626-RERUN-008 - The core unresolved issue is how future operations coordinate storage protection, releases, infrastructure limits, and basin governance.</w:t>
      </w:r>
    </w:p>
    <w:p w14:paraId="414C126E" w14:textId="77777777" w:rsidR="00925E32" w:rsidRDefault="00000000">
      <w:pPr>
        <w:pStyle w:val="FirstParagraph"/>
      </w:pPr>
      <w:r>
        <w:t xml:space="preserve">Type: </w:t>
      </w:r>
      <w:r>
        <w:rPr>
          <w:rStyle w:val="VerbatimChar"/>
        </w:rPr>
        <w:t>outstanding_operational_issue</w:t>
      </w:r>
      <w:r>
        <w:br/>
        <w:t xml:space="preserve">Evidence depth: </w:t>
      </w:r>
      <w:r>
        <w:rPr>
          <w:rStyle w:val="VerbatimChar"/>
        </w:rPr>
        <w:t>source_checked</w:t>
      </w:r>
      <w:r>
        <w:br/>
        <w:t xml:space="preserve">Research relevance: </w:t>
      </w:r>
      <w:r>
        <w:rPr>
          <w:rStyle w:val="VerbatimChar"/>
        </w:rPr>
        <w:t>supports_story</w:t>
      </w:r>
      <w:r>
        <w:br/>
        <w:t xml:space="preserve">Confidence: </w:t>
      </w:r>
      <w:r>
        <w:rPr>
          <w:rStyle w:val="VerbatimChar"/>
        </w:rPr>
        <w:t>high</w:t>
      </w:r>
    </w:p>
    <w:p w14:paraId="1E6BCB1F" w14:textId="77777777" w:rsidR="00925E32" w:rsidRDefault="00000000">
      <w:pPr>
        <w:pStyle w:val="BodyText"/>
      </w:pPr>
      <w:r>
        <w:t>Summary: After consolidation, the main unresolved operating problem is how Post-2026 rules will coordinate Lake Powell storage protection, Lake Mead coordination, release reductions, infrastructure thresholds, hydropower, ecological concerns, and basin governance under uncertainty.</w:t>
      </w:r>
    </w:p>
    <w:p w14:paraId="285C30D7" w14:textId="77777777" w:rsidR="00925E32" w:rsidRDefault="00000000">
      <w:pPr>
        <w:pStyle w:val="BodyText"/>
      </w:pPr>
      <w:r>
        <w:t>Interpretation: This is the strongest research-story anchor from this run. The value of the KB is that it makes the unresolved operating-design problem traceable across rule, data, infrastructure, research, and governance evidence.</w:t>
      </w:r>
    </w:p>
    <w:p w14:paraId="73CA7401" w14:textId="77777777" w:rsidR="00925E32" w:rsidRDefault="00000000">
      <w:pPr>
        <w:pStyle w:val="BodyText"/>
      </w:pPr>
      <w:r>
        <w:t>Based on KUs: KU-LP-20260626-017, KU-LP-20260626-022, KU-LP-20260626-034, KU-LP-20260626-039, KU-LP-20260626-044, KU-LP-20260626-071, KU-LP-20260626-083, KU-LP-20260626-108, KU-LP-20260626-142</w:t>
      </w:r>
    </w:p>
    <w:p w14:paraId="38D14AA4" w14:textId="77777777" w:rsidR="00925E32" w:rsidRDefault="00000000">
      <w:pPr>
        <w:pStyle w:val="BodyText"/>
      </w:pPr>
      <w:r>
        <w:t>Source locator check: KU-LP-20260626-017: LP-20260626-A-003-CHUNK-001; chars 0-6996; plain_text_extracted_full_coverage; KU-LP-20260626-022: LP-20260626-A-005-CHUNK-001; chars 0-9916; plain_text_extracted_full_coverage; KU-LP-20260626-034: LP-20260626-A-006-CHUNK-001; chars 0-9946; plain_text_extracted_full_coverage; KU-LP-20260626-039: LP-20260626-A-006-CHUNK-009; chars 71114-81059; plain_text_extracted_full_coverage; KU-LP-20260626-044: LP-20260626-A-007-CHUNK-003; chars 17894-27785; plain_text_extracted_full_coverage; KU-LP-20260626-071: LP-20260626-A-010-CHUNK-003; chars 16787-26726; plain_text_extracted_full_coverage; KU-LP-20260626-083: LP-20260626-A-011-CHUNK-006; chars 44146-54093; plain_text_extracted_full_coverage; KU-LP-20260626-108: LP-20260626-A-014-CHUNK-001; chars 0-7585; plain_text_extracted_full_coverage; KU-LP-20260626-142: LP-20260626-A-018-CHUNK-001; chars 0-8222; plain_text_extracted_full_coverage</w:t>
      </w:r>
    </w:p>
    <w:p w14:paraId="50294E38" w14:textId="77777777" w:rsidR="00925E32" w:rsidRDefault="00000000">
      <w:pPr>
        <w:pStyle w:val="BodyText"/>
      </w:pPr>
      <w:r>
        <w:t>Verification note: Relevant KU source locators were checked at chunk-locator level. The card avoids claims not supported by the cited KU evidence.</w:t>
      </w:r>
    </w:p>
    <w:p w14:paraId="5BAA8F9C" w14:textId="77777777" w:rsidR="00925E32" w:rsidRDefault="00000000">
      <w:pPr>
        <w:pStyle w:val="BodyText"/>
      </w:pPr>
      <w:r>
        <w:t>Next step: Use this card to guide the next backward pass: identify which source families and KU categories must be strengthened for the central story.</w:t>
      </w:r>
    </w:p>
    <w:p w14:paraId="395448A3" w14:textId="0697CD25" w:rsidR="00925E32" w:rsidRDefault="00000000">
      <w:pPr>
        <w:pStyle w:val="Heading1"/>
      </w:pPr>
      <w:bookmarkStart w:id="11" w:name="X094d687a4bffaa85116923e10b641f8acb464d0"/>
      <w:bookmarkEnd w:id="0"/>
      <w:bookmarkEnd w:id="2"/>
      <w:bookmarkEnd w:id="10"/>
      <w:r>
        <w:lastRenderedPageBreak/>
        <w:t xml:space="preserve">Lake Powell Consolidated Knowledge Points </w:t>
      </w:r>
    </w:p>
    <w:p w14:paraId="71735D71" w14:textId="77777777" w:rsidR="00925E32" w:rsidRDefault="00000000">
      <w:pPr>
        <w:pStyle w:val="FirstParagraph"/>
      </w:pPr>
      <w:r>
        <w:t>This is Step 1 of the two-step synthesis protocol. It consolidates the source-grounded KU layer before higher-level cross-KU analysis.</w:t>
      </w:r>
    </w:p>
    <w:p w14:paraId="71D4BC26" w14:textId="77777777" w:rsidR="00925E32" w:rsidRDefault="00000000">
      <w:pPr>
        <w:pStyle w:val="Heading2"/>
      </w:pPr>
      <w:bookmarkStart w:id="12" w:name="Xa65370e4b1cedca546027f0c1da93df4be67b95"/>
      <w:r>
        <w:t>CKP-LP-20260626-001 - Operation Purpose: Lake Powell operation is framed around storage, delivery, hydropower, drought buffer, and environmental purposes.</w:t>
      </w:r>
    </w:p>
    <w:p w14:paraId="0942E0A4" w14:textId="77777777" w:rsidR="00925E32" w:rsidRDefault="00000000">
      <w:pPr>
        <w:pStyle w:val="FirstParagraph"/>
      </w:pPr>
      <w:r>
        <w:t>The KU layer shows that Glen Canyon Dam and the Colorado River Storage Project support multiple operating purposes: regulating Colorado River flows, storing and delivering water, generating hydropower, maintaining drought buffer storage, and supporting environmental or downstream conditions.</w:t>
      </w:r>
    </w:p>
    <w:p w14:paraId="65B0972B" w14:textId="77777777" w:rsidR="00925E32" w:rsidRDefault="00000000">
      <w:pPr>
        <w:pStyle w:val="BodyText"/>
      </w:pPr>
      <w:r>
        <w:t>Based on KUs: KU-LP-20260626-008, KU-LP-20260626-009, KU-LP-20260626-031, KU-LP-20260626-121, KU-LP-20260626-161</w:t>
      </w:r>
    </w:p>
    <w:p w14:paraId="42A4312D" w14:textId="77777777" w:rsidR="00925E32" w:rsidRDefault="00000000">
      <w:pPr>
        <w:pStyle w:val="BodyText"/>
      </w:pPr>
      <w:r>
        <w:t>Coverage: Supported by 5 KUs from 4 source records: LP-20260626-A-002, LP-20260626-A-006, LP-20260626-A-015, LP-20260626-A-021.</w:t>
      </w:r>
    </w:p>
    <w:p w14:paraId="2FFF5C0C" w14:textId="77777777" w:rsidR="00925E32" w:rsidRDefault="00000000">
      <w:pPr>
        <w:pStyle w:val="Heading2"/>
      </w:pPr>
      <w:bookmarkStart w:id="13" w:name="X7f8eadc1b3cab2bb6923d93fdb0be69e0608dce"/>
      <w:bookmarkEnd w:id="12"/>
      <w:r>
        <w:t>CKP-LP-20260626-002 - Operation Rules: Operation rules include release tiers, objective releases, drought-response reductions, and model-based operating decisions.</w:t>
      </w:r>
    </w:p>
    <w:p w14:paraId="727B03E2" w14:textId="77777777" w:rsidR="00925E32" w:rsidRDefault="00000000">
      <w:pPr>
        <w:pStyle w:val="FirstParagraph"/>
      </w:pPr>
      <w:r>
        <w:t>The KU layer preserves several rule layers: Mid-Elevation Release Tier values, WY2026 release adjustments, the 8.23 maf minimum objective release under long-range criteria, 24-Month Study release scenarios, and CRSS logic for setting operating tiers and annual releases.</w:t>
      </w:r>
    </w:p>
    <w:p w14:paraId="7450F8E6" w14:textId="77777777" w:rsidR="00925E32" w:rsidRDefault="00000000">
      <w:pPr>
        <w:pStyle w:val="BodyText"/>
      </w:pPr>
      <w:r>
        <w:t>Based on KUs: KU-LP-20260626-001, KU-LP-20260626-002, KU-LP-20260626-023, KU-LP-20260626-044, KU-LP-20260626-083, KU-LP-20260626-084, KU-LP-20260626-099, KU-LP-20260626-102, KU-LP-20260626-124, KU-LP-20260626-141</w:t>
      </w:r>
    </w:p>
    <w:p w14:paraId="61697CE0" w14:textId="77777777" w:rsidR="00925E32" w:rsidRDefault="00000000">
      <w:pPr>
        <w:pStyle w:val="BodyText"/>
      </w:pPr>
      <w:r>
        <w:t>Coverage: Supported by 10 KUs from 7 source records: LP-20260626-A-001, LP-20260626-A-005, LP-20260626-A-007, LP-20260626-A-011, LP-20260626-A-013, LP-20260626-A-016, LP-20260626-A-018.</w:t>
      </w:r>
    </w:p>
    <w:p w14:paraId="26E877D1" w14:textId="77777777" w:rsidR="00925E32" w:rsidRDefault="00000000">
      <w:pPr>
        <w:pStyle w:val="Heading2"/>
      </w:pPr>
      <w:bookmarkStart w:id="14" w:name="Xdbd6b8fa3970d58151b7ce4f648e0628542a3d0"/>
      <w:bookmarkEnd w:id="13"/>
      <w:r>
        <w:t>CKP-LP-20260626-003 - Infrastructure: Low-water infrastructure and release pathways are central to Lake Powell operations.</w:t>
      </w:r>
    </w:p>
    <w:p w14:paraId="3F49499E" w14:textId="77777777" w:rsidR="00925E32" w:rsidRDefault="00000000">
      <w:pPr>
        <w:pStyle w:val="FirstParagraph"/>
      </w:pPr>
      <w:r>
        <w:t>The KUs repeatedly identify physical constraints including the 3,490-foot minimum power pool, penstock limits, river outlet works, dead-pool-related elevations, release capacity, and low-water operational issues when releases can no longer use hydropower pathways.</w:t>
      </w:r>
    </w:p>
    <w:p w14:paraId="799A112E" w14:textId="77777777" w:rsidR="00925E32" w:rsidRDefault="00000000">
      <w:pPr>
        <w:pStyle w:val="BodyText"/>
      </w:pPr>
      <w:r>
        <w:lastRenderedPageBreak/>
        <w:t>Based on KUs: KU-LP-20260626-025, KU-LP-20260626-035, KU-LP-20260626-036, KU-LP-20260626-071, KU-LP-20260626-107, KU-LP-20260626-142, KU-LP-20260626-144, KU-LP-20260626-226, KU-LP-20260626-229</w:t>
      </w:r>
    </w:p>
    <w:p w14:paraId="2692094C" w14:textId="77777777" w:rsidR="00925E32" w:rsidRDefault="00000000">
      <w:pPr>
        <w:pStyle w:val="BodyText"/>
      </w:pPr>
      <w:r>
        <w:t>Coverage: Supported by 9 KUs from 7 source records: LP-20260626-A-005, LP-20260626-A-006, LP-20260626-A-010, LP-20260626-A-014, LP-20260626-A-018, LP-20260626-C-002, LP-20260626-C-005.</w:t>
      </w:r>
    </w:p>
    <w:p w14:paraId="4B7B7E8D" w14:textId="77777777" w:rsidR="00925E32" w:rsidRDefault="00000000">
      <w:pPr>
        <w:pStyle w:val="Heading2"/>
      </w:pPr>
      <w:bookmarkStart w:id="15" w:name="Xfe65bfb1862f77b9c0e3d77b385ddf4af078876"/>
      <w:bookmarkEnd w:id="14"/>
      <w:r>
        <w:t>CKP-LP-20260626-004 - Real-Time / Emergency Operations: Drought-response operations use upstream releases and Lake Powell release reductions to protect critical elevations.</w:t>
      </w:r>
    </w:p>
    <w:p w14:paraId="5BB2CE2C" w14:textId="77777777" w:rsidR="00925E32" w:rsidRDefault="00000000">
      <w:pPr>
        <w:pStyle w:val="FirstParagraph"/>
      </w:pPr>
      <w:r>
        <w:t>The KUs show operational responses under drought conditions, including DROA planning, additional releases from upstream initial units such as Flaming Gorge, and reduced annual releases from Lake Powell to protect critical elevations and respond to projected low storage.</w:t>
      </w:r>
    </w:p>
    <w:p w14:paraId="759C5DD9" w14:textId="77777777" w:rsidR="00925E32" w:rsidRDefault="00000000">
      <w:pPr>
        <w:pStyle w:val="BodyText"/>
      </w:pPr>
      <w:r>
        <w:t>Based on KUs: KU-LP-20260626-010, KU-LP-20260626-093, KU-LP-20260626-108, KU-LP-20260626-109, KU-LP-20260626-115, KU-LP-20260626-133, KU-LP-20260626-141</w:t>
      </w:r>
    </w:p>
    <w:p w14:paraId="0AC9554E" w14:textId="77777777" w:rsidR="00925E32" w:rsidRDefault="00000000">
      <w:pPr>
        <w:pStyle w:val="BodyText"/>
      </w:pPr>
      <w:r>
        <w:t>Coverage: Supported by 7 KUs from 6 source records: LP-20260626-A-002, LP-20260626-A-012, LP-20260626-A-014, LP-20260626-A-015, LP-20260626-A-016, LP-20260626-A-018.</w:t>
      </w:r>
    </w:p>
    <w:p w14:paraId="68DA5465" w14:textId="77777777" w:rsidR="00925E32" w:rsidRDefault="00000000">
      <w:pPr>
        <w:pStyle w:val="Heading2"/>
      </w:pPr>
      <w:bookmarkStart w:id="16" w:name="Xe66dcf5f975bc92d6977c56b78cc06bbb09c292"/>
      <w:bookmarkEnd w:id="15"/>
      <w:r>
        <w:t>CKP-LP-20260626-005 - Coordination / Governance: Lake Powell operations are governed through layered federal, basin-state, compact, NEPA, DCP, DROA, LTEMP, and Post-2026 processes.</w:t>
      </w:r>
    </w:p>
    <w:p w14:paraId="1AE49656" w14:textId="77777777" w:rsidR="00925E32" w:rsidRDefault="00000000">
      <w:pPr>
        <w:pStyle w:val="FirstParagraph"/>
      </w:pPr>
      <w:r>
        <w:t>The KUs identify governance mechanisms that shape operations, including Reclamation and DOI authorities, Colorado River Basin State coordination, compact context, 2007 Interim Guidelines, DCP/DROA, NEPA review, LTEMP/adaptive management, and Post-2026 rule development.</w:t>
      </w:r>
    </w:p>
    <w:p w14:paraId="4E682D72" w14:textId="77777777" w:rsidR="00925E32" w:rsidRDefault="00000000">
      <w:pPr>
        <w:pStyle w:val="BodyText"/>
      </w:pPr>
      <w:r>
        <w:t>Based on KUs: KU-LP-20260626-011, KU-LP-20260626-012, KU-LP-20260626-015, KU-LP-20260626-017, KU-LP-20260626-039, KU-LP-20260626-113, KU-LP-20260626-120, KU-LP-20260626-145</w:t>
      </w:r>
    </w:p>
    <w:p w14:paraId="0DA43DD7" w14:textId="77777777" w:rsidR="00925E32" w:rsidRDefault="00000000">
      <w:pPr>
        <w:pStyle w:val="BodyText"/>
      </w:pPr>
      <w:r>
        <w:t>Coverage: Supported by 8 KUs from 6 source records: LP-20260626-A-002, LP-20260626-A-003, LP-20260626-A-006, LP-20260626-A-014, LP-20260626-A-015, LP-20260626-A-018.</w:t>
      </w:r>
    </w:p>
    <w:p w14:paraId="70E52942" w14:textId="77777777" w:rsidR="00925E32" w:rsidRDefault="00000000">
      <w:pPr>
        <w:pStyle w:val="Heading2"/>
      </w:pPr>
      <w:bookmarkStart w:id="17" w:name="X1172c01456e04bbf6d89c0439c387eb13fab4ad"/>
      <w:bookmarkEnd w:id="16"/>
      <w:r>
        <w:t>CKP-LP-20260626-006 - Operational Data: Operational data centers on inflow forecasts, 24-Month Study scenarios, elevations, storage, and release projections.</w:t>
      </w:r>
    </w:p>
    <w:p w14:paraId="226CC61C" w14:textId="77777777" w:rsidR="00925E32" w:rsidRDefault="00000000">
      <w:pPr>
        <w:pStyle w:val="FirstParagraph"/>
      </w:pPr>
      <w:r>
        <w:t xml:space="preserve">The KU layer captures current and scenario-based operational data, including unregulated inflow forecasts, May/June 2026 24-Month Study outputs, most probable/probable </w:t>
      </w:r>
      <w:r>
        <w:lastRenderedPageBreak/>
        <w:t>minimum/probable maximum scenarios, projected Lake Powell elevations, storage percentages, and release volumes.</w:t>
      </w:r>
    </w:p>
    <w:p w14:paraId="41F8E0D6" w14:textId="77777777" w:rsidR="00925E32" w:rsidRDefault="00000000">
      <w:pPr>
        <w:pStyle w:val="BodyText"/>
      </w:pPr>
      <w:r>
        <w:t>Based on KUs: KU-LP-20260626-004, KU-LP-20260626-005, KU-LP-20260626-006, KU-LP-20260626-096, KU-LP-20260626-099, KU-LP-20260626-102, KU-LP-20260626-104, KU-LP-20260626-106, KU-LP-20260626-125, KU-LP-20260626-126</w:t>
      </w:r>
    </w:p>
    <w:p w14:paraId="03D64238" w14:textId="77777777" w:rsidR="00925E32" w:rsidRDefault="00000000">
      <w:pPr>
        <w:pStyle w:val="BodyText"/>
      </w:pPr>
      <w:r>
        <w:t>Coverage: Supported by 10 KUs from 4 source records: LP-20260626-A-001, LP-20260626-A-012, LP-20260626-A-013, LP-20260626-A-016.</w:t>
      </w:r>
    </w:p>
    <w:p w14:paraId="4DB714F7" w14:textId="77777777" w:rsidR="00925E32" w:rsidRDefault="00000000">
      <w:pPr>
        <w:pStyle w:val="Heading2"/>
      </w:pPr>
      <w:bookmarkStart w:id="18" w:name="Xe44867d3b2a5c3cab6b6700c874f1eafdd36764"/>
      <w:bookmarkEnd w:id="17"/>
      <w:r>
        <w:t>CKP-LP-20260626-007 - Research / Modeling / Analysis: Research and modeling evidence includes CRSS, DMDU, hydrologic models, flow experiments, and water-temperature datasets.</w:t>
      </w:r>
    </w:p>
    <w:p w14:paraId="03AC3189" w14:textId="77777777" w:rsidR="00925E32" w:rsidRDefault="00000000">
      <w:pPr>
        <w:pStyle w:val="FirstParagraph"/>
      </w:pPr>
      <w:r>
        <w:t>The KU layer identifies technical and research materials used to understand operations and impacts, including CRSS modeling of releases/elevations/power generation, DMDU and uncertainty methods, hydrologic modeling, high-flow or disturbance-flow experiments, and long-term water-temperature datasets below Glen Canyon Dam.</w:t>
      </w:r>
    </w:p>
    <w:p w14:paraId="7FF4F429" w14:textId="77777777" w:rsidR="00925E32" w:rsidRDefault="00000000">
      <w:pPr>
        <w:pStyle w:val="BodyText"/>
      </w:pPr>
      <w:r>
        <w:t>Based on KUs: KU-LP-20260626-076, KU-LP-20260626-077, KU-LP-20260626-082, KU-LP-20260626-173, KU-LP-20260626-174, KU-LP-20260626-191, KU-LP-20260626-209</w:t>
      </w:r>
    </w:p>
    <w:p w14:paraId="7347CD37" w14:textId="77777777" w:rsidR="00925E32" w:rsidRDefault="00000000">
      <w:pPr>
        <w:pStyle w:val="BodyText"/>
      </w:pPr>
      <w:r>
        <w:t>Coverage: Supported by 7 KUs from 5 source records: LP-20260626-A-010, LP-20260626-A-011, LP-20260626-B-002, LP-20260626-B-009, LP-20260626-B-017.</w:t>
      </w:r>
    </w:p>
    <w:p w14:paraId="2498AECB" w14:textId="77777777" w:rsidR="00925E32" w:rsidRDefault="00000000">
      <w:pPr>
        <w:pStyle w:val="Heading2"/>
      </w:pPr>
      <w:bookmarkStart w:id="19" w:name="Xb771f8f80a66737f2864df7b47fe48ad1a3c072"/>
      <w:bookmarkEnd w:id="18"/>
      <w:r>
        <w:t>CKP-LP-20260626-008 - Evidence Gap / Uncertainty: The source corpus identifies uncertainty, but some operational translation from uncertainty to rules remains under-specified.</w:t>
      </w:r>
    </w:p>
    <w:p w14:paraId="1076664F" w14:textId="77777777" w:rsidR="00925E32" w:rsidRDefault="00000000">
      <w:pPr>
        <w:pStyle w:val="FirstParagraph"/>
      </w:pPr>
      <w:r>
        <w:t>The KUs show hydrologic uncertainty, future operating uncertainty, modeling assumptions, and DMDU methods. The evidence is strong that uncertainty matters, but the current KU set is thinner on exactly how uncertainty is translated into enforceable thresholds, trigger logic, or final Post-2026 operating decisions.</w:t>
      </w:r>
    </w:p>
    <w:p w14:paraId="293F9FE5" w14:textId="77777777" w:rsidR="00925E32" w:rsidRDefault="00000000">
      <w:pPr>
        <w:pStyle w:val="BodyText"/>
      </w:pPr>
      <w:r>
        <w:t>Based on KUs: KU-LP-20260626-022, KU-LP-20260626-029, KU-LP-20260626-034, KU-LP-20260626-050, KU-LP-20260626-077, KU-LP-20260626-082</w:t>
      </w:r>
    </w:p>
    <w:p w14:paraId="08E5DAB4" w14:textId="77777777" w:rsidR="00925E32" w:rsidRDefault="00000000">
      <w:pPr>
        <w:pStyle w:val="BodyText"/>
      </w:pPr>
      <w:r>
        <w:t>Coverage: Supported by 6 KUs from 5 source records: LP-20260626-A-005, LP-20260626-A-006, LP-20260626-A-007, LP-20260626-A-010, LP-20260626-A-011.</w:t>
      </w:r>
      <w:bookmarkEnd w:id="11"/>
      <w:bookmarkEnd w:id="19"/>
    </w:p>
    <w:sectPr w:rsidR="00925E3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A6B7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0388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25E32"/>
    <w:rsid w:val="000A2A52"/>
    <w:rsid w:val="00925E32"/>
    <w:rsid w:val="00F23E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ADE6"/>
  <w15:docId w15:val="{8E1017C2-2353-4935-A1EE-FA1DE20DD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3321</Words>
  <Characters>18932</Characters>
  <Application>Microsoft Office Word</Application>
  <DocSecurity>0</DocSecurity>
  <Lines>157</Lines>
  <Paragraphs>44</Paragraphs>
  <ScaleCrop>false</ScaleCrop>
  <Company/>
  <LinksUpToDate>false</LinksUpToDate>
  <CharactersWithSpaces>22209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Powell Stage 3 Rerun Synthesis and Consolidated Knowledge Points</dc:title>
  <dc:creator/>
  <cp:keywords/>
  <cp:lastModifiedBy>Zheng, Zihan</cp:lastModifiedBy>
  <cp:revision>2</cp:revision>
  <dcterms:created xsi:type="dcterms:W3CDTF">2026-06-28T04:07:00Z</dcterms:created>
  <dcterms:modified xsi:type="dcterms:W3CDTF">2026-06-28T04:10:00Z</dcterms:modified>
</cp:coreProperties>
</file>