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采用的技术架构</w:t>
      </w:r>
    </w:p>
    <w:p>
      <w:pPr>
        <w:ind w:firstLine="420" w:firstLineChars="0"/>
        <w:rPr>
          <w:rFonts w:hint="default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</w:rPr>
        <w:t>以linux内核层为基础的安卓开发方式提供服务，采用mvc模式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利用Retrofit框架和GSON进行网络操作，利用ZXing框架完成二维码扫描工作，通过JPush完成消息推送，利用百度地图API完成定位，Glide框架完成图片的上传下载。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平台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初步计划采用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阿里</w:t>
      </w:r>
      <w:r>
        <w:rPr>
          <w:rFonts w:hint="eastAsia" w:ascii="宋体" w:hAnsi="宋体" w:eastAsia="宋体" w:cs="宋体"/>
          <w:sz w:val="28"/>
          <w:szCs w:val="32"/>
        </w:rPr>
        <w:t>云服务平台支撑应用软件。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软硬件、网络支持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2"/>
          <w:lang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阿里</w:t>
      </w:r>
      <w:r>
        <w:rPr>
          <w:rFonts w:hint="eastAsia" w:ascii="宋体" w:hAnsi="宋体" w:eastAsia="宋体" w:cs="宋体"/>
          <w:sz w:val="28"/>
          <w:szCs w:val="32"/>
        </w:rPr>
        <w:t>云服务平台足够强大，无需额外的支持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。</w:t>
      </w:r>
    </w:p>
    <w:p>
      <w:pPr>
        <w:pStyle w:val="3"/>
        <w:rPr>
          <w:rStyle w:val="7"/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</w:rPr>
        <w:t>技术难点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解决视频通讯；重点考虑如何快速准确的进行接单匹配，以及提高效率，解决批改作业冗余问题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批改功能优化用户体验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32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B9"/>
    <w:rsid w:val="004F4713"/>
    <w:rsid w:val="00586260"/>
    <w:rsid w:val="00690545"/>
    <w:rsid w:val="006B6D20"/>
    <w:rsid w:val="00983EB9"/>
    <w:rsid w:val="00E12C63"/>
    <w:rsid w:val="18541D39"/>
    <w:rsid w:val="348D0B24"/>
    <w:rsid w:val="65670160"/>
    <w:rsid w:val="7AC3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126</Characters>
  <Lines>1</Lines>
  <Paragraphs>1</Paragraphs>
  <TotalTime>20</TotalTime>
  <ScaleCrop>false</ScaleCrop>
  <LinksUpToDate>false</LinksUpToDate>
  <CharactersWithSpaces>147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2020-11-16T07:51:00Z</dcterms:created>
  <dc:creator>嘉豪 张</dc:creator>
  <cp:lastModifiedBy>与泪抱拥</cp:lastModifiedBy>
  <dcterms:modified xsi:type="dcterms:W3CDTF">2020-11-18T03:06:20Z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