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作业批</w:t>
      </w:r>
      <w:bookmarkStart w:id="0" w:name="_GoBack"/>
      <w:bookmarkEnd w:id="0"/>
      <w:r>
        <w:rPr>
          <w:rFonts w:hint="eastAsia"/>
        </w:rPr>
        <w:t xml:space="preserve">  产品构思</w:t>
      </w:r>
    </w:p>
    <w:p>
      <w:pPr>
        <w:pStyle w:val="2"/>
        <w:rPr>
          <w:rFonts w:hint="eastAsia"/>
        </w:rPr>
      </w:pPr>
      <w:r>
        <w:rPr>
          <w:rFonts w:hint="eastAsia"/>
        </w:rPr>
        <w:t>问题描述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今，针对老师将批改作业的任务交给家长负责这一现状，网络中存在着各种各样的声音，无论是家长还是老师，都有各自的观点，老师认为家校应当一起为孩子负责，家长则认为批改作业是老师分内之事。对于小学教师而言，存在的主要问题有：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教师需要负责校内活动和备课，工作繁忙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班级人数多，教师批改作业需要花费大量时间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对于家长而言，存在的主要问题有：</w:t>
      </w:r>
    </w:p>
    <w:p>
      <w:pPr>
        <w:numPr>
          <w:ilvl w:val="0"/>
          <w:numId w:val="3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有些家长工作忙碌，没有精力和时间为孩子批改作业</w:t>
      </w:r>
    </w:p>
    <w:p>
      <w:pPr>
        <w:numPr>
          <w:ilvl w:val="0"/>
          <w:numId w:val="3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存在家长文化水平有限，本身缺乏指导孩子和批改作业的能力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如今，一些高学历和好成绩的大学生需要一些兼职工作来赚取生活费，如今的一些兼职工作所存在的问题有：</w:t>
      </w:r>
    </w:p>
    <w:p>
      <w:pPr>
        <w:numPr>
          <w:ilvl w:val="0"/>
          <w:numId w:val="4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虽然家教、服务员等工作可以有不错的薪资，但是需要消耗集中的大块时间来完成工作，提高了工作选择的门槛</w:t>
      </w:r>
    </w:p>
    <w:p>
      <w:pPr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  <w:sz w:val="28"/>
          <w:szCs w:val="36"/>
          <w:lang w:val="en-US" w:eastAsia="zh-CN"/>
        </w:rPr>
        <w:t>家教、服务员等工作需要花费一定的往返路途时间，缺乏便利性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产品愿景和商业机会</w:t>
      </w:r>
    </w:p>
    <w:p>
      <w:pPr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为老师提供更多的时间，来备出更优质的课程，为家长分担批改作业的压力，为大学生提供工作机会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val="en-US" w:eastAsia="zh-CN"/>
        </w:rPr>
        <w:t>小学生的家长，</w:t>
      </w:r>
      <w:r>
        <w:rPr>
          <w:rFonts w:hint="eastAsia"/>
          <w:sz w:val="28"/>
          <w:szCs w:val="28"/>
        </w:rPr>
        <w:t>消费群体和货源规模都足够大；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消除时间上和地域上的限制，为大学生提供更多的工作机会；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提供专业作答模板，为客户提供规范的服务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  <w:lang w:val="en-US" w:eastAsia="zh-CN"/>
        </w:rPr>
        <w:t>学生的需求，会对错误题目提供解析和进一步沟通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属于当代热点问题，拥有更多需求和发展的机会；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服务佣金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  <w:lang w:val="en-US" w:eastAsia="zh-CN"/>
        </w:rPr>
        <w:t>应用内投放广告</w:t>
      </w:r>
      <w:r>
        <w:rPr>
          <w:rFonts w:hint="eastAsia"/>
          <w:sz w:val="28"/>
          <w:szCs w:val="28"/>
        </w:rPr>
        <w:t>；</w:t>
      </w:r>
    </w:p>
    <w:p>
      <w:pPr>
        <w:pStyle w:val="2"/>
        <w:rPr>
          <w:rFonts w:hint="eastAsia"/>
        </w:rPr>
      </w:pPr>
      <w:r>
        <w:rPr>
          <w:rFonts w:hint="eastAsia"/>
        </w:rPr>
        <w:t>用户分析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>
      <w:pPr>
        <w:pStyle w:val="8"/>
        <w:widowControl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愿望：买到实惠、时尚、个性的小商品，越便捷省力越好；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消费观念：便宜、最好能买到与众不同、彰显个性的物品； 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其它：有较多的购物特性，例如：情人节礼物、4-6级考试铅笔、新入学的生活用品等；</w:t>
      </w:r>
    </w:p>
    <w:p>
      <w:pPr>
        <w:pStyle w:val="8"/>
        <w:widowControl/>
        <w:numPr>
          <w:ilvl w:val="0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商家（简称商家）。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>
      <w:pPr>
        <w:pStyle w:val="8"/>
        <w:widowControl/>
        <w:numPr>
          <w:ilvl w:val="1"/>
          <w:numId w:val="7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优势：丰富的小商品经营经验，拥有成熟的产品供货渠道，可以提供绝对高性价比的商品，商品的丰富程度、可定制程度和快速更新程度都有保障；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技术分析</w:t>
      </w:r>
    </w:p>
    <w:p>
      <w:pPr>
        <w:pStyle w:val="3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采用的技术架构</w:t>
      </w:r>
    </w:p>
    <w:p>
      <w:pPr>
        <w:ind w:firstLine="420" w:firstLineChars="0"/>
        <w:rPr>
          <w:rFonts w:hint="default" w:ascii="宋体" w:hAnsi="宋体" w:eastAsia="宋体" w:cs="宋体"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2"/>
        </w:rPr>
        <w:t>以linux内核层为基础的安卓开发方式提供服务，采用mvc模式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利用Retrofit框架和GSON进行网络操作，利用ZXing框架完成二维码扫描工作，通过JPush完成消息推送，利用百度地图API完成定位，Glide框架完成图片的上传下载。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平台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</w:rPr>
      </w:pPr>
      <w:r>
        <w:rPr>
          <w:rFonts w:hint="eastAsia" w:ascii="宋体" w:hAnsi="宋体" w:eastAsia="宋体" w:cs="宋体"/>
          <w:sz w:val="28"/>
          <w:szCs w:val="32"/>
        </w:rPr>
        <w:t>初步计划采用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阿里</w:t>
      </w:r>
      <w:r>
        <w:rPr>
          <w:rFonts w:hint="eastAsia" w:ascii="宋体" w:hAnsi="宋体" w:eastAsia="宋体" w:cs="宋体"/>
          <w:sz w:val="28"/>
          <w:szCs w:val="32"/>
        </w:rPr>
        <w:t>云服务平台支撑应用软件。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软硬件、网络支持</w:t>
      </w:r>
    </w:p>
    <w:p>
      <w:pPr>
        <w:ind w:firstLine="420" w:firstLineChars="0"/>
        <w:rPr>
          <w:rFonts w:hint="eastAsia" w:ascii="宋体" w:hAnsi="宋体" w:eastAsia="宋体" w:cs="宋体"/>
          <w:sz w:val="28"/>
          <w:szCs w:val="32"/>
          <w:lang w:eastAsia="zh-CN"/>
        </w:rPr>
      </w:pP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阿里</w:t>
      </w:r>
      <w:r>
        <w:rPr>
          <w:rFonts w:hint="eastAsia" w:ascii="宋体" w:hAnsi="宋体" w:eastAsia="宋体" w:cs="宋体"/>
          <w:sz w:val="28"/>
          <w:szCs w:val="32"/>
        </w:rPr>
        <w:t>云服务平台足够强大，无需额外的支持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。</w:t>
      </w:r>
    </w:p>
    <w:p>
      <w:pPr>
        <w:pStyle w:val="5"/>
        <w:rPr>
          <w:rStyle w:val="12"/>
          <w:rFonts w:hint="eastAsia" w:ascii="宋体" w:hAnsi="宋体" w:eastAsia="宋体" w:cs="宋体"/>
          <w:b w:val="0"/>
          <w:bCs w:val="0"/>
        </w:rPr>
      </w:pPr>
      <w:r>
        <w:rPr>
          <w:rFonts w:hint="eastAsia" w:ascii="宋体" w:hAnsi="宋体" w:eastAsia="宋体" w:cs="宋体"/>
        </w:rPr>
        <w:t>技术难点</w:t>
      </w:r>
    </w:p>
    <w:p>
      <w:pPr>
        <w:ind w:firstLine="420" w:firstLineChars="0"/>
        <w:rPr>
          <w:rFonts w:hint="eastAsia"/>
        </w:rPr>
      </w:pPr>
      <w:r>
        <w:rPr>
          <w:rFonts w:hint="eastAsia" w:ascii="宋体" w:hAnsi="宋体" w:eastAsia="宋体" w:cs="宋体"/>
          <w:sz w:val="28"/>
          <w:szCs w:val="32"/>
        </w:rPr>
        <w:t>解决视频通讯；重点考虑如何快速准确的进行接单匹配，以及提高效率，解决批改作业冗余问题</w:t>
      </w:r>
      <w:r>
        <w:rPr>
          <w:rFonts w:hint="eastAsia" w:ascii="宋体" w:hAnsi="宋体" w:eastAsia="宋体" w:cs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32"/>
          <w:lang w:val="en-US" w:eastAsia="zh-CN"/>
        </w:rPr>
        <w:t>批改功能优化用户体验</w:t>
      </w:r>
      <w:r>
        <w:rPr>
          <w:rFonts w:hint="eastAsia" w:ascii="宋体" w:hAnsi="宋体" w:eastAsia="宋体" w:cs="宋体"/>
          <w:sz w:val="28"/>
          <w:szCs w:val="32"/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</w:rPr>
        <w:t>资源需求估计</w:t>
      </w:r>
    </w:p>
    <w:p>
      <w:pPr>
        <w:pStyle w:val="4"/>
      </w:pPr>
      <w:r>
        <w:rPr>
          <w:rFonts w:hint="eastAsia"/>
        </w:rPr>
        <w:t>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搜题、批改作业平台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为小学生批改作业</w:t>
      </w:r>
      <w:r>
        <w:rPr>
          <w:rFonts w:hint="eastAsia"/>
          <w:sz w:val="28"/>
          <w:szCs w:val="28"/>
        </w:rPr>
        <w:t>模式的产品。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作业批改</w:t>
      </w:r>
      <w:r>
        <w:rPr>
          <w:rFonts w:hint="eastAsia"/>
          <w:sz w:val="28"/>
          <w:szCs w:val="28"/>
        </w:rPr>
        <w:t>量及灵活变化的</w:t>
      </w:r>
      <w:r>
        <w:rPr>
          <w:rFonts w:hint="eastAsia"/>
          <w:sz w:val="28"/>
          <w:szCs w:val="28"/>
          <w:lang w:val="en-US" w:eastAsia="zh-CN"/>
        </w:rPr>
        <w:t>作业</w:t>
      </w:r>
      <w:r>
        <w:rPr>
          <w:rFonts w:hint="eastAsia"/>
          <w:sz w:val="28"/>
          <w:szCs w:val="28"/>
        </w:rPr>
        <w:t>展示的支持。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家长</w:t>
      </w:r>
      <w:r>
        <w:rPr>
          <w:rFonts w:hint="eastAsia"/>
          <w:sz w:val="28"/>
          <w:szCs w:val="28"/>
        </w:rPr>
        <w:t>代表：有</w:t>
      </w:r>
      <w:r>
        <w:rPr>
          <w:rFonts w:hint="eastAsia"/>
          <w:sz w:val="28"/>
          <w:szCs w:val="28"/>
          <w:lang w:val="en-US" w:eastAsia="zh-CN"/>
        </w:rPr>
        <w:t>较大帮助批改作业需求的家长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  <w:lang w:val="en-US" w:eastAsia="zh-CN"/>
        </w:rPr>
        <w:t>家长需求</w:t>
      </w:r>
      <w:r>
        <w:rPr>
          <w:rFonts w:hint="eastAsia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  <w:lang w:val="en-US" w:eastAsia="zh-CN"/>
        </w:rPr>
        <w:t>有较大兼职需求的学生代表，分析该兼职对学生群体的吸引程度，制定合理佣金。</w:t>
      </w:r>
    </w:p>
    <w:p>
      <w:pPr>
        <w:pStyle w:val="4"/>
      </w:pPr>
      <w:r>
        <w:rPr>
          <w:rFonts w:hint="eastAsia"/>
        </w:rPr>
        <w:t>资金</w:t>
      </w:r>
    </w:p>
    <w:p>
      <w:pPr>
        <w:ind w:firstLine="420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</w:t>
      </w:r>
      <w:r>
        <w:rPr>
          <w:rFonts w:hint="eastAsia"/>
          <w:sz w:val="28"/>
          <w:szCs w:val="28"/>
          <w:lang w:val="en-US" w:eastAsia="zh-CN"/>
        </w:rPr>
        <w:t>工作人员</w:t>
      </w:r>
      <w:r>
        <w:rPr>
          <w:rFonts w:hint="eastAsia"/>
          <w:sz w:val="28"/>
          <w:szCs w:val="28"/>
        </w:rPr>
        <w:t>扩充和宣传推广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</w:pPr>
      <w:r>
        <w:rPr>
          <w:rFonts w:hint="eastAsia"/>
        </w:rPr>
        <w:t>设备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4"/>
      </w:pPr>
      <w:r>
        <w:rPr>
          <w:rFonts w:hint="eastAsia"/>
        </w:rPr>
        <w:t>设施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风险分析</w:t>
      </w:r>
    </w:p>
    <w:tbl>
      <w:tblPr>
        <w:tblStyle w:val="6"/>
        <w:tblW w:w="98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50"/>
        <w:gridCol w:w="1392"/>
        <w:gridCol w:w="7177"/>
        <w:gridCol w:w="8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5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3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家长认为我们的判作业平台没有权威性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5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家长没必要使用该软件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家长有空余时间为学生判作业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423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作业判错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工作人员粗心大意或误解题意导致作业判错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25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4" w:hRule="atLeast"/>
        </w:trPr>
        <w:tc>
          <w:tcPr>
            <w:tcW w:w="4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392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17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39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收益分析</w:t>
      </w:r>
    </w:p>
    <w:p>
      <w:pPr>
        <w:spacing w:line="360" w:lineRule="auto"/>
        <w:ind w:left="720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财务分析的估算结果如下，几项重要参数说明：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折现率假设为10%，这是比较通用的一个值；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项目长周期设为5年；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首年成本为上面资源分析中的成本加10万元推广成本，以后四年假设升级维护费和推广为每年20万；</w:t>
      </w:r>
    </w:p>
    <w:p>
      <w:pPr>
        <w:numPr>
          <w:ilvl w:val="0"/>
          <w:numId w:val="8"/>
        </w:numPr>
        <w:spacing w:line="360" w:lineRule="auto"/>
        <w:jc w:val="left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收益假设第一年为10万，第2年为30万，第3年为60万，第4年为100万，第5年为150万；</w:t>
      </w:r>
    </w:p>
    <w:tbl>
      <w:tblPr>
        <w:tblStyle w:val="6"/>
        <w:tblW w:w="10402" w:type="dxa"/>
        <w:tblInd w:w="-10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83" w:type="dxa"/>
            <w:tcBorders>
              <w:top w:val="double" w:color="auto" w:sz="6" w:space="0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double" w:color="auto" w:sz="6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double" w:color="auto" w:sz="6" w:space="0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汇总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widowControl/>
              <w:jc w:val="right"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83" w:type="dxa"/>
            <w:tcBorders>
              <w:top w:val="nil"/>
              <w:left w:val="double" w:color="auto" w:sz="6" w:space="0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color="auto" w:sz="6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color="auto" w:sz="6" w:space="0"/>
              <w:right w:val="doub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ascii="仿宋_GB2312" w:hAnsi="宋体" w:eastAsia="仿宋_GB2312" w:cs="宋体"/>
                <w:color w:val="000000"/>
                <w:sz w:val="28"/>
                <w:szCs w:val="28"/>
              </w:rPr>
            </w:pPr>
            <w:r>
              <w:rPr>
                <w:rFonts w:hint="eastAsia" w:ascii="仿宋_GB2312" w:hAnsi="宋体" w:eastAsia="仿宋_GB2312" w:cs="宋体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spacing w:line="360" w:lineRule="auto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81999C1"/>
    <w:multiLevelType w:val="singleLevel"/>
    <w:tmpl w:val="181999C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6DFF873"/>
    <w:multiLevelType w:val="singleLevel"/>
    <w:tmpl w:val="26DFF87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39A79EB5"/>
    <w:multiLevelType w:val="singleLevel"/>
    <w:tmpl w:val="39A79EB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8DB6475"/>
    <w:multiLevelType w:val="singleLevel"/>
    <w:tmpl w:val="68DB647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77833A83"/>
    <w:multiLevelType w:val="multilevel"/>
    <w:tmpl w:val="77833A83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B86052D"/>
    <w:rsid w:val="0F5E5EB9"/>
    <w:rsid w:val="1851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0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副标题 Char"/>
    <w:basedOn w:val="7"/>
    <w:link w:val="4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1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391</Words>
  <Characters>2230</Characters>
  <Lines>18</Lines>
  <Paragraphs>5</Paragraphs>
  <TotalTime>7</TotalTime>
  <ScaleCrop>false</ScaleCrop>
  <LinksUpToDate>false</LinksUpToDate>
  <CharactersWithSpaces>2616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cp:lastModifiedBy>与泪抱拥</cp:lastModifiedBy>
  <dcterms:modified xsi:type="dcterms:W3CDTF">2020-11-18T03:22:20Z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