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245" w:rsidRDefault="008A62AF">
      <w:r>
        <w:rPr>
          <w:noProof/>
          <w:lang w:eastAsia="fr-CA"/>
        </w:rPr>
        <w:drawing>
          <wp:inline distT="0" distB="0" distL="0" distR="0" wp14:anchorId="78BCCA1B" wp14:editId="59ED8BA6">
            <wp:extent cx="5686425" cy="3200400"/>
            <wp:effectExtent l="0" t="0" r="9525"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3600" w:type="dxa"/>
        <w:tblCellMar>
          <w:left w:w="70" w:type="dxa"/>
          <w:right w:w="70" w:type="dxa"/>
        </w:tblCellMar>
        <w:tblLook w:val="04A0" w:firstRow="1" w:lastRow="0" w:firstColumn="1" w:lastColumn="0" w:noHBand="0" w:noVBand="1"/>
      </w:tblPr>
      <w:tblGrid>
        <w:gridCol w:w="1200"/>
        <w:gridCol w:w="1200"/>
        <w:gridCol w:w="1200"/>
      </w:tblGrid>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n</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Capacité</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Temps d'exécution</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107</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28042358,5</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107</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24704458,7</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147</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63196771,4</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184</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105911283</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268</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75152526,8</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310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136747160</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347</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238354527</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443</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138901857</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455</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154619918</w:t>
            </w:r>
          </w:p>
        </w:tc>
      </w:tr>
      <w:tr w:rsidR="008A62AF" w:rsidRPr="008A62AF" w:rsidTr="008A62AF">
        <w:trPr>
          <w:trHeight w:val="300"/>
        </w:trPr>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525</w:t>
            </w:r>
          </w:p>
        </w:tc>
        <w:tc>
          <w:tcPr>
            <w:tcW w:w="1200" w:type="dxa"/>
            <w:tcBorders>
              <w:top w:val="nil"/>
              <w:left w:val="nil"/>
              <w:bottom w:val="nil"/>
              <w:right w:val="nil"/>
            </w:tcBorders>
            <w:shd w:val="clear" w:color="auto" w:fill="auto"/>
            <w:noWrap/>
            <w:vAlign w:val="bottom"/>
            <w:hideMark/>
          </w:tcPr>
          <w:p w:rsidR="008A62AF" w:rsidRPr="008A62AF" w:rsidRDefault="008A62AF" w:rsidP="008A62AF">
            <w:pPr>
              <w:spacing w:after="0" w:line="240" w:lineRule="auto"/>
              <w:jc w:val="right"/>
              <w:rPr>
                <w:rFonts w:ascii="Calibri" w:eastAsia="Times New Roman" w:hAnsi="Calibri" w:cs="Times New Roman"/>
                <w:color w:val="000000"/>
                <w:lang w:eastAsia="fr-CA"/>
              </w:rPr>
            </w:pPr>
            <w:r w:rsidRPr="008A62AF">
              <w:rPr>
                <w:rFonts w:ascii="Calibri" w:eastAsia="Times New Roman" w:hAnsi="Calibri" w:cs="Times New Roman"/>
                <w:color w:val="000000"/>
                <w:lang w:eastAsia="fr-CA"/>
              </w:rPr>
              <w:t>232752298</w:t>
            </w:r>
          </w:p>
        </w:tc>
      </w:tr>
    </w:tbl>
    <w:p w:rsidR="008A62AF" w:rsidRPr="008A62AF" w:rsidRDefault="008A62AF">
      <w:r>
        <w:t>En premier pour connaître l’impact de la capacité sur la complexité, nous avons commencé par un test de puissance en utilisant un n constant mais une capacité différente à chaque fois. Le résultat du test est le suivant : la capacité est appliquée avec un exposant de 0,6842 à la complexité</w:t>
      </w:r>
    </w:p>
    <w:p w:rsidR="007248C7" w:rsidRPr="007248C7" w:rsidRDefault="008A62AF">
      <w:r>
        <w:t>Nous pouvons donc ensuite effectué l’analyse sur le reste des données, en divisant l</w:t>
      </w:r>
      <w:r w:rsidR="007248C7">
        <w:t>e temps d’exécution par la capacité exposant 0,6842 pour enlever l’impact de ce dernier sur le temps de calcul. La constant multiplicatif est ignoré car elle sera multiplié par l’autre de toute façon.</w:t>
      </w:r>
    </w:p>
    <w:tbl>
      <w:tblPr>
        <w:tblW w:w="8400" w:type="dxa"/>
        <w:tblCellMar>
          <w:left w:w="70" w:type="dxa"/>
          <w:right w:w="70" w:type="dxa"/>
        </w:tblCellMar>
        <w:tblLook w:val="04A0" w:firstRow="1" w:lastRow="0" w:firstColumn="1" w:lastColumn="0" w:noHBand="0" w:noVBand="1"/>
      </w:tblPr>
      <w:tblGrid>
        <w:gridCol w:w="1200"/>
        <w:gridCol w:w="1200"/>
        <w:gridCol w:w="1800"/>
        <w:gridCol w:w="1960"/>
        <w:gridCol w:w="2240"/>
      </w:tblGrid>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n</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Capacité</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c^0,6842</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temps d'exécution</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temps d'exécution/(c^0,6842)</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5,158469596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1604223,9</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310988,3406</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23,51563355</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1361799</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57910,3683</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112,9527986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1314346,5</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11636,24555</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5,158469596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2914178</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564930,731</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23,51563355</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3388026,1</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144075,4761</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lastRenderedPageBreak/>
              <w:t>20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112,9527986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2306568,667</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20420,64203</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5,158469596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5803414,333</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1125026,372</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23,51563355</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9614325,222</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408848,2328</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112,9527986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7833509</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69352,05764</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5,158469596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14991096,56</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2906113,194</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107</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24,46269951</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33561158,78</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1371931,939</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112,9527986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53180458,67</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470820,195</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5,158469596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30350788,11</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5883680,72</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23,51563355</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205155179,9</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8724203,811</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1001</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112,9527986</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241434104</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2137477,84</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27</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9,535403765</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265083469</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27799920,75</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248</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43,4794298</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3052340223</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70201937,71</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2523</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212,6139631</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6396845066</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30086664,92</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54</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15,32158908</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2499112301</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163110516</w:t>
            </w:r>
          </w:p>
        </w:tc>
      </w:tr>
      <w:tr w:rsidR="007248C7" w:rsidRPr="007248C7" w:rsidTr="007248C7">
        <w:trPr>
          <w:trHeight w:val="300"/>
        </w:trPr>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1000</w:t>
            </w:r>
          </w:p>
        </w:tc>
        <w:tc>
          <w:tcPr>
            <w:tcW w:w="12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496</w:t>
            </w:r>
          </w:p>
        </w:tc>
        <w:tc>
          <w:tcPr>
            <w:tcW w:w="180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69,86321431</w:t>
            </w:r>
          </w:p>
        </w:tc>
        <w:tc>
          <w:tcPr>
            <w:tcW w:w="196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16541863833</w:t>
            </w:r>
          </w:p>
        </w:tc>
        <w:tc>
          <w:tcPr>
            <w:tcW w:w="2240" w:type="dxa"/>
            <w:tcBorders>
              <w:top w:val="nil"/>
              <w:left w:val="nil"/>
              <w:bottom w:val="nil"/>
              <w:right w:val="nil"/>
            </w:tcBorders>
            <w:shd w:val="clear" w:color="auto" w:fill="auto"/>
            <w:noWrap/>
            <w:vAlign w:val="bottom"/>
            <w:hideMark/>
          </w:tcPr>
          <w:p w:rsidR="007248C7" w:rsidRPr="007248C7" w:rsidRDefault="007248C7" w:rsidP="007248C7">
            <w:pPr>
              <w:spacing w:after="0" w:line="240" w:lineRule="auto"/>
              <w:jc w:val="right"/>
              <w:rPr>
                <w:rFonts w:ascii="Calibri" w:eastAsia="Times New Roman" w:hAnsi="Calibri" w:cs="Times New Roman"/>
                <w:color w:val="000000"/>
                <w:lang w:eastAsia="fr-CA"/>
              </w:rPr>
            </w:pPr>
            <w:r w:rsidRPr="007248C7">
              <w:rPr>
                <w:rFonts w:ascii="Calibri" w:eastAsia="Times New Roman" w:hAnsi="Calibri" w:cs="Times New Roman"/>
                <w:color w:val="000000"/>
                <w:lang w:eastAsia="fr-CA"/>
              </w:rPr>
              <w:t>236775018,1</w:t>
            </w:r>
          </w:p>
        </w:tc>
      </w:tr>
    </w:tbl>
    <w:p w:rsidR="008A62AF" w:rsidRDefault="008A62AF"/>
    <w:p w:rsidR="007248C7" w:rsidRDefault="007248C7">
      <w:r>
        <w:rPr>
          <w:noProof/>
          <w:lang w:eastAsia="fr-CA"/>
        </w:rPr>
        <w:drawing>
          <wp:inline distT="0" distB="0" distL="0" distR="0" wp14:anchorId="060B90CA" wp14:editId="1567F5CB">
            <wp:extent cx="6276975" cy="38957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248C7" w:rsidRDefault="007248C7">
      <w:r>
        <w:t>Le résultat de ce test est :</w:t>
      </w:r>
    </w:p>
    <w:p w:rsidR="007248C7" w:rsidRPr="007248C7" w:rsidRDefault="007248C7">
      <w:pPr>
        <w:rPr>
          <w:rFonts w:eastAsiaTheme="minorEastAsia"/>
          <w:i/>
        </w:rPr>
      </w:pPr>
      <m:oMathPara>
        <m:oMath>
          <m:r>
            <w:rPr>
              <w:rFonts w:ascii="Cambria Math" w:hAnsi="Cambria Math"/>
            </w:rPr>
            <m:t>y</m:t>
          </m:r>
          <m:r>
            <w:rPr>
              <w:rFonts w:ascii="Cambria Math" w:hAnsi="Cambria Math"/>
              <w:lang w:val="en-CA"/>
            </w:rPr>
            <m:t>'</m:t>
          </m:r>
          <m:r>
            <w:rPr>
              <w:rFonts w:ascii="Cambria Math" w:hAnsi="Cambria Math"/>
            </w:rPr>
            <m:t>=578,31*</m:t>
          </m:r>
          <m:sSup>
            <m:sSupPr>
              <m:ctrlPr>
                <w:rPr>
                  <w:rFonts w:ascii="Cambria Math" w:hAnsi="Cambria Math"/>
                  <w:i/>
                </w:rPr>
              </m:ctrlPr>
            </m:sSupPr>
            <m:e>
              <m:r>
                <w:rPr>
                  <w:rFonts w:ascii="Cambria Math" w:hAnsi="Cambria Math"/>
                </w:rPr>
                <m:t>n</m:t>
              </m:r>
            </m:e>
            <m:sup>
              <m:r>
                <w:rPr>
                  <w:rFonts w:ascii="Cambria Math" w:hAnsi="Cambria Math"/>
                </w:rPr>
                <m:t>1,7557</m:t>
              </m:r>
            </m:sup>
          </m:sSup>
        </m:oMath>
      </m:oMathPara>
    </w:p>
    <w:p w:rsidR="007248C7" w:rsidRDefault="007248C7">
      <w:r w:rsidRPr="007248C7">
        <w:t>Et combin</w:t>
      </w:r>
      <w:r>
        <w:t>é au premier test.</w:t>
      </w:r>
      <w:bookmarkStart w:id="0" w:name="_GoBack"/>
      <w:bookmarkEnd w:id="0"/>
    </w:p>
    <w:p w:rsidR="007248C7" w:rsidRPr="007248C7" w:rsidRDefault="007248C7" w:rsidP="007248C7">
      <w:pPr>
        <w:jc w:val="center"/>
      </w:pPr>
      <m:oMathPara>
        <m:oMath>
          <m:sSup>
            <m:sSupPr>
              <m:ctrlPr>
                <w:rPr>
                  <w:rFonts w:ascii="Cambria Math" w:hAnsi="Cambria Math"/>
                  <w:i/>
                  <w:lang w:val="en-CA"/>
                </w:rPr>
              </m:ctrlPr>
            </m:sSupPr>
            <m:e>
              <m:r>
                <w:rPr>
                  <w:rFonts w:ascii="Cambria Math" w:hAnsi="Cambria Math"/>
                </w:rPr>
                <m:t>y</m:t>
              </m:r>
              <m:ctrlPr>
                <w:rPr>
                  <w:rFonts w:ascii="Cambria Math" w:hAnsi="Cambria Math"/>
                  <w:i/>
                </w:rPr>
              </m:ctrlPr>
            </m:e>
            <m:sup>
              <m:r>
                <w:rPr>
                  <w:rFonts w:ascii="Cambria Math" w:hAnsi="Cambria Math"/>
                  <w:lang w:val="en-CA"/>
                </w:rPr>
                <m:t>'</m:t>
              </m:r>
            </m:sup>
          </m:sSup>
          <m:r>
            <w:rPr>
              <w:rFonts w:ascii="Cambria Math" w:hAnsi="Cambria Math"/>
            </w:rPr>
            <m:t>=578,31*</m:t>
          </m:r>
          <m:sSup>
            <m:sSupPr>
              <m:ctrlPr>
                <w:rPr>
                  <w:rFonts w:ascii="Cambria Math" w:hAnsi="Cambria Math"/>
                  <w:i/>
                </w:rPr>
              </m:ctrlPr>
            </m:sSupPr>
            <m:e>
              <m:r>
                <w:rPr>
                  <w:rFonts w:ascii="Cambria Math" w:hAnsi="Cambria Math"/>
                </w:rPr>
                <m:t>n</m:t>
              </m:r>
            </m:e>
            <m:sup>
              <m:r>
                <w:rPr>
                  <w:rFonts w:ascii="Cambria Math" w:hAnsi="Cambria Math"/>
                </w:rPr>
                <m:t>1,7557</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0,6842</m:t>
              </m:r>
            </m:sup>
          </m:sSup>
        </m:oMath>
      </m:oMathPara>
    </w:p>
    <w:sectPr w:rsidR="007248C7" w:rsidRPr="00724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A0"/>
    <w:rsid w:val="005D20A0"/>
    <w:rsid w:val="007248C7"/>
    <w:rsid w:val="00806529"/>
    <w:rsid w:val="008A62AF"/>
    <w:rsid w:val="00AE1B1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F4025-B9EA-4832-AD8C-B6DE91DE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248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170384">
      <w:bodyDiv w:val="1"/>
      <w:marLeft w:val="0"/>
      <w:marRight w:val="0"/>
      <w:marTop w:val="0"/>
      <w:marBottom w:val="0"/>
      <w:divBdr>
        <w:top w:val="none" w:sz="0" w:space="0" w:color="auto"/>
        <w:left w:val="none" w:sz="0" w:space="0" w:color="auto"/>
        <w:bottom w:val="none" w:sz="0" w:space="0" w:color="auto"/>
        <w:right w:val="none" w:sz="0" w:space="0" w:color="auto"/>
      </w:divBdr>
    </w:div>
    <w:div w:id="1625500148">
      <w:bodyDiv w:val="1"/>
      <w:marLeft w:val="0"/>
      <w:marRight w:val="0"/>
      <w:marTop w:val="0"/>
      <w:marBottom w:val="0"/>
      <w:divBdr>
        <w:top w:val="none" w:sz="0" w:space="0" w:color="auto"/>
        <w:left w:val="none" w:sz="0" w:space="0" w:color="auto"/>
        <w:bottom w:val="none" w:sz="0" w:space="0" w:color="auto"/>
        <w:right w:val="none" w:sz="0" w:space="0" w:color="auto"/>
      </w:divBdr>
    </w:div>
    <w:div w:id="17945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moe-180.gi.polymtl.ca\zizho\Bureau\nouveau%20dossier%203\RecycledNotebook\Classeur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moe-180.gi.polymtl.ca\zizho\Bureau\nouveau%20dossier%203\RecycledNotebook\Classeur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Test de</a:t>
            </a:r>
            <a:r>
              <a:rPr lang="fr-CA" baseline="0"/>
              <a:t> puissance pour l'heuristique d'amélioration locale</a:t>
            </a:r>
          </a:p>
          <a:p>
            <a:pPr>
              <a:defRPr/>
            </a:pPr>
            <a:r>
              <a:rPr lang="fr-CA" baseline="0"/>
              <a:t>avec capacité différent mais n constant</a:t>
            </a:r>
          </a:p>
        </c:rich>
      </c:tx>
      <c:layout>
        <c:manualLayout>
          <c:xMode val="edge"/>
          <c:yMode val="edge"/>
          <c:x val="0.12719151312116139"/>
          <c:y val="1.984126984126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7.7692038495188118E-2"/>
          <c:y val="0.12541666666666668"/>
          <c:w val="0.84586351706036744"/>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837029746281715"/>
                  <c:y val="0.365324074074074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Feuil1!$I$1:$I$10</c:f>
              <c:numCache>
                <c:formatCode>General</c:formatCode>
                <c:ptCount val="10"/>
                <c:pt idx="0">
                  <c:v>24.741104356397535</c:v>
                </c:pt>
                <c:pt idx="1">
                  <c:v>24.558268109416876</c:v>
                </c:pt>
                <c:pt idx="2">
                  <c:v>25.913347520016004</c:v>
                </c:pt>
                <c:pt idx="3">
                  <c:v>26.658281054697451</c:v>
                </c:pt>
                <c:pt idx="4">
                  <c:v>26.16331827587873</c:v>
                </c:pt>
                <c:pt idx="5">
                  <c:v>27.026935634388234</c:v>
                </c:pt>
                <c:pt idx="6">
                  <c:v>27.828533786070135</c:v>
                </c:pt>
                <c:pt idx="7">
                  <c:v>27.049490642001444</c:v>
                </c:pt>
                <c:pt idx="8">
                  <c:v>27.204150934222884</c:v>
                </c:pt>
                <c:pt idx="9">
                  <c:v>27.79422017152789</c:v>
                </c:pt>
              </c:numCache>
            </c:numRef>
          </c:xVal>
          <c:yVal>
            <c:numRef>
              <c:f>Feuil1!$J$1:$J$10</c:f>
              <c:numCache>
                <c:formatCode>General</c:formatCode>
                <c:ptCount val="10"/>
                <c:pt idx="0">
                  <c:v>6.7414669864011465</c:v>
                </c:pt>
                <c:pt idx="1">
                  <c:v>6.7414669864011465</c:v>
                </c:pt>
                <c:pt idx="2">
                  <c:v>7.1996723448363644</c:v>
                </c:pt>
                <c:pt idx="3">
                  <c:v>7.5235619560570131</c:v>
                </c:pt>
                <c:pt idx="4">
                  <c:v>8.0660891904577721</c:v>
                </c:pt>
                <c:pt idx="5">
                  <c:v>8.2761244052742384</c:v>
                </c:pt>
                <c:pt idx="6">
                  <c:v>8.4387918525782606</c:v>
                </c:pt>
                <c:pt idx="7">
                  <c:v>8.7911628885550179</c:v>
                </c:pt>
                <c:pt idx="8">
                  <c:v>8.8297227350860581</c:v>
                </c:pt>
                <c:pt idx="9">
                  <c:v>9.0361736125534851</c:v>
                </c:pt>
              </c:numCache>
            </c:numRef>
          </c:yVal>
          <c:smooth val="0"/>
        </c:ser>
        <c:dLbls>
          <c:showLegendKey val="0"/>
          <c:showVal val="0"/>
          <c:showCatName val="0"/>
          <c:showSerName val="0"/>
          <c:showPercent val="0"/>
          <c:showBubbleSize val="0"/>
        </c:dLbls>
        <c:axId val="1750714832"/>
        <c:axId val="1750711024"/>
      </c:scatterChart>
      <c:valAx>
        <c:axId val="1750714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711024"/>
        <c:crosses val="autoZero"/>
        <c:crossBetween val="midCat"/>
      </c:valAx>
      <c:valAx>
        <c:axId val="175071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714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sz="1200" b="0" i="0" baseline="0">
                <a:effectLst/>
              </a:rPr>
              <a:t>Test de puissance pour l'heuristique d'amélioration locale</a:t>
            </a:r>
            <a:endParaRPr lang="fr-CA" sz="1200">
              <a:effectLst/>
            </a:endParaRPr>
          </a:p>
          <a:p>
            <a:pPr>
              <a:defRPr/>
            </a:pPr>
            <a:r>
              <a:rPr lang="fr-CA" sz="1200" b="0" i="0" baseline="0">
                <a:effectLst/>
              </a:rPr>
              <a:t>avec temps modifié par la capacité</a:t>
            </a:r>
            <a:endParaRPr lang="fr-CA" sz="12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9029527559055116E-2"/>
                  <c:y val="0.314398148148148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Feuil2!$K$2:$K$21</c:f>
              <c:numCache>
                <c:formatCode>General</c:formatCode>
                <c:ptCount val="20"/>
                <c:pt idx="0">
                  <c:v>3.3219280948873626</c:v>
                </c:pt>
                <c:pt idx="1">
                  <c:v>3.3219280948873626</c:v>
                </c:pt>
                <c:pt idx="2">
                  <c:v>3.3219280948873626</c:v>
                </c:pt>
                <c:pt idx="3">
                  <c:v>4.3219280948873626</c:v>
                </c:pt>
                <c:pt idx="4">
                  <c:v>4.3219280948873626</c:v>
                </c:pt>
                <c:pt idx="5">
                  <c:v>4.3219280948873626</c:v>
                </c:pt>
                <c:pt idx="6">
                  <c:v>5.6438561897747244</c:v>
                </c:pt>
                <c:pt idx="7">
                  <c:v>5.6438561897747244</c:v>
                </c:pt>
                <c:pt idx="8">
                  <c:v>5.6438561897747244</c:v>
                </c:pt>
                <c:pt idx="9">
                  <c:v>6.6438561897747253</c:v>
                </c:pt>
                <c:pt idx="10">
                  <c:v>6.6438561897747253</c:v>
                </c:pt>
                <c:pt idx="11">
                  <c:v>6.6438561897747253</c:v>
                </c:pt>
                <c:pt idx="12">
                  <c:v>7.6438561897747244</c:v>
                </c:pt>
                <c:pt idx="13">
                  <c:v>7.6438561897747244</c:v>
                </c:pt>
                <c:pt idx="14">
                  <c:v>7.6438561897747244</c:v>
                </c:pt>
                <c:pt idx="15">
                  <c:v>8.965784284662087</c:v>
                </c:pt>
                <c:pt idx="16">
                  <c:v>8.965784284662087</c:v>
                </c:pt>
                <c:pt idx="17">
                  <c:v>8.965784284662087</c:v>
                </c:pt>
                <c:pt idx="18">
                  <c:v>9.965784284662087</c:v>
                </c:pt>
                <c:pt idx="19">
                  <c:v>9.965784284662087</c:v>
                </c:pt>
              </c:numCache>
            </c:numRef>
          </c:xVal>
          <c:yVal>
            <c:numRef>
              <c:f>Feuil2!$L$2:$L$21</c:f>
              <c:numCache>
                <c:formatCode>General</c:formatCode>
                <c:ptCount val="20"/>
                <c:pt idx="0">
                  <c:v>18.246500967269341</c:v>
                </c:pt>
                <c:pt idx="1">
                  <c:v>15.821534051724093</c:v>
                </c:pt>
                <c:pt idx="2">
                  <c:v>13.506338025243316</c:v>
                </c:pt>
                <c:pt idx="3">
                  <c:v>19.107714456753371</c:v>
                </c:pt>
                <c:pt idx="4">
                  <c:v>17.136465261484744</c:v>
                </c:pt>
                <c:pt idx="5">
                  <c:v>14.317740605176303</c:v>
                </c:pt>
                <c:pt idx="6">
                  <c:v>20.101527389277049</c:v>
                </c:pt>
                <c:pt idx="7">
                  <c:v>18.641205878938127</c:v>
                </c:pt>
                <c:pt idx="8">
                  <c:v>16.081651066825987</c:v>
                </c:pt>
                <c:pt idx="9">
                  <c:v>21.470659466874334</c:v>
                </c:pt>
                <c:pt idx="10">
                  <c:v>20.387777481185992</c:v>
                </c:pt>
                <c:pt idx="11">
                  <c:v>18.844816678008709</c:v>
                </c:pt>
                <c:pt idx="12">
                  <c:v>22.488287529798431</c:v>
                </c:pt>
                <c:pt idx="13">
                  <c:v>23.056592043375392</c:v>
                </c:pt>
                <c:pt idx="14">
                  <c:v>21.027478032527135</c:v>
                </c:pt>
                <c:pt idx="15">
                  <c:v>24.728577434517181</c:v>
                </c:pt>
                <c:pt idx="16">
                  <c:v>26.065007516515298</c:v>
                </c:pt>
                <c:pt idx="17">
                  <c:v>24.842620858379025</c:v>
                </c:pt>
                <c:pt idx="18">
                  <c:v>27.281274557152781</c:v>
                </c:pt>
                <c:pt idx="19">
                  <c:v>27.818941630791613</c:v>
                </c:pt>
              </c:numCache>
            </c:numRef>
          </c:yVal>
          <c:smooth val="0"/>
        </c:ser>
        <c:dLbls>
          <c:showLegendKey val="0"/>
          <c:showVal val="0"/>
          <c:showCatName val="0"/>
          <c:showSerName val="0"/>
          <c:showPercent val="0"/>
          <c:showBubbleSize val="0"/>
        </c:dLbls>
        <c:axId val="1750712112"/>
        <c:axId val="1750713200"/>
      </c:scatterChart>
      <c:valAx>
        <c:axId val="175071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713200"/>
        <c:crosses val="autoZero"/>
        <c:crossBetween val="midCat"/>
      </c:valAx>
      <c:valAx>
        <c:axId val="175071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712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0E34-3EE9-4539-B70F-3BD3F464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284</Words>
  <Characters>1566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Zihui Zhong</dc:creator>
  <cp:keywords/>
  <dc:description/>
  <cp:lastModifiedBy>Zihui Zhong</cp:lastModifiedBy>
  <cp:revision>2</cp:revision>
  <dcterms:created xsi:type="dcterms:W3CDTF">2016-03-18T17:41:00Z</dcterms:created>
  <dcterms:modified xsi:type="dcterms:W3CDTF">2016-03-18T17:59:00Z</dcterms:modified>
</cp:coreProperties>
</file>