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56"/>
          <w:szCs w:val="56"/>
          <w:lang w:val="pt-BR"/>
        </w:rPr>
      </w:pPr>
      <w:r>
        <w:rPr>
          <w:rFonts w:hint="default" w:ascii="Arial" w:hAnsi="Arial" w:cs="Arial"/>
          <w:b/>
          <w:bCs/>
          <w:sz w:val="56"/>
          <w:szCs w:val="56"/>
          <w:lang w:val="pt-BR"/>
        </w:rPr>
        <w:t>Manual</w:t>
      </w:r>
    </w:p>
    <w:p>
      <w:pPr>
        <w:jc w:val="center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O programa pode ser inicializado assim que o usuário pressionar </w:t>
      </w:r>
      <w:r>
        <w:rPr>
          <w:rFonts w:hint="default" w:ascii="Arial" w:hAnsi="Arial" w:cs="Arial"/>
          <w:b/>
          <w:bCs/>
          <w:color w:val="4472C4" w:themeColor="accent5"/>
          <w:sz w:val="20"/>
          <w:szCs w:val="20"/>
          <w:u w:val="none"/>
          <w:lang w:val="pt-BR"/>
          <w14:textFill>
            <w14:solidFill>
              <w14:schemeClr w14:val="accent5"/>
            </w14:solidFill>
          </w14:textFill>
        </w:rPr>
        <w:t>(Enter)</w:t>
      </w:r>
      <w:r>
        <w:rPr>
          <w:rFonts w:hint="default" w:ascii="Arial" w:hAnsi="Arial" w:cs="Arial"/>
          <w:b/>
          <w:bCs/>
          <w:color w:val="auto"/>
          <w:sz w:val="20"/>
          <w:szCs w:val="20"/>
          <w:u w:val="none"/>
          <w:lang w:val="pt-BR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“Independentemente se algo foi digitado antes de ser pressionado”</w:t>
      </w:r>
      <w:r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Ao entrar, será exibido um menu com as seguintes opções.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Meus livros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Lista de desejos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Encerrar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1"/>
          <w:numId w:val="1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Em “Meus livros” será aberto outro menu, que ira conter (Novo Livro, Lista Completa, Lista por Categoria, Lista por Autor, Lista por Favoritos)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Novo livro: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Aqui será permitido que o usuário possa adicionar novos livros a sua lista de livros que já foram “Comprados”. E será adicionadas as seguintes informações: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Nome do livro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Favorito (Sim / não)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Categoria do livro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Autor do livro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Valor pago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Lista Completa: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Aqui o usuário poderá ver todos os livros já cadastrados e alterar algum livro caso necessário. </w:t>
      </w:r>
    </w:p>
    <w:p>
      <w:pPr>
        <w:numPr>
          <w:numId w:val="0"/>
        </w:numPr>
        <w:ind w:firstLine="708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0"/>
          <w:numId w:val="4"/>
        </w:numPr>
        <w:ind w:firstLine="708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Basta escolher o “numero o livro”</w:t>
      </w:r>
    </w:p>
    <w:p>
      <w:pPr>
        <w:numPr>
          <w:ilvl w:val="0"/>
          <w:numId w:val="4"/>
        </w:numPr>
        <w:ind w:firstLine="708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Informar se deseja “Alterar” ou “Deletar”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Caso deseje alterar, basta adicionar as informações na mesma ordem do cadastro padrão dos livros.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Lista por Categoria: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Ira mostras uma lista de categorias já cadastradas, onde o usuário poderá escolher a categoria desejada. Logo em seguira era mostra todos os livros existentes com a categoria escolhida.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Lista por Autor: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O usuário poderá digitar o nome do autor que ele deseja, em seguida era mostrar todos os livros do autor escolhido.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Lista por Favoritos: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Ira mostras uma lista com todos os </w:t>
      </w:r>
      <w:r>
        <w:rPr>
          <w:rFonts w:hint="default" w:ascii="Arial" w:hAnsi="Arial"/>
          <w:b w:val="0"/>
          <w:bCs w:val="0"/>
          <w:color w:val="auto"/>
          <w:sz w:val="20"/>
          <w:szCs w:val="20"/>
          <w:lang w:val="pt-BR"/>
        </w:rPr>
        <w:t>livros favoritos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do usuário.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Em “Lista de desejos” será aberto outro menu, que ira conter (Novo livro e Desejados)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Novo livro: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Aqui será permitido que o usuário possa adicionar novos livros a sua lista de livros “Desejados”. E será adicionadas as seguintes informações: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0"/>
          <w:numId w:val="5"/>
        </w:numPr>
        <w:ind w:left="708" w:left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Nome do livro</w:t>
      </w:r>
    </w:p>
    <w:p>
      <w:pPr>
        <w:numPr>
          <w:ilvl w:val="0"/>
          <w:numId w:val="5"/>
        </w:numPr>
        <w:ind w:left="708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Categoria do livro</w:t>
      </w:r>
    </w:p>
    <w:p>
      <w:pPr>
        <w:numPr>
          <w:ilvl w:val="0"/>
          <w:numId w:val="5"/>
        </w:numPr>
        <w:ind w:left="708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Autor do livro</w:t>
      </w:r>
    </w:p>
    <w:p>
      <w:pPr>
        <w:numPr>
          <w:ilvl w:val="0"/>
          <w:numId w:val="5"/>
        </w:numPr>
        <w:ind w:left="708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Valor pago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pt-BR"/>
        </w:rPr>
        <w:t>Desejados: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 Aqui o usuário poderá ver todos os livros “desejados” e alterar algum livro caso necessário. Da mesma maneira que na opção “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Lista Completa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>”.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lang w:val="pt-BR"/>
        </w:rPr>
        <w:t xml:space="preserve">O usuário pode voltar em cada opção escolhida apertando </w:t>
      </w: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4472C4" w:themeColor="accent5"/>
          <w:sz w:val="20"/>
          <w:szCs w:val="20"/>
          <w:u w:val="none"/>
          <w:lang w:val="pt-BR"/>
          <w14:textFill>
            <w14:solidFill>
              <w14:schemeClr w14:val="accent5"/>
            </w14:solidFill>
          </w14:textFill>
        </w:rPr>
        <w:t>(Enter)</w:t>
      </w: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pt-BR"/>
        </w:rPr>
        <w:t>, quando existir uma opção de escolha ou quando o programa avisar.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pt-BR"/>
        </w:rPr>
        <w:t>Após voltar para o primeiro menu, o programa poderá ser encerrado como mostra no menu, ao escolher a opção “Zero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color w:val="auto"/>
          <w:sz w:val="20"/>
          <w:szCs w:val="20"/>
          <w:u w:val="none"/>
          <w:lang w:val="pt-BR"/>
        </w:rPr>
        <w:t>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114F20"/>
    <w:multiLevelType w:val="singleLevel"/>
    <w:tmpl w:val="FA114F20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3EA17532"/>
    <w:multiLevelType w:val="multilevel"/>
    <w:tmpl w:val="3EA17532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C040071"/>
    <w:multiLevelType w:val="singleLevel"/>
    <w:tmpl w:val="4C040071"/>
    <w:lvl w:ilvl="0" w:tentative="0">
      <w:start w:val="1"/>
      <w:numFmt w:val="decimal"/>
      <w:suff w:val="space"/>
      <w:lvlText w:val="%1-"/>
      <w:lvlJc w:val="left"/>
      <w:pPr>
        <w:ind w:left="800" w:leftChars="0" w:firstLine="0" w:firstLineChars="0"/>
      </w:pPr>
    </w:lvl>
  </w:abstractNum>
  <w:abstractNum w:abstractNumId="3">
    <w:nsid w:val="537A7284"/>
    <w:multiLevelType w:val="singleLevel"/>
    <w:tmpl w:val="537A7284"/>
    <w:lvl w:ilvl="0" w:tentative="0">
      <w:start w:val="1"/>
      <w:numFmt w:val="decimal"/>
      <w:suff w:val="space"/>
      <w:lvlText w:val="%1-"/>
      <w:lvlJc w:val="left"/>
    </w:lvl>
  </w:abstractNum>
  <w:abstractNum w:abstractNumId="4">
    <w:nsid w:val="5CC226A7"/>
    <w:multiLevelType w:val="singleLevel"/>
    <w:tmpl w:val="5CC226A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47050"/>
    <w:rsid w:val="4CFB16CB"/>
    <w:rsid w:val="5B1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7</TotalTime>
  <ScaleCrop>false</ScaleCrop>
  <LinksUpToDate>false</LinksUpToDate>
  <CharactersWithSpaces>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2023-11-20T23:26:00Z</dcterms:created>
  <dc:creator>Adria</dc:creator>
  <cp:lastModifiedBy>Adriano Barnard</cp:lastModifiedBy>
  <dcterms:modified xsi:type="dcterms:W3CDTF">2023-11-21T00:01:47Z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BAE20FBEFF614501977541EE667F7E78_12</vt:lpwstr>
  </property>
</Properties>
</file>