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1BCF6" w14:textId="77777777" w:rsidR="00F64E91" w:rsidRPr="00F64E91" w:rsidRDefault="00F64E91" w:rsidP="00F64E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Protocol (QC → Normalization → Batch handling → Validation → DE-ready)</w:t>
      </w:r>
    </w:p>
    <w:p w14:paraId="7DBAE9BA" w14:textId="77777777" w:rsidR="00F64E91" w:rsidRPr="00F64E91" w:rsidRDefault="00F64E91" w:rsidP="00F64E9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Assemble inputs</w:t>
      </w:r>
    </w:p>
    <w:p w14:paraId="06A585E6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70E8FAA" w14:textId="77777777" w:rsidR="00F64E91" w:rsidRPr="00F64E91" w:rsidRDefault="00F64E91" w:rsidP="00F64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>Raw gene-level counts matrix (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HTSeq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/STAR; genes × samples).</w:t>
      </w:r>
    </w:p>
    <w:p w14:paraId="24AA2EB2" w14:textId="77777777" w:rsidR="00F64E91" w:rsidRPr="00F64E91" w:rsidRDefault="00F64E91" w:rsidP="00F64E9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Metadata </w:t>
      </w:r>
      <w:proofErr w:type="gram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with:</w:t>
      </w:r>
      <w:proofErr w:type="gram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sample_id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, cohort, batch, purity, RIN, 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necrosis_frac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, age, sex, 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IDH_status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MGMT_status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 (+ optional alignment metrics like 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mapped_rate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ribo_frac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total_reads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, 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genes_detected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).</w:t>
      </w:r>
    </w:p>
    <w:p w14:paraId="2FCE3683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150DFCE2" w14:textId="77777777" w:rsidR="00F64E91" w:rsidRPr="00F64E91" w:rsidRDefault="00F64E91" w:rsidP="00F64E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Sample QC (hard gates + adaptive)</w:t>
      </w:r>
    </w:p>
    <w:p w14:paraId="54AB33E8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6F321E6" w14:textId="77777777" w:rsidR="00F64E91" w:rsidRPr="00F64E91" w:rsidRDefault="00F64E91" w:rsidP="00F64E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>Hard gates (apply when available): purity ≥ 0.80, RIN ≥ 6.8, necrosis ≤ 0.50.</w:t>
      </w:r>
    </w:p>
    <w:p w14:paraId="78684D7E" w14:textId="77777777" w:rsidR="00F64E91" w:rsidRPr="00F64E91" w:rsidRDefault="00F64E91" w:rsidP="00F64E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Adaptive outliers: 5×MAD on log10(library size) and log10(genes detected); </w:t>
      </w:r>
      <w:proofErr w:type="gram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also</w:t>
      </w:r>
      <w:proofErr w:type="gram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 MAD on 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mapped_rate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ribo_frac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 if present.</w:t>
      </w:r>
    </w:p>
    <w:p w14:paraId="5471CBEA" w14:textId="77777777" w:rsidR="00F64E91" w:rsidRPr="00F64E91" w:rsidRDefault="00F64E91" w:rsidP="00F64E9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Save a QC table and keep only 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qc_pass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 samples.</w:t>
      </w:r>
    </w:p>
    <w:p w14:paraId="2CA8B47D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5F20E923" w14:textId="77777777" w:rsidR="00F64E91" w:rsidRPr="00F64E91" w:rsidRDefault="00F64E91" w:rsidP="00F64E9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Gene filtering</w:t>
      </w:r>
    </w:p>
    <w:p w14:paraId="0C9CD9BB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785991A1" w14:textId="77777777" w:rsidR="00F64E91" w:rsidRPr="00F64E91" w:rsidRDefault="00F64E91" w:rsidP="00F64E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>Drop trivially low genes (e.g., total counts &lt; 10).</w:t>
      </w:r>
    </w:p>
    <w:p w14:paraId="1F34BE42" w14:textId="77777777" w:rsidR="00F64E91" w:rsidRPr="00F64E91" w:rsidRDefault="00F64E91" w:rsidP="00F64E9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Use </w:t>
      </w:r>
      <w:proofErr w:type="spellStart"/>
      <w:proofErr w:type="gram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edgeR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::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filterByExpr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(</w:t>
      </w:r>
      <w:proofErr w:type="gram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) (respects group sizes) for robust prevalence filtering.</w:t>
      </w:r>
    </w:p>
    <w:p w14:paraId="4573ABB0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018E643F" w14:textId="77777777" w:rsidR="00F64E91" w:rsidRPr="00F64E91" w:rsidRDefault="00F64E91" w:rsidP="00F64E9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Normalization artifacts for different tasks</w:t>
      </w:r>
    </w:p>
    <w:p w14:paraId="4EA8682D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DB17565" w14:textId="77777777" w:rsidR="00F64E91" w:rsidRPr="00F64E91" w:rsidRDefault="00F64E91" w:rsidP="00F64E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DE-ready counts</w:t>
      </w:r>
      <w:r w:rsidRPr="00F64E91">
        <w:rPr>
          <w:rFonts w:ascii="Times New Roman" w:eastAsia="Times New Roman" w:hAnsi="Times New Roman" w:cs="Times New Roman"/>
          <w:kern w:val="0"/>
          <w14:ligatures w14:val="none"/>
        </w:rPr>
        <w:t>: keep raw counts; model batch as covariate in DESeq2/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edgeR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0BF169FA" w14:textId="77777777" w:rsidR="00F64E91" w:rsidRPr="00F64E91" w:rsidRDefault="00F64E91" w:rsidP="00F64E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Log-normalized</w:t>
      </w:r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 (log2(counts/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size_factor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 + 1)) for correlations/plots.</w:t>
      </w:r>
    </w:p>
    <w:p w14:paraId="477B5DD5" w14:textId="77777777" w:rsidR="00F64E91" w:rsidRPr="00F64E91" w:rsidRDefault="00F64E91" w:rsidP="00F64E9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VST</w:t>
      </w:r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 (DESeq2) for PCA/RLE and general visualization.</w:t>
      </w:r>
    </w:p>
    <w:p w14:paraId="62CB8F31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36412A56" w14:textId="77777777" w:rsidR="00F64E91" w:rsidRPr="00F64E91" w:rsidRDefault="00F64E91" w:rsidP="00F64E9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Batch effects</w:t>
      </w:r>
    </w:p>
    <w:p w14:paraId="7D01EF6B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E4AD554" w14:textId="77777777" w:rsidR="00F64E91" w:rsidRPr="00F64E91" w:rsidRDefault="00F64E91" w:rsidP="00F64E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>Don’t pre-correct for DE; include ~ batch + condition in the model.</w:t>
      </w:r>
    </w:p>
    <w:p w14:paraId="27E6E24A" w14:textId="77777777" w:rsidR="00F64E91" w:rsidRPr="00F64E91" w:rsidRDefault="00F64E91" w:rsidP="00F64E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For visualization only: optional 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ComBat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-seq on counts, then VST → PCA (expect batch PCs to drop).</w:t>
      </w:r>
    </w:p>
    <w:p w14:paraId="5F840480" w14:textId="77777777" w:rsidR="00F64E91" w:rsidRPr="00F64E91" w:rsidRDefault="00F64E91" w:rsidP="00F64E9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>Re-validate that biology &gt; batch in PCA.</w:t>
      </w:r>
    </w:p>
    <w:p w14:paraId="66AD979C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C9E3834" w14:textId="77777777" w:rsidR="00F64E91" w:rsidRPr="00F64E91" w:rsidRDefault="00F64E91" w:rsidP="00F64E91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Validation checks</w:t>
      </w:r>
    </w:p>
    <w:p w14:paraId="4CDEF862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0EBAB1C" w14:textId="77777777" w:rsidR="00F64E91" w:rsidRPr="00F64E91" w:rsidRDefault="00F64E91" w:rsidP="00F64E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>PCA colored by batch and biological covariates (IDH/MGMT/subtype).</w:t>
      </w:r>
    </w:p>
    <w:p w14:paraId="0C100D0B" w14:textId="77777777" w:rsidR="00F64E91" w:rsidRPr="00F64E91" w:rsidRDefault="00F64E91" w:rsidP="00F64E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>RLE plot: medians near 0, similar spread.</w:t>
      </w:r>
    </w:p>
    <w:p w14:paraId="5ED1177E" w14:textId="77777777" w:rsidR="00F64E91" w:rsidRPr="00F64E91" w:rsidRDefault="00F64E91" w:rsidP="00F64E91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>Sample–sample correlations within groups high and not batch-driven.</w:t>
      </w:r>
    </w:p>
    <w:p w14:paraId="167F14F8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454198E" w14:textId="77777777" w:rsidR="00F64E91" w:rsidRPr="00F64E91" w:rsidRDefault="00F64E91" w:rsidP="00F64E91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Differential expression (template)</w:t>
      </w:r>
    </w:p>
    <w:p w14:paraId="49651D8C" w14:textId="77777777" w:rsidR="00F64E91" w:rsidRPr="00F64E91" w:rsidRDefault="00F64E91" w:rsidP="00F64E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472B7035" w14:textId="77777777" w:rsidR="00F64E91" w:rsidRPr="00F64E91" w:rsidRDefault="00F64E91" w:rsidP="00F64E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>Use DESeq2 with design = ~ batch + condition (or add covariates).</w:t>
      </w:r>
    </w:p>
    <w:p w14:paraId="687C6DC1" w14:textId="77777777" w:rsidR="00F64E91" w:rsidRPr="00F64E91" w:rsidRDefault="00F64E91" w:rsidP="00F64E91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kern w:val="0"/>
          <w14:ligatures w14:val="none"/>
        </w:rPr>
        <w:t>Shrink LFC (e.g., type="</w:t>
      </w:r>
      <w:proofErr w:type="spellStart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ashr</w:t>
      </w:r>
      <w:proofErr w:type="spellEnd"/>
      <w:r w:rsidRPr="00F64E91">
        <w:rPr>
          <w:rFonts w:ascii="Times New Roman" w:eastAsia="Times New Roman" w:hAnsi="Times New Roman" w:cs="Times New Roman"/>
          <w:kern w:val="0"/>
          <w14:ligatures w14:val="none"/>
        </w:rPr>
        <w:t>") and export full results.</w:t>
      </w:r>
    </w:p>
    <w:p w14:paraId="088B706A" w14:textId="77777777" w:rsidR="00F64E91" w:rsidRPr="00F64E91" w:rsidRDefault="00F64E91" w:rsidP="00F64E91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noProof/>
          <w:kern w:val="0"/>
          <w14:ligatures w14:val="none"/>
        </w:rPr>
      </w:r>
      <w:r w:rsidR="00F64E91" w:rsidRPr="00F64E91">
        <w:rPr>
          <w:rFonts w:ascii="Times New Roman" w:eastAsia="Times New Roman" w:hAnsi="Times New Roman" w:cs="Times New Roman"/>
          <w:noProof/>
          <w:kern w:val="0"/>
          <w14:ligatures w14:val="none"/>
        </w:rPr>
        <w:pict w14:anchorId="16D5B808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8644A2D" w14:textId="77777777" w:rsidR="00F64E91" w:rsidRPr="00F64E91" w:rsidRDefault="00F64E91" w:rsidP="00F64E9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What I prepared for you (download &amp; run)</w:t>
      </w:r>
    </w:p>
    <w:p w14:paraId="6A7E9EF9" w14:textId="77777777" w:rsidR="00F64E91" w:rsidRPr="00F64E91" w:rsidRDefault="00F64E91" w:rsidP="00F64E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Bulk RNA-seq pipeline</w:t>
      </w:r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 (end-to-end):</w:t>
      </w:r>
    </w:p>
    <w:p w14:paraId="16A5B59D" w14:textId="77777777" w:rsidR="00F64E91" w:rsidRPr="00F64E91" w:rsidRDefault="00F64E91" w:rsidP="00F64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hyperlink r:id="rId5" w:history="1">
        <w:r w:rsidRPr="00F64E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Download </w:t>
        </w:r>
        <w:proofErr w:type="spellStart"/>
        <w:r w:rsidRPr="00F64E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bulk_rnaseq_q</w:t>
        </w:r>
        <w:r w:rsidRPr="00F64E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c</w:t>
        </w:r>
        <w:r w:rsidRPr="00F64E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_</w:t>
        </w:r>
        <w:proofErr w:type="gramStart"/>
        <w:r w:rsidRPr="00F64E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pipeline.R</w:t>
        </w:r>
        <w:proofErr w:type="spellEnd"/>
        <w:proofErr w:type="gramEnd"/>
      </w:hyperlink>
    </w:p>
    <w:p w14:paraId="6E3504E0" w14:textId="77777777" w:rsidR="00F64E91" w:rsidRPr="00F64E91" w:rsidRDefault="00F64E91" w:rsidP="00F64E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 xml:space="preserve">Optional </w:t>
      </w:r>
      <w:proofErr w:type="spellStart"/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scRNA</w:t>
      </w:r>
      <w:proofErr w:type="spellEnd"/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-seq QC + Harmony integration</w:t>
      </w:r>
      <w:r w:rsidRPr="00F64E91">
        <w:rPr>
          <w:rFonts w:ascii="Times New Roman" w:eastAsia="Times New Roman" w:hAnsi="Times New Roman" w:cs="Times New Roman"/>
          <w:kern w:val="0"/>
          <w14:ligatures w14:val="none"/>
        </w:rPr>
        <w:t xml:space="preserve"> (if you need single-cell):</w:t>
      </w:r>
    </w:p>
    <w:p w14:paraId="0308F21A" w14:textId="77777777" w:rsidR="00F64E91" w:rsidRPr="00F64E91" w:rsidRDefault="00F64E91" w:rsidP="00F64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hyperlink r:id="rId6" w:history="1">
        <w:r w:rsidRPr="00F64E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 xml:space="preserve">Download </w:t>
        </w:r>
        <w:proofErr w:type="spellStart"/>
        <w:r w:rsidRPr="00F64E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scRNAseq_qc_</w:t>
        </w:r>
        <w:proofErr w:type="gramStart"/>
        <w:r w:rsidRPr="00F64E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integration.R</w:t>
        </w:r>
        <w:proofErr w:type="spellEnd"/>
        <w:proofErr w:type="gramEnd"/>
      </w:hyperlink>
    </w:p>
    <w:p w14:paraId="093C7224" w14:textId="77777777" w:rsidR="00F64E91" w:rsidRPr="00F64E91" w:rsidRDefault="00F64E91" w:rsidP="00F64E91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F64E91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README quick start</w:t>
      </w:r>
      <w:r w:rsidRPr="00F64E91">
        <w:rPr>
          <w:rFonts w:ascii="Times New Roman" w:eastAsia="Times New Roman" w:hAnsi="Times New Roman" w:cs="Times New Roman"/>
          <w:kern w:val="0"/>
          <w14:ligatures w14:val="none"/>
        </w:rPr>
        <w:t>:</w:t>
      </w:r>
    </w:p>
    <w:p w14:paraId="6EF38660" w14:textId="77777777" w:rsidR="00F64E91" w:rsidRPr="00F64E91" w:rsidRDefault="00F64E91" w:rsidP="00F64E91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14:ligatures w14:val="none"/>
        </w:rPr>
      </w:pPr>
      <w:hyperlink r:id="rId7" w:history="1">
        <w:r w:rsidRPr="00F64E91">
          <w:rPr>
            <w:rFonts w:ascii="Times New Roman" w:eastAsia="Times New Roman" w:hAnsi="Times New Roman" w:cs="Times New Roman"/>
            <w:color w:val="0000FF"/>
            <w:kern w:val="0"/>
            <w:u w:val="single"/>
            <w14:ligatures w14:val="none"/>
          </w:rPr>
          <w:t>Download README_DGAT_QC.txt</w:t>
        </w:r>
      </w:hyperlink>
    </w:p>
    <w:p w14:paraId="79D1601F" w14:textId="77777777" w:rsidR="00887ACD" w:rsidRDefault="00887ACD"/>
    <w:sectPr w:rsidR="00887A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01511A"/>
    <w:multiLevelType w:val="multilevel"/>
    <w:tmpl w:val="28C4445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07423"/>
    <w:multiLevelType w:val="multilevel"/>
    <w:tmpl w:val="8B2E0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185E51"/>
    <w:multiLevelType w:val="multilevel"/>
    <w:tmpl w:val="DED2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DA44A69"/>
    <w:multiLevelType w:val="multilevel"/>
    <w:tmpl w:val="EB465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D9061F"/>
    <w:multiLevelType w:val="multilevel"/>
    <w:tmpl w:val="27543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1363B"/>
    <w:multiLevelType w:val="multilevel"/>
    <w:tmpl w:val="4DF64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5A94A9E"/>
    <w:multiLevelType w:val="multilevel"/>
    <w:tmpl w:val="937C61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AEF244E"/>
    <w:multiLevelType w:val="multilevel"/>
    <w:tmpl w:val="D7F2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7723E1"/>
    <w:multiLevelType w:val="multilevel"/>
    <w:tmpl w:val="400EC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FEB677A"/>
    <w:multiLevelType w:val="multilevel"/>
    <w:tmpl w:val="EF52E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4077C1E"/>
    <w:multiLevelType w:val="multilevel"/>
    <w:tmpl w:val="B25E3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8B01BE"/>
    <w:multiLevelType w:val="multilevel"/>
    <w:tmpl w:val="F80208F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10724A1"/>
    <w:multiLevelType w:val="multilevel"/>
    <w:tmpl w:val="BA2E015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34C3818"/>
    <w:multiLevelType w:val="multilevel"/>
    <w:tmpl w:val="64A4574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2673576"/>
    <w:multiLevelType w:val="multilevel"/>
    <w:tmpl w:val="4C0AB4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465252">
    <w:abstractNumId w:val="2"/>
  </w:num>
  <w:num w:numId="2" w16cid:durableId="1276594366">
    <w:abstractNumId w:val="1"/>
  </w:num>
  <w:num w:numId="3" w16cid:durableId="984089641">
    <w:abstractNumId w:val="11"/>
  </w:num>
  <w:num w:numId="4" w16cid:durableId="19010275">
    <w:abstractNumId w:val="7"/>
  </w:num>
  <w:num w:numId="5" w16cid:durableId="922185770">
    <w:abstractNumId w:val="6"/>
  </w:num>
  <w:num w:numId="6" w16cid:durableId="1699693154">
    <w:abstractNumId w:val="8"/>
  </w:num>
  <w:num w:numId="7" w16cid:durableId="2096978797">
    <w:abstractNumId w:val="14"/>
  </w:num>
  <w:num w:numId="8" w16cid:durableId="495266947">
    <w:abstractNumId w:val="3"/>
  </w:num>
  <w:num w:numId="9" w16cid:durableId="743919409">
    <w:abstractNumId w:val="13"/>
  </w:num>
  <w:num w:numId="10" w16cid:durableId="490144486">
    <w:abstractNumId w:val="10"/>
  </w:num>
  <w:num w:numId="11" w16cid:durableId="1464882873">
    <w:abstractNumId w:val="12"/>
  </w:num>
  <w:num w:numId="12" w16cid:durableId="933630749">
    <w:abstractNumId w:val="9"/>
  </w:num>
  <w:num w:numId="13" w16cid:durableId="162941817">
    <w:abstractNumId w:val="0"/>
  </w:num>
  <w:num w:numId="14" w16cid:durableId="2131975962">
    <w:abstractNumId w:val="5"/>
  </w:num>
  <w:num w:numId="15" w16cid:durableId="6763485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E91"/>
    <w:rsid w:val="006362CF"/>
    <w:rsid w:val="00691654"/>
    <w:rsid w:val="00782068"/>
    <w:rsid w:val="00887ACD"/>
    <w:rsid w:val="00AF6458"/>
    <w:rsid w:val="00B30CEA"/>
    <w:rsid w:val="00CC6A35"/>
    <w:rsid w:val="00F01FA2"/>
    <w:rsid w:val="00F170A1"/>
    <w:rsid w:val="00F6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8BB5DA"/>
  <w15:chartTrackingRefBased/>
  <w15:docId w15:val="{EF47DD76-F34A-1B42-B9AA-A4B43CEEB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4E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4E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4E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E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E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E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E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E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E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4E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4E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4E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E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E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E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E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E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E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4E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4E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4E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4E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4E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4E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4E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4E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4E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4E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4E91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F6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F64E91"/>
  </w:style>
  <w:style w:type="paragraph" w:customStyle="1" w:styleId="p2">
    <w:name w:val="p2"/>
    <w:basedOn w:val="Normal"/>
    <w:rsid w:val="00F64E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2">
    <w:name w:val="s2"/>
    <w:basedOn w:val="DefaultParagraphFont"/>
    <w:rsid w:val="00F64E91"/>
  </w:style>
  <w:style w:type="character" w:styleId="Hyperlink">
    <w:name w:val="Hyperlink"/>
    <w:basedOn w:val="DefaultParagraphFont"/>
    <w:uiPriority w:val="99"/>
    <w:semiHidden/>
    <w:unhideWhenUsed/>
    <w:rsid w:val="00F64E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sandbox://mnt/data/README_DGAT_QC.txt?_chatgptios_conversationID=68de9ce6-5958-8324-ab0a-af71b7cdb39b&amp;_chatgptios_messageID=dca9537a-e266-4804-a781-ad5f872ae62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sandbox://mnt/data/scRNAseq_qc_integration.R?_chatgptios_conversationID=68de9ce6-5958-8324-ab0a-af71b7cdb39b&amp;_chatgptios_messageID=dca9537a-e266-4804-a781-ad5f872ae628" TargetMode="External"/><Relationship Id="rId5" Type="http://schemas.openxmlformats.org/officeDocument/2006/relationships/hyperlink" Target="sandbox://mnt/data/bulk_rnaseq_qc_pipeline.R?_chatgptios_conversationID=68de9ce6-5958-8324-ab0a-af71b7cdb39b&amp;_chatgptios_messageID=dca9537a-e266-4804-a781-ad5f872ae6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359</Words>
  <Characters>2052</Characters>
  <Application>Microsoft Office Word</Application>
  <DocSecurity>0</DocSecurity>
  <Lines>17</Lines>
  <Paragraphs>4</Paragraphs>
  <ScaleCrop>false</ScaleCrop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Feng, Zijie</dc:creator>
  <cp:keywords/>
  <dc:description/>
  <cp:lastModifiedBy>Feng, Zijie</cp:lastModifiedBy>
  <cp:revision>1</cp:revision>
  <dcterms:created xsi:type="dcterms:W3CDTF">2025-10-02T15:52:00Z</dcterms:created>
  <dcterms:modified xsi:type="dcterms:W3CDTF">2025-10-02T15:53:00Z</dcterms:modified>
</cp:coreProperties>
</file>