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8B1CBA" w14:textId="77777777">
      <w:pPr>
        <w:tabs>
          <w:tab w:val="right" w:pos="10466"/>
        </w:tabs>
        <w:spacing w:after="0" w:line="240" w:lineRule="auto"/>
        <w:jc w:val="center"/>
        <w:rPr>
          <w:rFonts w:ascii="Times New Roman" w:hAnsi="Times New Roman" w:cs="Times New Roman"/>
          <w:b/>
          <w:bCs/>
          <w:sz w:val="44"/>
          <w:szCs w:val="44"/>
          <w:lang w:val="en-AU"/>
        </w:rPr>
      </w:pPr>
      <w:r>
        <w:rPr>
          <w:rFonts w:ascii="Times New Roman" w:hAnsi="Times New Roman" w:cs="Times New Roman"/>
          <w:b/>
          <w:bCs/>
          <w:sz w:val="44"/>
          <w:szCs w:val="44"/>
          <w:lang w:val="en-AU"/>
        </w:rPr>
        <w:t>Zijue Chen</w:t>
      </w:r>
    </w:p>
    <w:p w14:paraId="02DA034F" w14:textId="4904964E">
      <w:pPr>
        <w:tabs>
          <w:tab w:val="right" w:pos="10466"/>
        </w:tabs>
        <w:spacing w:after="0" w:line="240" w:lineRule="auto"/>
        <w:jc w:val="center"/>
        <w:rPr>
          <w:rFonts w:ascii="Times New Roman" w:hAnsi="Times New Roman" w:cs="Times New Roman"/>
          <w:sz w:val="20"/>
          <w:szCs w:val="20"/>
          <w:lang w:val="en-AU"/>
        </w:rPr>
      </w:pPr>
      <w:r>
        <w:rPr>
          <w:rFonts w:ascii="Times New Roman" w:hAnsi="Times New Roman" w:cs="Times New Roman"/>
          <w:sz w:val="20"/>
          <w:szCs w:val="20"/>
          <w:lang w:val="en-AU"/>
        </w:rPr>
        <w:t>Melbourne, Australia | zijuechen.36@gmail.com</w:t>
      </w:r>
    </w:p>
    <w:p w14:paraId="00BDAB38" w14:textId="77777777">
      <w:pPr>
        <w:tabs>
          <w:tab w:val="right" w:pos="10466"/>
        </w:tabs>
        <w:spacing w:after="0" w:line="240" w:lineRule="auto"/>
        <w:jc w:val="center"/>
        <w:rPr>
          <w:rFonts w:ascii="Times New Roman" w:hAnsi="Times New Roman" w:cs="Times New Roman"/>
          <w:sz w:val="16"/>
          <w:szCs w:val="16"/>
          <w:lang w:val="en-AU"/>
        </w:rPr>
      </w:pPr>
    </w:p>
    <w:p w14:paraId="2B098ED7" w14:textId="5BC9698E">
      <w:pPr>
        <w:tabs>
          <w:tab w:val="right" w:pos="10466"/>
        </w:tabs>
        <w:spacing w:after="0" w:line="240" w:lineRule="auto"/>
        <w:jc w:val="both"/>
        <w:rPr>
          <w:rFonts w:ascii="Times New Roman" w:hAnsi="Times New Roman" w:cs="Times New Roman"/>
          <w:sz w:val="20"/>
          <w:szCs w:val="20"/>
          <w:lang w:val="en-AU"/>
        </w:rPr>
      </w:pPr>
      <w:r>
        <w:rPr>
          <w:rFonts w:ascii="Times New Roman" w:hAnsi="Times New Roman" w:cs="Times New Roman"/>
          <w:sz w:val="20"/>
          <w:szCs w:val="20"/>
          <w:lang w:val="en-AU"/>
        </w:rPr>
        <w:t>Passionate researcher and educator working at the intersection of AI, automation, robotics, and smart manufacturing, with a particular focus on developing data-efficient and deployable AI solutions for real-world engineering systems. Particularly interested in engineering problems where intelligent sensing, monitoring, control, and decision-making must be tightly integrated into physical systems. Strongly committed to advancing practical, industry-relevant research and to equipping the next generation of engineers to harness AI tools with confidence and purpose.</w:t>
      </w:r>
    </w:p>
    <w:p w14:paraId="27A1C2A5" w14:textId="77777777">
      <w:pPr>
        <w:tabs>
          <w:tab w:val="right" w:pos="10466"/>
        </w:tabs>
        <w:spacing w:after="0" w:line="240" w:lineRule="auto"/>
        <w:jc w:val="both"/>
        <w:rPr>
          <w:rFonts w:ascii="Times New Roman" w:hAnsi="Times New Roman" w:cs="Times New Roman"/>
          <w:sz w:val="10"/>
          <w:szCs w:val="10"/>
          <w:lang w:val="en-AU"/>
        </w:rPr>
      </w:pPr>
    </w:p>
    <w:p w14:paraId="3147C376" w14:textId="77777777">
      <w:pPr>
        <w:pBdr>
          <w:bottom w:val="single" w:sz="4" w:space="1" w:color="auto"/>
        </w:pBdr>
        <w:tabs>
          <w:tab w:val="right" w:pos="10466"/>
        </w:tabs>
        <w:spacing w:after="0" w:line="240" w:lineRule="auto"/>
        <w:jc w:val="both"/>
        <w:rPr>
          <w:rFonts w:ascii="Times New Roman" w:hAnsi="Times New Roman" w:cs="Times New Roman"/>
          <w:b/>
          <w:bCs/>
          <w:lang w:val="en-AU"/>
        </w:rPr>
      </w:pPr>
      <w:r>
        <w:rPr>
          <w:rFonts w:ascii="Times New Roman" w:hAnsi="Times New Roman" w:cs="Times New Roman"/>
          <w:b/>
          <w:bCs/>
          <w:lang w:val="en-AU"/>
        </w:rPr>
        <w:t>AREAS OF EXPERTISE</w:t>
      </w:r>
    </w:p>
    <w:p w14:paraId="29224290" w14:textId="77777777">
      <w:pPr>
        <w:pStyle w:val="ListParagraph"/>
        <w:numPr>
          <w:ilvl w:val="0"/>
          <w:numId w:val="8"/>
        </w:numPr>
        <w:tabs>
          <w:tab w:val="right" w:pos="10466"/>
        </w:tabs>
        <w:spacing w:after="0" w:line="240" w:lineRule="auto"/>
        <w:ind w:left="142" w:hanging="142"/>
        <w:jc w:val="both"/>
        <w:rPr>
          <w:rFonts w:ascii="Times New Roman" w:hAnsi="Times New Roman" w:cs="Times New Roman"/>
          <w:sz w:val="20"/>
          <w:szCs w:val="20"/>
          <w:lang w:val="en-AU"/>
        </w:rPr>
        <w:sectPr>
          <w:headerReference w:type="even" r:id="rId7"/>
          <w:headerReference w:type="default" r:id="rId8"/>
          <w:footerReference w:type="even" r:id="rId9"/>
          <w:footerReference w:type="default" r:id="rId10"/>
          <w:headerReference w:type="first" r:id="rId11"/>
          <w:footerReference w:type="first" r:id="rId12"/>
          <w:pgSz w:w="11906" w:h="16838" w:code="9"/>
          <w:pgMar w:top="709" w:right="720" w:bottom="426" w:left="720" w:header="708" w:footer="708" w:gutter="0"/>
          <w:cols w:space="708"/>
          <w:docGrid w:linePitch="360"/>
        </w:sectPr>
      </w:pPr>
    </w:p>
    <w:p w14:paraId="5D663477" w14:textId="40321AE3">
      <w:pPr>
        <w:tabs>
          <w:tab w:val="right" w:pos="10466"/>
        </w:tabs>
        <w:spacing w:after="0" w:line="240" w:lineRule="auto"/>
        <w:jc w:val="both"/>
        <w:rPr>
          <w:rFonts w:ascii="Times New Roman" w:hAnsi="Times New Roman" w:cs="Times New Roman"/>
          <w:sz w:val="20"/>
          <w:szCs w:val="20"/>
          <w:u w:val="single"/>
          <w:lang w:val="en-AU"/>
        </w:rPr>
      </w:pPr>
      <w:r>
        <w:rPr>
          <w:rFonts w:ascii="Times New Roman" w:hAnsi="Times New Roman" w:cs="Times New Roman"/>
          <w:b/>
          <w:bCs/>
          <w:sz w:val="20"/>
          <w:szCs w:val="20"/>
          <w:lang w:eastAsia="zh-CN"/>
        </w:rPr>
        <w:t>AI, Robotics and Intelligent Systems</w:t>
      </w:r>
      <w:r>
        <w:rPr>
          <w:rFonts w:ascii="Times New Roman" w:hAnsi="Times New Roman" w:cs="Times New Roman" w:hint="eastAsia"/>
          <w:sz w:val="20"/>
          <w:szCs w:val="20"/>
          <w:lang w:val="en-AU" w:eastAsia="zh-CN"/>
        </w:rPr>
        <w:t xml:space="preserve">                                                                         </w:t>
      </w:r>
    </w:p>
    <w:p w14:paraId="0EF96C42" w14:textId="16E8EC5A">
      <w:pPr>
        <w:pStyle w:val="ListParagraph"/>
        <w:numPr>
          <w:ilvl w:val="0"/>
          <w:numId w:val="15"/>
        </w:numPr>
        <w:tabs>
          <w:tab w:val="right" w:pos="10466"/>
        </w:tabs>
        <w:spacing w:after="0" w:line="240" w:lineRule="auto"/>
        <w:ind w:left="142" w:hanging="142"/>
        <w:jc w:val="both"/>
        <w:rPr>
          <w:rFonts w:ascii="Times New Roman" w:hAnsi="Times New Roman" w:cs="Times New Roman"/>
          <w:sz w:val="20"/>
          <w:szCs w:val="20"/>
          <w:lang w:eastAsia="zh-CN"/>
        </w:rPr>
      </w:pPr>
      <w:r>
        <w:rPr>
          <w:rFonts w:ascii="Times New Roman" w:hAnsi="Times New Roman" w:cs="Times New Roman"/>
          <w:sz w:val="20"/>
          <w:szCs w:val="20"/>
          <w:lang w:eastAsia="zh-CN"/>
        </w:rPr>
        <w:t>Machine learning, computer vision, robotics and automation, intelligent sensing, monitoring and control</w:t>
      </w:r>
    </w:p>
    <w:p w14:paraId="76C25BE1" w14:textId="77777777">
      <w:pPr>
        <w:tabs>
          <w:tab w:val="right" w:pos="10466"/>
        </w:tabs>
        <w:spacing w:after="0" w:line="240" w:lineRule="auto"/>
        <w:jc w:val="both"/>
        <w:rPr>
          <w:rFonts w:ascii="Times New Roman" w:hAnsi="Times New Roman" w:cs="Times New Roman"/>
          <w:sz w:val="10"/>
          <w:szCs w:val="10"/>
          <w:lang w:eastAsia="zh-CN"/>
        </w:rPr>
      </w:pPr>
    </w:p>
    <w:p w14:paraId="5164404F" w14:textId="77777777">
      <w:pPr>
        <w:tabs>
          <w:tab w:val="right" w:pos="10466"/>
        </w:tabs>
        <w:spacing w:after="0" w:line="240" w:lineRule="auto"/>
        <w:jc w:val="both"/>
        <w:rPr>
          <w:rFonts w:ascii="Times New Roman" w:hAnsi="Times New Roman" w:cs="Times New Roman"/>
          <w:b/>
          <w:bCs/>
          <w:sz w:val="20"/>
          <w:szCs w:val="20"/>
          <w:lang w:eastAsia="zh-CN"/>
        </w:rPr>
      </w:pPr>
      <w:r>
        <w:rPr>
          <w:rFonts w:ascii="Times New Roman" w:hAnsi="Times New Roman" w:cs="Times New Roman"/>
          <w:b/>
          <w:bCs/>
          <w:sz w:val="20"/>
          <w:szCs w:val="20"/>
          <w:lang w:eastAsia="zh-CN"/>
        </w:rPr>
        <w:t>Smart Manufacturing and Additive Manufacturing</w:t>
      </w:r>
    </w:p>
    <w:p w14:paraId="79DFCFFC" w14:textId="348AD888">
      <w:pPr>
        <w:pStyle w:val="ListParagraph"/>
        <w:numPr>
          <w:ilvl w:val="0"/>
          <w:numId w:val="15"/>
        </w:numPr>
        <w:tabs>
          <w:tab w:val="right" w:pos="10466"/>
        </w:tabs>
        <w:spacing w:after="0" w:line="240" w:lineRule="auto"/>
        <w:ind w:left="142" w:hanging="142"/>
        <w:jc w:val="both"/>
        <w:rPr>
          <w:rFonts w:ascii="Times New Roman" w:hAnsi="Times New Roman" w:cs="Times New Roman"/>
          <w:sz w:val="20"/>
          <w:szCs w:val="20"/>
          <w:lang w:eastAsia="zh-CN"/>
        </w:rPr>
      </w:pPr>
      <w:r>
        <w:rPr>
          <w:rFonts w:ascii="Times New Roman" w:hAnsi="Times New Roman" w:cs="Times New Roman"/>
          <w:sz w:val="20"/>
          <w:szCs w:val="20"/>
          <w:lang w:eastAsia="zh-CN"/>
        </w:rPr>
        <w:t>Smart manufacturing, digital twins, process optimisation, directed energy deposition (DED), laser powder bed fusion (LPBF)</w:t>
      </w:r>
    </w:p>
    <w:p w14:paraId="684EBD45" w14:textId="77777777">
      <w:pPr>
        <w:tabs>
          <w:tab w:val="right" w:pos="10466"/>
        </w:tabs>
        <w:spacing w:after="0" w:line="240" w:lineRule="auto"/>
        <w:jc w:val="both"/>
        <w:rPr>
          <w:rFonts w:ascii="Times New Roman" w:hAnsi="Times New Roman" w:cs="Times New Roman"/>
          <w:sz w:val="10"/>
          <w:szCs w:val="10"/>
          <w:lang w:eastAsia="zh-CN"/>
        </w:rPr>
      </w:pPr>
    </w:p>
    <w:p w14:paraId="33C336A4" w14:textId="04B51C94">
      <w:pPr>
        <w:tabs>
          <w:tab w:val="right" w:pos="10466"/>
        </w:tabs>
        <w:spacing w:after="0" w:line="240" w:lineRule="auto"/>
        <w:jc w:val="both"/>
        <w:rPr>
          <w:rFonts w:ascii="Times New Roman" w:hAnsi="Times New Roman" w:cs="Times New Roman"/>
          <w:sz w:val="20"/>
          <w:szCs w:val="20"/>
          <w:u w:val="single"/>
          <w:lang w:val="en-AU"/>
        </w:rPr>
      </w:pPr>
      <w:r>
        <w:rPr>
          <w:rFonts w:ascii="Times New Roman" w:hAnsi="Times New Roman" w:cs="Times New Roman"/>
          <w:b/>
          <w:bCs/>
          <w:sz w:val="20"/>
          <w:szCs w:val="20"/>
          <w:lang w:eastAsia="zh-CN"/>
        </w:rPr>
        <w:t>Engineering Deployment and Applied Research</w:t>
      </w:r>
      <w:r>
        <w:rPr>
          <w:rFonts w:ascii="Times New Roman" w:hAnsi="Times New Roman" w:cs="Times New Roman" w:hint="eastAsia"/>
          <w:sz w:val="20"/>
          <w:szCs w:val="20"/>
          <w:lang w:val="en-AU" w:eastAsia="zh-CN"/>
        </w:rPr>
        <w:t xml:space="preserve">                                                                         </w:t>
      </w:r>
    </w:p>
    <w:p w14:paraId="46557253" w14:textId="75FACDAA">
      <w:pPr>
        <w:pStyle w:val="ListParagraph"/>
        <w:numPr>
          <w:ilvl w:val="0"/>
          <w:numId w:val="15"/>
        </w:numPr>
        <w:tabs>
          <w:tab w:val="right" w:pos="10466"/>
        </w:tabs>
        <w:spacing w:after="0" w:line="240" w:lineRule="auto"/>
        <w:ind w:left="142" w:hanging="142"/>
        <w:jc w:val="both"/>
        <w:rPr>
          <w:rFonts w:ascii="Times New Roman" w:hAnsi="Times New Roman" w:cs="Times New Roman"/>
          <w:sz w:val="20"/>
          <w:szCs w:val="20"/>
          <w:lang w:eastAsia="zh-CN"/>
        </w:rPr>
      </w:pPr>
      <w:r>
        <w:rPr>
          <w:rFonts w:ascii="Times New Roman" w:hAnsi="Times New Roman" w:cs="Times New Roman"/>
          <w:sz w:val="20"/>
          <w:szCs w:val="20"/>
          <w:lang w:eastAsia="zh-CN"/>
        </w:rPr>
        <w:t>Industrial robot programming, data-efficient and few-shot learning, real-world AI deployment, industry-engaged engineering research</w:t>
      </w:r>
    </w:p>
    <w:p w14:paraId="4BCDA01E" w14:textId="77777777">
      <w:pPr>
        <w:tabs>
          <w:tab w:val="right" w:pos="10466"/>
        </w:tabs>
        <w:spacing w:after="0" w:line="240" w:lineRule="auto"/>
        <w:jc w:val="both"/>
        <w:rPr>
          <w:rFonts w:ascii="Times New Roman" w:hAnsi="Times New Roman" w:cs="Times New Roman"/>
          <w:sz w:val="10"/>
          <w:szCs w:val="10"/>
        </w:rPr>
      </w:pPr>
    </w:p>
    <w:p w14:paraId="0C49E765" w14:textId="77777777">
      <w:pPr>
        <w:pBdr>
          <w:bottom w:val="single" w:sz="4" w:space="1" w:color="auto"/>
        </w:pBdr>
        <w:tabs>
          <w:tab w:val="right" w:pos="10466"/>
        </w:tabs>
        <w:spacing w:after="0" w:line="240" w:lineRule="auto"/>
        <w:jc w:val="both"/>
        <w:rPr>
          <w:rFonts w:ascii="Times New Roman" w:hAnsi="Times New Roman" w:cs="Times New Roman"/>
          <w:b/>
          <w:bCs/>
          <w:lang w:val="en-AU"/>
        </w:rPr>
      </w:pPr>
      <w:r>
        <w:rPr>
          <w:rFonts w:ascii="Times New Roman" w:hAnsi="Times New Roman" w:cs="Times New Roman"/>
          <w:b/>
          <w:bCs/>
          <w:lang w:val="en-AU"/>
        </w:rPr>
        <w:t>EDUCATION</w:t>
      </w:r>
    </w:p>
    <w:p w14:paraId="0A3ECD62" w14:textId="77777777">
      <w:pPr>
        <w:tabs>
          <w:tab w:val="right" w:pos="10466"/>
        </w:tabs>
        <w:spacing w:after="0" w:line="240" w:lineRule="auto"/>
        <w:jc w:val="both"/>
        <w:rPr>
          <w:rFonts w:ascii="Times New Roman" w:hAnsi="Times New Roman" w:cs="Times New Roman"/>
          <w:b/>
          <w:bCs/>
          <w:sz w:val="20"/>
          <w:szCs w:val="20"/>
          <w:lang w:val="en-AU"/>
        </w:rPr>
      </w:pPr>
      <w:r>
        <w:rPr>
          <w:rFonts w:ascii="Times New Roman" w:hAnsi="Times New Roman" w:cs="Times New Roman"/>
          <w:b/>
          <w:bCs/>
          <w:sz w:val="20"/>
          <w:szCs w:val="20"/>
          <w:lang w:val="en-AU"/>
        </w:rPr>
        <w:t>Monash University</w:t>
      </w:r>
      <w:r>
        <w:rPr>
          <w:rFonts w:ascii="Times New Roman" w:hAnsi="Times New Roman" w:cs="Times New Roman"/>
          <w:b/>
          <w:bCs/>
          <w:sz w:val="20"/>
          <w:szCs w:val="20"/>
          <w:lang w:val="en-AU"/>
        </w:rPr>
        <w:tab/>
        <w:t>Melbourne, Australia</w:t>
      </w:r>
    </w:p>
    <w:p w14:paraId="2659EB37" w14:textId="1CD496E2">
      <w:pPr>
        <w:tabs>
          <w:tab w:val="right" w:pos="10466"/>
        </w:tabs>
        <w:spacing w:after="0" w:line="240" w:lineRule="auto"/>
        <w:jc w:val="both"/>
        <w:rPr>
          <w:rFonts w:ascii="Times New Roman" w:hAnsi="Times New Roman" w:cs="Times New Roman"/>
          <w:sz w:val="20"/>
          <w:szCs w:val="20"/>
          <w:lang w:val="en-AU"/>
        </w:rPr>
      </w:pPr>
      <w:r>
        <w:rPr>
          <w:rFonts w:ascii="Times New Roman" w:hAnsi="Times New Roman" w:cs="Times New Roman"/>
          <w:sz w:val="20"/>
          <w:szCs w:val="20"/>
          <w:u w:val="single"/>
          <w:lang w:val="en-AU"/>
        </w:rPr>
        <w:t xml:space="preserve">Doctor </w:t>
      </w:r>
      <w:r>
        <w:rPr>
          <w:rFonts w:ascii="Times New Roman" w:hAnsi="Times New Roman" w:cs="Times New Roman"/>
          <w:sz w:val="20"/>
          <w:szCs w:val="20"/>
          <w:u w:val="single"/>
          <w:lang w:val="en-AU"/>
        </w:rPr>
        <w:t>of Philosophy</w:t>
      </w:r>
      <w:r>
        <w:rPr>
          <w:rFonts w:ascii="Times New Roman" w:hAnsi="Times New Roman" w:cs="Times New Roman"/>
          <w:sz w:val="20"/>
          <w:szCs w:val="20"/>
          <w:u w:val="single"/>
          <w:lang w:val="en-AU"/>
        </w:rPr>
        <w:t xml:space="preserve">: </w:t>
      </w:r>
      <w:r>
        <w:rPr>
          <w:rFonts w:ascii="Times New Roman" w:hAnsi="Times New Roman" w:cs="Times New Roman"/>
          <w:sz w:val="20"/>
          <w:szCs w:val="20"/>
          <w:u w:val="single"/>
          <w:lang w:val="en-AU"/>
        </w:rPr>
        <w:t>Robotics and Mechatronics</w:t>
      </w:r>
      <w:r>
        <w:rPr>
          <w:rFonts w:ascii="Times New Roman" w:hAnsi="Times New Roman" w:cs="Times New Roman"/>
          <w:sz w:val="20"/>
          <w:szCs w:val="20"/>
          <w:lang w:val="en-AU"/>
        </w:rPr>
        <w:tab/>
      </w:r>
      <w:r>
        <w:rPr>
          <w:rFonts w:ascii="Times New Roman" w:hAnsi="Times New Roman" w:cs="Times New Roman"/>
          <w:sz w:val="20"/>
          <w:szCs w:val="20"/>
          <w:u w:val="single"/>
          <w:lang w:val="en-AU"/>
        </w:rPr>
        <w:t>2018</w:t>
      </w:r>
      <w:r>
        <w:rPr>
          <w:rFonts w:ascii="Times New Roman" w:hAnsi="Times New Roman" w:cs="Times New Roman"/>
          <w:sz w:val="20"/>
          <w:szCs w:val="20"/>
          <w:u w:val="single"/>
          <w:lang w:eastAsia="zh-CN"/>
        </w:rPr>
        <w:t>–</w:t>
      </w:r>
      <w:r>
        <w:rPr>
          <w:rFonts w:ascii="Times New Roman" w:hAnsi="Times New Roman" w:cs="Times New Roman"/>
          <w:sz w:val="20"/>
          <w:szCs w:val="20"/>
          <w:u w:val="single"/>
          <w:lang w:val="en-AU"/>
        </w:rPr>
        <w:t>2022</w:t>
      </w:r>
    </w:p>
    <w:p w14:paraId="62A162D0" w14:textId="676FB2D1">
      <w:pPr>
        <w:pStyle w:val="ListParagraph"/>
        <w:numPr>
          <w:ilvl w:val="0"/>
          <w:numId w:val="21"/>
        </w:numPr>
        <w:tabs>
          <w:tab w:val="right" w:pos="10466"/>
        </w:tabs>
        <w:spacing w:after="0" w:line="240" w:lineRule="auto"/>
        <w:ind w:left="142" w:hanging="142"/>
        <w:jc w:val="both"/>
        <w:rPr>
          <w:rFonts w:ascii="Times New Roman" w:hAnsi="Times New Roman" w:cs="Times New Roman"/>
          <w:sz w:val="20"/>
          <w:szCs w:val="20"/>
          <w:lang w:val="en-AU"/>
        </w:rPr>
      </w:pPr>
      <w:r>
        <w:rPr>
          <w:rFonts w:ascii="Times New Roman" w:hAnsi="Times New Roman" w:cs="Times New Roman"/>
          <w:b/>
          <w:bCs/>
          <w:sz w:val="20"/>
          <w:szCs w:val="20"/>
          <w:lang w:val="en-AU"/>
        </w:rPr>
        <w:t>Thesis:</w:t>
      </w:r>
      <w:r>
        <w:rPr>
          <w:rFonts w:ascii="Times New Roman" w:hAnsi="Times New Roman" w:cs="Times New Roman"/>
          <w:sz w:val="20"/>
          <w:szCs w:val="20"/>
          <w:lang w:val="en-AU"/>
        </w:rPr>
        <w:t xml:space="preserve"> Development of </w:t>
      </w:r>
      <w:r>
        <w:rPr>
          <w:rFonts w:ascii="Times New Roman" w:hAnsi="Times New Roman" w:cs="Times New Roman" w:hint="eastAsia"/>
          <w:sz w:val="20"/>
          <w:szCs w:val="20"/>
          <w:lang w:val="en-AU" w:eastAsia="zh-CN"/>
        </w:rPr>
        <w:t>a</w:t>
      </w:r>
      <w:r>
        <w:rPr>
          <w:rFonts w:ascii="Times New Roman" w:hAnsi="Times New Roman" w:cs="Times New Roman"/>
          <w:sz w:val="20"/>
          <w:szCs w:val="20"/>
          <w:lang w:val="en-AU"/>
        </w:rPr>
        <w:t xml:space="preserve"> Deep Learning</w:t>
      </w:r>
      <w:r>
        <w:rPr>
          <w:rFonts w:ascii="Times New Roman" w:hAnsi="Times New Roman" w:cs="Times New Roman" w:hint="eastAsia"/>
          <w:sz w:val="20"/>
          <w:szCs w:val="20"/>
          <w:lang w:val="en-AU" w:eastAsia="zh-CN"/>
        </w:rPr>
        <w:t>-</w:t>
      </w:r>
      <w:r>
        <w:rPr>
          <w:rFonts w:ascii="Times New Roman" w:hAnsi="Times New Roman" w:cs="Times New Roman"/>
          <w:sz w:val="20"/>
          <w:szCs w:val="20"/>
          <w:lang w:val="en-AU"/>
        </w:rPr>
        <w:t>Based Machine Vision System for Occluded 2D Fruit Trees.</w:t>
      </w:r>
    </w:p>
    <w:p w14:paraId="6458AA7D" w14:textId="77777777">
      <w:pPr>
        <w:pStyle w:val="ListParagraph"/>
        <w:numPr>
          <w:ilvl w:val="0"/>
          <w:numId w:val="21"/>
        </w:numPr>
        <w:tabs>
          <w:tab w:val="right" w:pos="10466"/>
        </w:tabs>
        <w:spacing w:after="0" w:line="240" w:lineRule="auto"/>
        <w:ind w:left="142" w:hanging="142"/>
        <w:jc w:val="both"/>
        <w:rPr>
          <w:rFonts w:ascii="Times New Roman" w:hAnsi="Times New Roman" w:cs="Times New Roman"/>
          <w:sz w:val="20"/>
          <w:szCs w:val="20"/>
          <w:lang w:val="en-AU"/>
        </w:rPr>
      </w:pPr>
      <w:r>
        <w:rPr>
          <w:rFonts w:ascii="Times New Roman" w:hAnsi="Times New Roman" w:cs="Times New Roman"/>
          <w:b/>
          <w:bCs/>
          <w:sz w:val="20"/>
          <w:szCs w:val="20"/>
          <w:lang w:val="en-AU"/>
        </w:rPr>
        <w:t>Awards:</w:t>
      </w:r>
      <w:r>
        <w:rPr>
          <w:rFonts w:ascii="Times New Roman" w:hAnsi="Times New Roman" w:cs="Times New Roman"/>
          <w:sz w:val="20"/>
          <w:szCs w:val="20"/>
          <w:lang w:val="en-AU"/>
        </w:rPr>
        <w:t xml:space="preserve"> Monash Graduate Scholarship, Monash International Tuition Scholarship, and RTP Stipend Scholarship.</w:t>
      </w:r>
    </w:p>
    <w:p w14:paraId="3EA6F790" w14:textId="77777777">
      <w:pPr>
        <w:tabs>
          <w:tab w:val="right" w:pos="10466"/>
        </w:tabs>
        <w:spacing w:after="0" w:line="240" w:lineRule="auto"/>
        <w:jc w:val="both"/>
        <w:rPr>
          <w:rFonts w:ascii="Times New Roman" w:hAnsi="Times New Roman" w:cs="Times New Roman"/>
          <w:sz w:val="10"/>
          <w:szCs w:val="10"/>
          <w:lang w:val="en-AU"/>
        </w:rPr>
      </w:pPr>
    </w:p>
    <w:p w14:paraId="26742EA0" w14:textId="77777777">
      <w:pPr>
        <w:tabs>
          <w:tab w:val="right" w:pos="10466"/>
        </w:tabs>
        <w:spacing w:after="0" w:line="240" w:lineRule="auto"/>
        <w:jc w:val="both"/>
        <w:rPr>
          <w:rFonts w:ascii="Times New Roman" w:hAnsi="Times New Roman" w:cs="Times New Roman"/>
          <w:b/>
          <w:bCs/>
          <w:sz w:val="20"/>
          <w:szCs w:val="20"/>
          <w:lang w:val="en-AU"/>
        </w:rPr>
      </w:pPr>
      <w:r>
        <w:rPr>
          <w:rFonts w:ascii="Times New Roman" w:hAnsi="Times New Roman" w:cs="Times New Roman"/>
          <w:b/>
          <w:bCs/>
          <w:sz w:val="20"/>
          <w:szCs w:val="20"/>
          <w:lang w:val="en-AU"/>
        </w:rPr>
        <w:t>Monash University</w:t>
      </w:r>
      <w:r>
        <w:rPr>
          <w:rFonts w:ascii="Times New Roman" w:hAnsi="Times New Roman" w:cs="Times New Roman"/>
          <w:b/>
          <w:bCs/>
          <w:sz w:val="20"/>
          <w:szCs w:val="20"/>
          <w:lang w:val="en-AU"/>
        </w:rPr>
        <w:tab/>
        <w:t>Melbourne, Australia</w:t>
      </w:r>
    </w:p>
    <w:p w14:paraId="522D6566" w14:textId="4D123DC9">
      <w:pPr>
        <w:tabs>
          <w:tab w:val="right" w:pos="10466"/>
        </w:tabs>
        <w:spacing w:after="0" w:line="240" w:lineRule="auto"/>
        <w:jc w:val="both"/>
        <w:rPr>
          <w:rFonts w:ascii="Times New Roman" w:hAnsi="Times New Roman" w:cs="Times New Roman"/>
          <w:sz w:val="20"/>
          <w:szCs w:val="20"/>
          <w:lang w:val="en-AU" w:eastAsia="zh-CN"/>
        </w:rPr>
      </w:pPr>
      <w:r>
        <w:rPr>
          <w:rFonts w:ascii="Times New Roman" w:hAnsi="Times New Roman" w:cs="Times New Roman"/>
          <w:sz w:val="20"/>
          <w:szCs w:val="20"/>
          <w:u w:val="single"/>
          <w:lang w:val="en-AU"/>
        </w:rPr>
        <w:t>Bachelor of Engineering in Mechanical Engineering</w:t>
      </w:r>
      <w:r>
        <w:rPr>
          <w:rFonts w:ascii="Times New Roman" w:hAnsi="Times New Roman" w:cs="Times New Roman"/>
          <w:sz w:val="20"/>
          <w:szCs w:val="20"/>
          <w:u w:val="single"/>
          <w:lang w:val="en-AU"/>
        </w:rPr>
        <w:t xml:space="preserve"> (Hons)</w:t>
      </w:r>
      <w:r>
        <w:rPr>
          <w:rFonts w:ascii="Times New Roman" w:hAnsi="Times New Roman" w:cs="Times New Roman"/>
          <w:sz w:val="20"/>
          <w:szCs w:val="20"/>
          <w:lang w:val="en-AU"/>
        </w:rPr>
        <w:tab/>
      </w:r>
      <w:r>
        <w:rPr>
          <w:rFonts w:ascii="Times New Roman" w:hAnsi="Times New Roman" w:cs="Times New Roman"/>
          <w:sz w:val="20"/>
          <w:szCs w:val="20"/>
          <w:u w:val="single"/>
          <w:lang w:val="en-AU"/>
        </w:rPr>
        <w:t>2016</w:t>
      </w:r>
      <w:r>
        <w:rPr>
          <w:rFonts w:ascii="Times New Roman" w:hAnsi="Times New Roman" w:cs="Times New Roman"/>
          <w:sz w:val="20"/>
          <w:szCs w:val="20"/>
          <w:u w:val="single"/>
          <w:lang w:eastAsia="zh-CN"/>
        </w:rPr>
        <w:t>–</w:t>
      </w:r>
      <w:r>
        <w:rPr>
          <w:rFonts w:ascii="Times New Roman" w:hAnsi="Times New Roman" w:cs="Times New Roman"/>
          <w:sz w:val="20"/>
          <w:szCs w:val="20"/>
          <w:u w:val="single"/>
          <w:lang w:val="en-AU"/>
        </w:rPr>
        <w:t>201</w:t>
      </w:r>
      <w:r>
        <w:rPr>
          <w:rFonts w:ascii="Times New Roman" w:hAnsi="Times New Roman" w:cs="Times New Roman" w:hint="eastAsia"/>
          <w:sz w:val="20"/>
          <w:szCs w:val="20"/>
          <w:u w:val="single"/>
          <w:lang w:val="en-AU" w:eastAsia="zh-CN"/>
        </w:rPr>
        <w:t>8</w:t>
      </w:r>
    </w:p>
    <w:p w14:paraId="3297D984" w14:textId="357F6396">
      <w:pPr>
        <w:pStyle w:val="ListParagraph"/>
        <w:numPr>
          <w:ilvl w:val="0"/>
          <w:numId w:val="19"/>
        </w:numPr>
        <w:tabs>
          <w:tab w:val="right" w:pos="10466"/>
        </w:tabs>
        <w:spacing w:after="0" w:line="240" w:lineRule="auto"/>
        <w:ind w:left="142" w:hanging="142"/>
        <w:jc w:val="both"/>
        <w:rPr>
          <w:rFonts w:ascii="Times New Roman" w:hAnsi="Times New Roman" w:cs="Times New Roman"/>
          <w:sz w:val="20"/>
          <w:szCs w:val="20"/>
          <w:lang w:val="en-AU"/>
        </w:rPr>
      </w:pPr>
      <w:r>
        <w:rPr>
          <w:rFonts w:ascii="Times New Roman" w:hAnsi="Times New Roman" w:cs="Times New Roman" w:hint="eastAsia"/>
          <w:b/>
          <w:bCs/>
          <w:sz w:val="20"/>
          <w:szCs w:val="20"/>
          <w:lang w:val="en-AU" w:eastAsia="zh-CN"/>
        </w:rPr>
        <w:t>WAM</w:t>
      </w:r>
      <w:r>
        <w:rPr>
          <w:rFonts w:ascii="Times New Roman" w:hAnsi="Times New Roman" w:cs="Times New Roman"/>
          <w:b/>
          <w:bCs/>
          <w:sz w:val="20"/>
          <w:szCs w:val="20"/>
          <w:lang w:val="en-AU"/>
        </w:rPr>
        <w:t>:</w:t>
      </w:r>
      <w:r>
        <w:rPr>
          <w:rFonts w:ascii="Times New Roman" w:hAnsi="Times New Roman" w:cs="Times New Roman"/>
          <w:sz w:val="20"/>
          <w:szCs w:val="20"/>
          <w:lang w:val="en-AU"/>
        </w:rPr>
        <w:t xml:space="preserve"> 86.273%</w:t>
      </w:r>
      <w:r>
        <w:rPr>
          <w:rFonts w:ascii="Times New Roman" w:hAnsi="Times New Roman" w:cs="Times New Roman" w:hint="eastAsia"/>
          <w:sz w:val="20"/>
          <w:szCs w:val="20"/>
          <w:lang w:val="en-AU" w:eastAsia="zh-CN"/>
        </w:rPr>
        <w:t xml:space="preserve">; </w:t>
      </w:r>
      <w:r>
        <w:rPr>
          <w:rFonts w:ascii="Times New Roman" w:hAnsi="Times New Roman" w:cs="Times New Roman" w:hint="eastAsia"/>
          <w:b/>
          <w:bCs/>
          <w:sz w:val="20"/>
          <w:szCs w:val="20"/>
          <w:lang w:val="en-AU" w:eastAsia="zh-CN"/>
        </w:rPr>
        <w:t xml:space="preserve">GPA: </w:t>
      </w:r>
      <w:r>
        <w:rPr>
          <w:rFonts w:ascii="Times New Roman" w:hAnsi="Times New Roman" w:cs="Times New Roman"/>
          <w:sz w:val="20"/>
          <w:szCs w:val="20"/>
          <w:lang w:val="en-AU"/>
        </w:rPr>
        <w:t>3.75</w:t>
      </w:r>
      <w:r>
        <w:rPr>
          <w:rFonts w:ascii="Times New Roman" w:hAnsi="Times New Roman" w:cs="Times New Roman" w:hint="eastAsia"/>
          <w:sz w:val="20"/>
          <w:szCs w:val="20"/>
          <w:lang w:val="en-AU" w:eastAsia="zh-CN"/>
        </w:rPr>
        <w:t>/4.00</w:t>
      </w:r>
      <w:r>
        <w:rPr>
          <w:rFonts w:ascii="Times New Roman" w:hAnsi="Times New Roman" w:cs="Times New Roman"/>
          <w:sz w:val="20"/>
          <w:szCs w:val="20"/>
          <w:lang w:val="en-AU"/>
        </w:rPr>
        <w:t>.</w:t>
      </w:r>
    </w:p>
    <w:p w14:paraId="0680602B" w14:textId="1DA0DD97">
      <w:pPr>
        <w:pStyle w:val="ListParagraph"/>
        <w:numPr>
          <w:ilvl w:val="0"/>
          <w:numId w:val="19"/>
        </w:numPr>
        <w:tabs>
          <w:tab w:val="right" w:pos="10466"/>
        </w:tabs>
        <w:spacing w:after="0" w:line="240" w:lineRule="auto"/>
        <w:ind w:left="142" w:hanging="142"/>
        <w:jc w:val="both"/>
        <w:rPr>
          <w:rFonts w:ascii="Times New Roman" w:hAnsi="Times New Roman" w:cs="Times New Roman"/>
          <w:sz w:val="20"/>
          <w:szCs w:val="20"/>
          <w:lang w:val="en-AU"/>
        </w:rPr>
      </w:pPr>
      <w:r>
        <w:rPr>
          <w:rFonts w:ascii="Times New Roman" w:hAnsi="Times New Roman" w:cs="Times New Roman"/>
          <w:b/>
          <w:bCs/>
          <w:sz w:val="20"/>
          <w:szCs w:val="20"/>
          <w:lang w:val="en-AU"/>
        </w:rPr>
        <w:t>Award:</w:t>
      </w:r>
      <w:r>
        <w:rPr>
          <w:rFonts w:ascii="Times New Roman" w:hAnsi="Times New Roman" w:cs="Times New Roman"/>
          <w:sz w:val="20"/>
          <w:szCs w:val="20"/>
          <w:lang w:val="en-AU"/>
        </w:rPr>
        <w:t xml:space="preserve"> The Faculty of Engineering Dean’s Honours List (</w:t>
      </w:r>
      <w:r>
        <w:rPr>
          <w:rFonts w:ascii="Times New Roman" w:hAnsi="Times New Roman" w:cs="Times New Roman" w:hint="eastAsia"/>
          <w:sz w:val="20"/>
          <w:szCs w:val="20"/>
          <w:lang w:val="en-AU" w:eastAsia="zh-CN"/>
        </w:rPr>
        <w:t xml:space="preserve">2016, </w:t>
      </w:r>
      <w:r>
        <w:rPr>
          <w:rFonts w:ascii="Times New Roman" w:hAnsi="Times New Roman" w:cs="Times New Roman"/>
          <w:sz w:val="20"/>
          <w:szCs w:val="20"/>
          <w:lang w:val="en-AU"/>
        </w:rPr>
        <w:t>2017</w:t>
      </w:r>
      <w:r>
        <w:rPr>
          <w:rFonts w:ascii="Times New Roman" w:hAnsi="Times New Roman" w:cs="Times New Roman" w:hint="eastAsia"/>
          <w:sz w:val="20"/>
          <w:szCs w:val="20"/>
          <w:lang w:val="en-AU" w:eastAsia="zh-CN"/>
        </w:rPr>
        <w:t>)</w:t>
      </w:r>
      <w:r>
        <w:rPr>
          <w:rFonts w:ascii="Times New Roman" w:hAnsi="Times New Roman" w:cs="Times New Roman"/>
          <w:sz w:val="20"/>
          <w:szCs w:val="20"/>
          <w:lang w:val="en-AU"/>
        </w:rPr>
        <w:t>.</w:t>
      </w:r>
    </w:p>
    <w:p w14:paraId="05F6027A" w14:textId="77777777">
      <w:pPr>
        <w:tabs>
          <w:tab w:val="right" w:pos="10466"/>
        </w:tabs>
        <w:spacing w:after="0" w:line="240" w:lineRule="auto"/>
        <w:jc w:val="both"/>
        <w:rPr>
          <w:rFonts w:ascii="Times New Roman" w:hAnsi="Times New Roman" w:cs="Times New Roman"/>
          <w:b/>
          <w:bCs/>
          <w:sz w:val="10"/>
          <w:szCs w:val="10"/>
          <w:lang w:val="en-AU"/>
        </w:rPr>
      </w:pPr>
    </w:p>
    <w:p w14:paraId="49C9C648" w14:textId="77777777">
      <w:pPr>
        <w:tabs>
          <w:tab w:val="right" w:pos="10466"/>
        </w:tabs>
        <w:spacing w:after="0" w:line="240" w:lineRule="auto"/>
        <w:jc w:val="both"/>
        <w:rPr>
          <w:rFonts w:ascii="Times New Roman" w:hAnsi="Times New Roman" w:cs="Times New Roman"/>
          <w:b/>
          <w:bCs/>
          <w:sz w:val="20"/>
          <w:szCs w:val="20"/>
          <w:lang w:val="en-AU"/>
        </w:rPr>
      </w:pPr>
      <w:r>
        <w:rPr>
          <w:rFonts w:ascii="Times New Roman" w:hAnsi="Times New Roman" w:cs="Times New Roman"/>
          <w:b/>
          <w:bCs/>
          <w:sz w:val="20"/>
          <w:szCs w:val="20"/>
          <w:lang w:val="en-AU"/>
        </w:rPr>
        <w:t>Central South University</w:t>
      </w:r>
      <w:r>
        <w:rPr>
          <w:rFonts w:ascii="Times New Roman" w:hAnsi="Times New Roman" w:cs="Times New Roman"/>
          <w:b/>
          <w:bCs/>
          <w:sz w:val="20"/>
          <w:szCs w:val="20"/>
          <w:lang w:val="en-AU"/>
        </w:rPr>
        <w:tab/>
        <w:t>Changsha, China</w:t>
      </w:r>
    </w:p>
    <w:p w14:paraId="5CC88854" w14:textId="591FB925">
      <w:pPr>
        <w:tabs>
          <w:tab w:val="right" w:pos="10466"/>
        </w:tabs>
        <w:spacing w:after="0" w:line="240" w:lineRule="auto"/>
        <w:jc w:val="both"/>
        <w:rPr>
          <w:rFonts w:ascii="Times New Roman" w:hAnsi="Times New Roman" w:cs="Times New Roman"/>
          <w:sz w:val="20"/>
          <w:szCs w:val="20"/>
          <w:lang w:val="en-AU"/>
        </w:rPr>
      </w:pPr>
      <w:r>
        <w:rPr>
          <w:rFonts w:ascii="Times New Roman" w:hAnsi="Times New Roman" w:cs="Times New Roman"/>
          <w:sz w:val="20"/>
          <w:szCs w:val="20"/>
          <w:u w:val="single"/>
          <w:lang w:val="en-AU"/>
        </w:rPr>
        <w:t>Bachelor of Engineering in Mechanical Engineering</w:t>
      </w:r>
      <w:r>
        <w:rPr>
          <w:rFonts w:ascii="Times New Roman" w:hAnsi="Times New Roman" w:cs="Times New Roman"/>
          <w:sz w:val="20"/>
          <w:szCs w:val="20"/>
          <w:lang w:val="en-AU"/>
        </w:rPr>
        <w:tab/>
      </w:r>
      <w:r>
        <w:rPr>
          <w:rFonts w:ascii="Times New Roman" w:hAnsi="Times New Roman" w:cs="Times New Roman"/>
          <w:sz w:val="20"/>
          <w:szCs w:val="20"/>
          <w:u w:val="single"/>
          <w:lang w:val="en-AU"/>
        </w:rPr>
        <w:t>2013</w:t>
      </w:r>
      <w:r>
        <w:rPr>
          <w:rFonts w:ascii="Times New Roman" w:hAnsi="Times New Roman" w:cs="Times New Roman"/>
          <w:sz w:val="20"/>
          <w:szCs w:val="20"/>
          <w:u w:val="single"/>
          <w:lang w:eastAsia="zh-CN"/>
        </w:rPr>
        <w:t>–</w:t>
      </w:r>
      <w:r>
        <w:rPr>
          <w:rFonts w:ascii="Times New Roman" w:hAnsi="Times New Roman" w:cs="Times New Roman"/>
          <w:sz w:val="20"/>
          <w:szCs w:val="20"/>
          <w:u w:val="single"/>
          <w:lang w:val="en-AU"/>
        </w:rPr>
        <w:t>2015</w:t>
      </w:r>
    </w:p>
    <w:p w14:paraId="1422E5FF" w14:textId="3E9EED3A">
      <w:pPr>
        <w:pStyle w:val="ListParagraph"/>
        <w:numPr>
          <w:ilvl w:val="0"/>
          <w:numId w:val="20"/>
        </w:numPr>
        <w:tabs>
          <w:tab w:val="right" w:pos="10466"/>
        </w:tabs>
        <w:spacing w:after="0" w:line="240" w:lineRule="auto"/>
        <w:ind w:left="142" w:hanging="142"/>
        <w:jc w:val="both"/>
        <w:rPr>
          <w:rFonts w:ascii="Times New Roman" w:hAnsi="Times New Roman" w:cs="Times New Roman"/>
          <w:sz w:val="20"/>
          <w:szCs w:val="20"/>
          <w:lang w:val="en-AU"/>
        </w:rPr>
      </w:pPr>
      <w:r>
        <w:rPr>
          <w:rFonts w:ascii="Times New Roman" w:hAnsi="Times New Roman" w:cs="Times New Roman" w:hint="eastAsia"/>
          <w:b/>
          <w:bCs/>
          <w:sz w:val="20"/>
          <w:szCs w:val="20"/>
          <w:lang w:val="en-AU" w:eastAsia="zh-CN"/>
        </w:rPr>
        <w:t>WAM</w:t>
      </w:r>
      <w:r>
        <w:rPr>
          <w:rFonts w:ascii="Times New Roman" w:hAnsi="Times New Roman" w:cs="Times New Roman"/>
          <w:b/>
          <w:bCs/>
          <w:sz w:val="20"/>
          <w:szCs w:val="20"/>
          <w:lang w:val="en-AU"/>
        </w:rPr>
        <w:t>:</w:t>
      </w:r>
      <w:r>
        <w:rPr>
          <w:rFonts w:ascii="Times New Roman" w:hAnsi="Times New Roman" w:cs="Times New Roman"/>
          <w:sz w:val="20"/>
          <w:szCs w:val="20"/>
          <w:lang w:val="en-AU"/>
        </w:rPr>
        <w:t xml:space="preserve"> 90.02%</w:t>
      </w:r>
      <w:r>
        <w:rPr>
          <w:rFonts w:ascii="Times New Roman" w:hAnsi="Times New Roman" w:cs="Times New Roman" w:hint="eastAsia"/>
          <w:sz w:val="20"/>
          <w:szCs w:val="20"/>
          <w:lang w:val="en-AU" w:eastAsia="zh-CN"/>
        </w:rPr>
        <w:t>.</w:t>
      </w:r>
    </w:p>
    <w:p w14:paraId="19DE1532" w14:textId="672CA744">
      <w:pPr>
        <w:pStyle w:val="ListParagraph"/>
        <w:numPr>
          <w:ilvl w:val="0"/>
          <w:numId w:val="20"/>
        </w:numPr>
        <w:tabs>
          <w:tab w:val="right" w:pos="10466"/>
        </w:tabs>
        <w:spacing w:after="0" w:line="240" w:lineRule="auto"/>
        <w:ind w:left="142" w:hanging="142"/>
        <w:jc w:val="both"/>
        <w:rPr>
          <w:rFonts w:ascii="Times New Roman" w:hAnsi="Times New Roman" w:cs="Times New Roman"/>
          <w:sz w:val="20"/>
          <w:szCs w:val="20"/>
          <w:lang w:val="en-AU"/>
        </w:rPr>
      </w:pPr>
      <w:r>
        <w:rPr>
          <w:rFonts w:ascii="Times New Roman" w:hAnsi="Times New Roman" w:cs="Times New Roman"/>
          <w:b/>
          <w:bCs/>
          <w:sz w:val="20"/>
          <w:szCs w:val="20"/>
          <w:lang w:val="en-AU"/>
        </w:rPr>
        <w:t>Awards:</w:t>
      </w:r>
      <w:r>
        <w:rPr>
          <w:rFonts w:ascii="Times New Roman" w:hAnsi="Times New Roman" w:cs="Times New Roman"/>
          <w:sz w:val="20"/>
          <w:szCs w:val="20"/>
          <w:lang w:val="en-AU"/>
        </w:rPr>
        <w:t xml:space="preserve"> </w:t>
      </w:r>
      <w:r>
        <w:rPr>
          <w:rFonts w:ascii="Times New Roman" w:hAnsi="Times New Roman" w:cs="Times New Roman"/>
          <w:sz w:val="20"/>
          <w:szCs w:val="20"/>
        </w:rPr>
        <w:t>First Prize Scholarship, Corporate Scholarship, and Outstanding Student Award (2014); Third Prize Scholarship (2015)</w:t>
      </w:r>
      <w:r>
        <w:rPr>
          <w:rFonts w:ascii="Times New Roman" w:hAnsi="Times New Roman" w:cs="Times New Roman" w:hint="eastAsia"/>
          <w:sz w:val="20"/>
          <w:szCs w:val="20"/>
          <w:lang w:eastAsia="zh-CN"/>
        </w:rPr>
        <w:t>.</w:t>
      </w:r>
    </w:p>
    <w:p w14:paraId="109DAEDC" w14:textId="77777777">
      <w:pPr>
        <w:tabs>
          <w:tab w:val="right" w:pos="10466"/>
        </w:tabs>
        <w:spacing w:after="0" w:line="240" w:lineRule="auto"/>
        <w:jc w:val="both"/>
        <w:rPr>
          <w:rFonts w:ascii="Times New Roman" w:hAnsi="Times New Roman" w:cs="Times New Roman"/>
          <w:sz w:val="10"/>
          <w:szCs w:val="10"/>
          <w:lang w:val="en-AU"/>
        </w:rPr>
      </w:pPr>
    </w:p>
    <w:p w14:paraId="524806F4" w14:textId="77777777">
      <w:pPr>
        <w:pBdr>
          <w:bottom w:val="single" w:sz="4" w:space="1" w:color="auto"/>
        </w:pBdr>
        <w:tabs>
          <w:tab w:val="right" w:pos="10466"/>
        </w:tabs>
        <w:spacing w:after="0" w:line="240" w:lineRule="auto"/>
        <w:jc w:val="both"/>
        <w:rPr>
          <w:rFonts w:ascii="Times New Roman" w:hAnsi="Times New Roman" w:cs="Times New Roman"/>
          <w:b/>
          <w:bCs/>
          <w:lang w:val="en-AU"/>
        </w:rPr>
      </w:pPr>
      <w:r>
        <w:rPr>
          <w:rFonts w:ascii="Times New Roman" w:hAnsi="Times New Roman" w:cs="Times New Roman"/>
          <w:b/>
          <w:bCs/>
          <w:lang w:val="en-AU"/>
        </w:rPr>
        <w:t>PROFESSIONAL EXPERIENCE</w:t>
      </w:r>
    </w:p>
    <w:p w14:paraId="5F45953C" w14:textId="03FA2447">
      <w:pPr>
        <w:tabs>
          <w:tab w:val="right" w:pos="10466"/>
        </w:tabs>
        <w:spacing w:after="0" w:line="240" w:lineRule="auto"/>
        <w:jc w:val="both"/>
        <w:rPr>
          <w:rFonts w:ascii="Times New Roman" w:hAnsi="Times New Roman" w:cs="Times New Roman"/>
          <w:b/>
          <w:bCs/>
          <w:sz w:val="20"/>
          <w:szCs w:val="20"/>
          <w:lang w:val="en-AU"/>
        </w:rPr>
      </w:pPr>
      <w:r>
        <w:rPr>
          <w:rFonts w:ascii="Times New Roman" w:hAnsi="Times New Roman" w:cs="Times New Roman" w:hint="eastAsia"/>
          <w:b/>
          <w:bCs/>
          <w:sz w:val="20"/>
          <w:szCs w:val="20"/>
          <w:lang w:val="en-AU" w:eastAsia="zh-CN"/>
        </w:rPr>
        <w:t>CSIRO</w:t>
      </w:r>
      <w:r>
        <w:rPr>
          <w:rFonts w:ascii="Times New Roman" w:hAnsi="Times New Roman" w:cs="Times New Roman"/>
          <w:b/>
          <w:bCs/>
          <w:sz w:val="20"/>
          <w:szCs w:val="20"/>
          <w:lang w:val="en-AU"/>
        </w:rPr>
        <w:tab/>
        <w:t>Melbourne, Australia</w:t>
      </w:r>
    </w:p>
    <w:p w14:paraId="0B7B17A9" w14:textId="173359FD">
      <w:pPr>
        <w:tabs>
          <w:tab w:val="right" w:pos="10466"/>
        </w:tabs>
        <w:spacing w:after="0" w:line="240" w:lineRule="auto"/>
        <w:jc w:val="both"/>
        <w:rPr>
          <w:rFonts w:ascii="Times New Roman" w:hAnsi="Times New Roman" w:cs="Times New Roman"/>
          <w:sz w:val="20"/>
          <w:szCs w:val="20"/>
          <w:lang w:val="en-AU"/>
        </w:rPr>
      </w:pPr>
      <w:r>
        <w:rPr>
          <w:rFonts w:ascii="Times New Roman" w:hAnsi="Times New Roman" w:cs="Times New Roman" w:hint="eastAsia"/>
          <w:sz w:val="20"/>
          <w:szCs w:val="20"/>
          <w:u w:val="single"/>
          <w:lang w:val="en-AU" w:eastAsia="zh-CN"/>
        </w:rPr>
        <w:t>CE</w:t>
      </w:r>
      <w:r>
        <w:rPr>
          <w:rFonts w:ascii="Times New Roman" w:hAnsi="Times New Roman" w:cs="Times New Roman" w:hint="eastAsia"/>
          <w:sz w:val="20"/>
          <w:szCs w:val="20"/>
          <w:u w:val="single"/>
          <w:lang w:val="en-AU" w:eastAsia="zh-CN"/>
        </w:rPr>
        <w:t>RC</w:t>
      </w:r>
      <w:r>
        <w:rPr>
          <w:rFonts w:ascii="Times New Roman" w:hAnsi="Times New Roman" w:cs="Times New Roman" w:hint="eastAsia"/>
          <w:sz w:val="20"/>
          <w:szCs w:val="20"/>
          <w:u w:val="single"/>
          <w:lang w:val="en-AU" w:eastAsia="zh-CN"/>
        </w:rPr>
        <w:t xml:space="preserve"> </w:t>
      </w:r>
      <w:r>
        <w:rPr>
          <w:rFonts w:ascii="Times New Roman" w:hAnsi="Times New Roman" w:cs="Times New Roman"/>
          <w:sz w:val="20"/>
          <w:szCs w:val="20"/>
          <w:u w:val="single"/>
          <w:lang w:val="en-AU" w:eastAsia="zh-CN"/>
        </w:rPr>
        <w:t>Postdoctoral</w:t>
      </w:r>
      <w:r>
        <w:rPr>
          <w:rFonts w:ascii="Times New Roman" w:hAnsi="Times New Roman" w:cs="Times New Roman" w:hint="eastAsia"/>
          <w:sz w:val="20"/>
          <w:szCs w:val="20"/>
          <w:u w:val="single"/>
          <w:lang w:val="en-AU" w:eastAsia="zh-CN"/>
        </w:rPr>
        <w:t xml:space="preserve"> </w:t>
      </w:r>
      <w:r>
        <w:rPr>
          <w:rFonts w:ascii="Times New Roman" w:hAnsi="Times New Roman" w:cs="Times New Roman"/>
          <w:sz w:val="20"/>
          <w:szCs w:val="20"/>
          <w:u w:val="single"/>
          <w:lang w:val="en-AU"/>
        </w:rPr>
        <w:t>Research Fellow</w:t>
      </w:r>
      <w:r>
        <w:rPr>
          <w:rFonts w:ascii="Times New Roman" w:hAnsi="Times New Roman" w:cs="Times New Roman"/>
          <w:sz w:val="20"/>
          <w:szCs w:val="20"/>
          <w:lang w:val="en-AU"/>
        </w:rPr>
        <w:tab/>
      </w:r>
      <w:r>
        <w:rPr>
          <w:rFonts w:ascii="Times New Roman" w:hAnsi="Times New Roman" w:cs="Times New Roman"/>
          <w:sz w:val="20"/>
          <w:szCs w:val="20"/>
          <w:u w:val="single"/>
          <w:lang w:val="en-AU"/>
        </w:rPr>
        <w:t>202</w:t>
      </w:r>
      <w:r>
        <w:rPr>
          <w:rFonts w:ascii="Times New Roman" w:hAnsi="Times New Roman" w:cs="Times New Roman" w:hint="eastAsia"/>
          <w:sz w:val="20"/>
          <w:szCs w:val="20"/>
          <w:u w:val="single"/>
          <w:lang w:val="en-AU" w:eastAsia="zh-CN"/>
        </w:rPr>
        <w:t>4</w:t>
      </w:r>
      <w:r>
        <w:rPr>
          <w:rFonts w:ascii="Times New Roman" w:hAnsi="Times New Roman" w:cs="Times New Roman"/>
          <w:sz w:val="20"/>
          <w:szCs w:val="20"/>
          <w:u w:val="single"/>
          <w:lang w:eastAsia="zh-CN"/>
        </w:rPr>
        <w:t>–</w:t>
      </w:r>
      <w:r>
        <w:rPr>
          <w:rFonts w:ascii="Times New Roman" w:hAnsi="Times New Roman" w:cs="Times New Roman"/>
          <w:sz w:val="20"/>
          <w:szCs w:val="20"/>
          <w:u w:val="single"/>
          <w:lang w:val="en-AU"/>
        </w:rPr>
        <w:t>Present</w:t>
      </w:r>
    </w:p>
    <w:p w14:paraId="06198BF0" w14:textId="64A9FC85">
      <w:pPr>
        <w:pStyle w:val="ListParagraph"/>
        <w:numPr>
          <w:ilvl w:val="0"/>
          <w:numId w:val="9"/>
        </w:numPr>
        <w:tabs>
          <w:tab w:val="right" w:pos="10466"/>
        </w:tabs>
        <w:spacing w:after="0" w:line="240" w:lineRule="auto"/>
        <w:ind w:left="142" w:hanging="142"/>
        <w:jc w:val="both"/>
        <w:rPr>
          <w:rFonts w:ascii="Times New Roman" w:hAnsi="Times New Roman" w:cs="Times New Roman"/>
          <w:sz w:val="20"/>
          <w:szCs w:val="20"/>
          <w:lang w:val="en-AU"/>
        </w:rPr>
      </w:pPr>
      <w:r>
        <w:rPr>
          <w:rFonts w:ascii="Times New Roman" w:hAnsi="Times New Roman" w:cs="Times New Roman"/>
          <w:sz w:val="20"/>
          <w:szCs w:val="20"/>
          <w:lang w:val="en-AU"/>
        </w:rPr>
        <w:t xml:space="preserve">Lead research on data-efficient and deployable AI methods for additive manufacturing, with a focus on process-condition drift adaptation, melt-pool representation learning, and real-time decision support for future closed-loop control. </w:t>
      </w:r>
    </w:p>
    <w:p w14:paraId="1D1A17FC" w14:textId="4A96A5E9">
      <w:pPr>
        <w:pStyle w:val="ListParagraph"/>
        <w:numPr>
          <w:ilvl w:val="0"/>
          <w:numId w:val="9"/>
        </w:numPr>
        <w:tabs>
          <w:tab w:val="right" w:pos="10466"/>
        </w:tabs>
        <w:spacing w:after="0" w:line="240" w:lineRule="auto"/>
        <w:ind w:left="142" w:hanging="142"/>
        <w:jc w:val="both"/>
        <w:rPr>
          <w:rFonts w:ascii="Times New Roman" w:hAnsi="Times New Roman" w:cs="Times New Roman"/>
          <w:sz w:val="20"/>
          <w:szCs w:val="20"/>
          <w:lang w:val="en-AU"/>
        </w:rPr>
      </w:pPr>
      <w:r>
        <w:rPr>
          <w:rFonts w:ascii="Times New Roman" w:hAnsi="Times New Roman" w:cs="Times New Roman"/>
          <w:sz w:val="20"/>
          <w:szCs w:val="20"/>
          <w:lang w:val="en-AU"/>
        </w:rPr>
        <w:t xml:space="preserve">Lead an internal CSIRO collaboration on OPC UA-based communication for real-time defect detection and control, integrating heterogeneous manufacturing subsystems across sensing, robotics, and process equipment. </w:t>
      </w:r>
    </w:p>
    <w:p w14:paraId="0D16CEF4" w14:textId="21582652">
      <w:pPr>
        <w:pStyle w:val="ListParagraph"/>
        <w:numPr>
          <w:ilvl w:val="0"/>
          <w:numId w:val="9"/>
        </w:numPr>
        <w:tabs>
          <w:tab w:val="right" w:pos="10466"/>
        </w:tabs>
        <w:spacing w:after="0" w:line="240" w:lineRule="auto"/>
        <w:ind w:left="142" w:hanging="142"/>
        <w:jc w:val="both"/>
        <w:rPr>
          <w:rFonts w:ascii="Times New Roman" w:hAnsi="Times New Roman" w:cs="Times New Roman"/>
          <w:sz w:val="20"/>
          <w:szCs w:val="20"/>
          <w:lang w:val="en-AU"/>
        </w:rPr>
      </w:pPr>
      <w:r>
        <w:rPr>
          <w:rFonts w:ascii="Times New Roman" w:hAnsi="Times New Roman" w:cs="Times New Roman"/>
          <w:sz w:val="20"/>
          <w:szCs w:val="20"/>
          <w:lang w:val="en-AU"/>
        </w:rPr>
        <w:t xml:space="preserve">Co-supervise a Monash final-year student team developing retrieval-augmented large language model agents for manufacturing systems, enabling machine-specific knowledge access, parameter guidance, troubleshooting, and operator training for DED and multi-material LPBF platforms. </w:t>
      </w:r>
    </w:p>
    <w:p w14:paraId="760A5E88" w14:textId="3568A189">
      <w:pPr>
        <w:pStyle w:val="ListParagraph"/>
        <w:numPr>
          <w:ilvl w:val="0"/>
          <w:numId w:val="9"/>
        </w:numPr>
        <w:tabs>
          <w:tab w:val="right" w:pos="10466"/>
        </w:tabs>
        <w:spacing w:after="0" w:line="240" w:lineRule="auto"/>
        <w:ind w:left="142" w:hanging="142"/>
        <w:jc w:val="both"/>
        <w:rPr>
          <w:rFonts w:ascii="Times New Roman" w:hAnsi="Times New Roman" w:cs="Times New Roman"/>
          <w:sz w:val="20"/>
          <w:szCs w:val="20"/>
          <w:lang w:val="en-AU"/>
        </w:rPr>
      </w:pPr>
      <w:r>
        <w:rPr>
          <w:rFonts w:ascii="Times New Roman" w:hAnsi="Times New Roman" w:cs="Times New Roman"/>
          <w:sz w:val="20"/>
          <w:szCs w:val="20"/>
          <w:lang w:val="en-AU"/>
        </w:rPr>
        <w:t>Contributed to a strategic leadership proposal during CSIRO’s internal reorganisation, with primary input into digital-twin and role-division components for integrating Data61 and Manufacturing capabilities.</w:t>
      </w:r>
    </w:p>
    <w:p w14:paraId="5DE8ADEC" w14:textId="77777777">
      <w:pPr>
        <w:tabs>
          <w:tab w:val="right" w:pos="10466"/>
        </w:tabs>
        <w:spacing w:after="0" w:line="240" w:lineRule="auto"/>
        <w:jc w:val="both"/>
        <w:rPr>
          <w:rFonts w:ascii="Times New Roman" w:hAnsi="Times New Roman" w:cs="Times New Roman"/>
          <w:b/>
          <w:bCs/>
          <w:sz w:val="10"/>
          <w:szCs w:val="10"/>
          <w:lang w:val="en-AU"/>
        </w:rPr>
      </w:pPr>
    </w:p>
    <w:p w14:paraId="303F952F" w14:textId="75451382">
      <w:pPr>
        <w:tabs>
          <w:tab w:val="right" w:pos="10466"/>
        </w:tabs>
        <w:spacing w:after="0" w:line="240" w:lineRule="auto"/>
        <w:jc w:val="both"/>
        <w:rPr>
          <w:rFonts w:ascii="Times New Roman" w:hAnsi="Times New Roman" w:cs="Times New Roman"/>
          <w:b/>
          <w:bCs/>
          <w:sz w:val="20"/>
          <w:szCs w:val="20"/>
          <w:lang w:val="en-AU"/>
        </w:rPr>
      </w:pPr>
      <w:r>
        <w:rPr>
          <w:rFonts w:ascii="Times New Roman" w:hAnsi="Times New Roman" w:cs="Times New Roman"/>
          <w:b/>
          <w:bCs/>
          <w:sz w:val="20"/>
          <w:szCs w:val="20"/>
          <w:lang w:val="en-AU"/>
        </w:rPr>
        <w:t>Monash University</w:t>
      </w:r>
      <w:r>
        <w:rPr>
          <w:rFonts w:ascii="Times New Roman" w:hAnsi="Times New Roman" w:cs="Times New Roman"/>
          <w:b/>
          <w:bCs/>
          <w:sz w:val="20"/>
          <w:szCs w:val="20"/>
          <w:lang w:val="en-AU"/>
        </w:rPr>
        <w:tab/>
        <w:t>Melbourne, Australia</w:t>
      </w:r>
    </w:p>
    <w:p w14:paraId="124AFE0D" w14:textId="07510BF3">
      <w:pPr>
        <w:tabs>
          <w:tab w:val="right" w:pos="10466"/>
        </w:tabs>
        <w:spacing w:after="0" w:line="240" w:lineRule="auto"/>
        <w:jc w:val="both"/>
        <w:rPr>
          <w:rFonts w:ascii="Times New Roman" w:hAnsi="Times New Roman" w:cs="Times New Roman"/>
          <w:sz w:val="20"/>
          <w:szCs w:val="20"/>
          <w:lang w:val="en-AU" w:eastAsia="zh-CN"/>
        </w:rPr>
      </w:pPr>
      <w:r>
        <w:rPr>
          <w:rFonts w:ascii="Times New Roman" w:hAnsi="Times New Roman" w:cs="Times New Roman"/>
          <w:sz w:val="20"/>
          <w:szCs w:val="20"/>
          <w:u w:val="single"/>
          <w:lang w:val="en-AU"/>
        </w:rPr>
        <w:t>Research Fellow</w:t>
      </w:r>
      <w:r>
        <w:rPr>
          <w:rFonts w:ascii="Times New Roman" w:hAnsi="Times New Roman" w:cs="Times New Roman"/>
          <w:sz w:val="20"/>
          <w:szCs w:val="20"/>
          <w:lang w:val="en-AU"/>
        </w:rPr>
        <w:tab/>
      </w:r>
      <w:r>
        <w:rPr>
          <w:rFonts w:ascii="Times New Roman" w:hAnsi="Times New Roman" w:cs="Times New Roman"/>
          <w:sz w:val="20"/>
          <w:szCs w:val="20"/>
          <w:u w:val="single"/>
          <w:lang w:val="en-AU"/>
        </w:rPr>
        <w:t>2021</w:t>
      </w:r>
      <w:r>
        <w:rPr>
          <w:rFonts w:ascii="Times New Roman" w:hAnsi="Times New Roman" w:cs="Times New Roman"/>
          <w:sz w:val="20"/>
          <w:szCs w:val="20"/>
          <w:u w:val="single"/>
          <w:lang w:eastAsia="zh-CN"/>
        </w:rPr>
        <w:t>–</w:t>
      </w:r>
      <w:r>
        <w:rPr>
          <w:rFonts w:ascii="Times New Roman" w:hAnsi="Times New Roman" w:cs="Times New Roman" w:hint="eastAsia"/>
          <w:sz w:val="20"/>
          <w:szCs w:val="20"/>
          <w:u w:val="single"/>
          <w:lang w:val="en-AU" w:eastAsia="zh-CN"/>
        </w:rPr>
        <w:t>2023</w:t>
      </w:r>
    </w:p>
    <w:p w14:paraId="226DCE4D" w14:textId="5A01FFEB">
      <w:pPr>
        <w:pStyle w:val="ListParagraph"/>
        <w:numPr>
          <w:ilvl w:val="0"/>
          <w:numId w:val="9"/>
        </w:numPr>
        <w:tabs>
          <w:tab w:val="right" w:pos="10466"/>
        </w:tabs>
        <w:ind w:left="142" w:hanging="142"/>
        <w:jc w:val="both"/>
        <w:rPr>
          <w:rFonts w:ascii="Times New Roman" w:hAnsi="Times New Roman" w:cs="Times New Roman"/>
          <w:sz w:val="20"/>
          <w:szCs w:val="20"/>
          <w:lang w:val="en-AU"/>
        </w:rPr>
      </w:pPr>
      <w:r>
        <w:rPr>
          <w:rFonts w:ascii="Times New Roman" w:hAnsi="Times New Roman" w:cs="Times New Roman"/>
          <w:sz w:val="20"/>
          <w:szCs w:val="20"/>
          <w:lang w:val="en-AU"/>
        </w:rPr>
        <w:t xml:space="preserve">Supervised more than 30 final-year, Master’s, and PhD students across machine vision, additive manufacturing, and smart manufacturing projects. </w:t>
      </w:r>
    </w:p>
    <w:p w14:paraId="699030BE" w14:textId="266048AF">
      <w:pPr>
        <w:pStyle w:val="ListParagraph"/>
        <w:numPr>
          <w:ilvl w:val="0"/>
          <w:numId w:val="9"/>
        </w:numPr>
        <w:tabs>
          <w:tab w:val="right" w:pos="10466"/>
        </w:tabs>
        <w:ind w:left="142" w:hanging="142"/>
        <w:jc w:val="both"/>
        <w:rPr>
          <w:rFonts w:ascii="Times New Roman" w:hAnsi="Times New Roman" w:cs="Times New Roman"/>
          <w:sz w:val="20"/>
          <w:szCs w:val="20"/>
          <w:lang w:val="en-AU"/>
        </w:rPr>
      </w:pPr>
      <w:r>
        <w:rPr>
          <w:rFonts w:ascii="Times New Roman" w:hAnsi="Times New Roman" w:cs="Times New Roman"/>
          <w:sz w:val="20"/>
          <w:szCs w:val="20"/>
          <w:lang w:val="en-AU"/>
        </w:rPr>
        <w:t xml:space="preserve">Served as a founding contributor to the Monash Smart Manufacturing Hub, leading substantial elements of its AI, digital-twin, data, and communication capability development from the ground up. </w:t>
      </w:r>
    </w:p>
    <w:p w14:paraId="5BAAE1E2" w14:textId="035C6D12">
      <w:pPr>
        <w:pStyle w:val="ListParagraph"/>
        <w:numPr>
          <w:ilvl w:val="0"/>
          <w:numId w:val="9"/>
        </w:numPr>
        <w:tabs>
          <w:tab w:val="right" w:pos="10466"/>
        </w:tabs>
        <w:ind w:left="142" w:hanging="142"/>
        <w:jc w:val="both"/>
        <w:rPr>
          <w:rFonts w:ascii="Times New Roman" w:hAnsi="Times New Roman" w:cs="Times New Roman"/>
          <w:sz w:val="20"/>
          <w:szCs w:val="20"/>
          <w:lang w:val="en-AU"/>
        </w:rPr>
      </w:pPr>
      <w:r>
        <w:rPr>
          <w:rFonts w:ascii="Times New Roman" w:hAnsi="Times New Roman" w:cs="Times New Roman"/>
          <w:sz w:val="20"/>
          <w:szCs w:val="20"/>
          <w:lang w:val="en-AU"/>
        </w:rPr>
        <w:t xml:space="preserve">Conducted research on deep learning, computer vision, and digital-twin applications for additive manufacturing, including in-situ monitoring, defect detection, warping prediction, and process optimisation. </w:t>
      </w:r>
    </w:p>
    <w:p w14:paraId="69536C73" w14:textId="72305DE4">
      <w:pPr>
        <w:pStyle w:val="ListParagraph"/>
        <w:numPr>
          <w:ilvl w:val="0"/>
          <w:numId w:val="9"/>
        </w:numPr>
        <w:tabs>
          <w:tab w:val="right" w:pos="10466"/>
        </w:tabs>
        <w:spacing w:after="0" w:line="240" w:lineRule="auto"/>
        <w:ind w:left="142" w:hanging="142"/>
        <w:jc w:val="both"/>
        <w:rPr>
          <w:rFonts w:ascii="Times New Roman" w:hAnsi="Times New Roman" w:cs="Times New Roman"/>
          <w:sz w:val="20"/>
          <w:szCs w:val="20"/>
          <w:lang w:val="en-AU"/>
        </w:rPr>
      </w:pPr>
      <w:r>
        <w:rPr>
          <w:rFonts w:ascii="Times New Roman" w:hAnsi="Times New Roman" w:cs="Times New Roman"/>
          <w:sz w:val="20"/>
          <w:szCs w:val="20"/>
          <w:lang w:val="en-AU"/>
        </w:rPr>
        <w:t>Contributed to industry-engaged research and project development with partners including KUKA, Hexagon, and InfraBuild, supporting the translation of smart manufacturing and automation research into applied engineering contexts.</w:t>
      </w:r>
    </w:p>
    <w:p w14:paraId="477818D9" w14:textId="77777777">
      <w:pPr>
        <w:tabs>
          <w:tab w:val="right" w:pos="10466"/>
        </w:tabs>
        <w:spacing w:after="0" w:line="240" w:lineRule="auto"/>
        <w:jc w:val="both"/>
        <w:rPr>
          <w:rFonts w:ascii="Times New Roman" w:hAnsi="Times New Roman" w:cs="Times New Roman"/>
          <w:sz w:val="10"/>
          <w:szCs w:val="10"/>
          <w:lang w:val="en-AU"/>
        </w:rPr>
      </w:pPr>
    </w:p>
    <w:p w14:paraId="293CF2FE" w14:textId="55A3510B">
      <w:pPr>
        <w:tabs>
          <w:tab w:val="right" w:pos="10466"/>
        </w:tabs>
        <w:spacing w:after="0" w:line="240" w:lineRule="auto"/>
        <w:jc w:val="both"/>
        <w:rPr>
          <w:rFonts w:ascii="Times New Roman" w:hAnsi="Times New Roman" w:cs="Times New Roman"/>
          <w:b/>
          <w:bCs/>
          <w:sz w:val="20"/>
          <w:szCs w:val="20"/>
          <w:lang w:val="en-AU"/>
        </w:rPr>
      </w:pPr>
      <w:r>
        <w:rPr>
          <w:rFonts w:ascii="Times New Roman" w:hAnsi="Times New Roman" w:cs="Times New Roman"/>
          <w:b/>
          <w:bCs/>
          <w:sz w:val="20"/>
          <w:szCs w:val="20"/>
          <w:lang w:val="en-AU"/>
        </w:rPr>
        <w:t>Monash University</w:t>
      </w:r>
      <w:r>
        <w:rPr>
          <w:rFonts w:ascii="Times New Roman" w:hAnsi="Times New Roman" w:cs="Times New Roman"/>
          <w:b/>
          <w:bCs/>
          <w:sz w:val="20"/>
          <w:szCs w:val="20"/>
          <w:lang w:val="en-AU"/>
        </w:rPr>
        <w:tab/>
        <w:t>Melbourne, Australia</w:t>
      </w:r>
    </w:p>
    <w:p w14:paraId="2242D577" w14:textId="10911875">
      <w:pPr>
        <w:tabs>
          <w:tab w:val="right" w:pos="10466"/>
        </w:tabs>
        <w:spacing w:after="0" w:line="240" w:lineRule="auto"/>
        <w:jc w:val="both"/>
        <w:rPr>
          <w:rFonts w:ascii="Times New Roman" w:hAnsi="Times New Roman" w:cs="Times New Roman"/>
          <w:sz w:val="20"/>
          <w:szCs w:val="20"/>
          <w:lang w:val="en-AU" w:eastAsia="zh-CN"/>
        </w:rPr>
      </w:pPr>
      <w:r>
        <w:rPr>
          <w:rFonts w:ascii="Times New Roman" w:hAnsi="Times New Roman" w:cs="Times New Roman"/>
          <w:sz w:val="20"/>
          <w:szCs w:val="20"/>
          <w:u w:val="single"/>
          <w:lang w:val="en-AU"/>
        </w:rPr>
        <w:t>Teaching Assistant</w:t>
      </w:r>
      <w:r>
        <w:rPr>
          <w:rFonts w:ascii="Times New Roman" w:hAnsi="Times New Roman" w:cs="Times New Roman"/>
          <w:sz w:val="20"/>
          <w:szCs w:val="20"/>
          <w:lang w:val="en-AU"/>
        </w:rPr>
        <w:tab/>
      </w:r>
      <w:r>
        <w:rPr>
          <w:rFonts w:ascii="Times New Roman" w:hAnsi="Times New Roman" w:cs="Times New Roman"/>
          <w:sz w:val="20"/>
          <w:szCs w:val="20"/>
          <w:u w:val="single"/>
          <w:lang w:val="en-AU"/>
        </w:rPr>
        <w:t>2018</w:t>
      </w:r>
      <w:r>
        <w:rPr>
          <w:rFonts w:ascii="Times New Roman" w:hAnsi="Times New Roman" w:cs="Times New Roman"/>
          <w:sz w:val="20"/>
          <w:szCs w:val="20"/>
          <w:u w:val="single"/>
          <w:lang w:eastAsia="zh-CN"/>
        </w:rPr>
        <w:t>–</w:t>
      </w:r>
      <w:r>
        <w:rPr>
          <w:rFonts w:ascii="Times New Roman" w:hAnsi="Times New Roman" w:cs="Times New Roman" w:hint="eastAsia"/>
          <w:sz w:val="20"/>
          <w:szCs w:val="20"/>
          <w:u w:val="single"/>
          <w:lang w:val="en-AU" w:eastAsia="zh-CN"/>
        </w:rPr>
        <w:t>2023</w:t>
      </w:r>
    </w:p>
    <w:p w14:paraId="0BA0ADD2" w14:textId="77777777">
      <w:pPr>
        <w:pStyle w:val="ListParagraph"/>
        <w:numPr>
          <w:ilvl w:val="0"/>
          <w:numId w:val="12"/>
        </w:numPr>
        <w:tabs>
          <w:tab w:val="right" w:pos="10466"/>
        </w:tabs>
        <w:spacing w:after="0" w:line="240" w:lineRule="auto"/>
        <w:ind w:left="142" w:hanging="142"/>
        <w:jc w:val="both"/>
        <w:rPr>
          <w:rFonts w:ascii="Times New Roman" w:hAnsi="Times New Roman" w:cs="Times New Roman"/>
          <w:sz w:val="20"/>
          <w:szCs w:val="20"/>
        </w:rPr>
      </w:pPr>
      <w:r>
        <w:rPr>
          <w:rFonts w:ascii="Times New Roman" w:hAnsi="Times New Roman" w:cs="Times New Roman"/>
          <w:sz w:val="20"/>
          <w:szCs w:val="20"/>
        </w:rPr>
        <w:t>Supported teaching across undergraduate and postgraduate engineering units including Robotics, Systems Engineering, Lean Manufacturing, and Automation Design Project.</w:t>
      </w:r>
    </w:p>
    <w:p w14:paraId="23846702" w14:textId="77777777">
      <w:pPr>
        <w:pStyle w:val="ListParagraph"/>
        <w:numPr>
          <w:ilvl w:val="0"/>
          <w:numId w:val="12"/>
        </w:numPr>
        <w:tabs>
          <w:tab w:val="right" w:pos="10466"/>
        </w:tabs>
        <w:spacing w:after="0" w:line="240" w:lineRule="auto"/>
        <w:ind w:left="142" w:hanging="142"/>
        <w:jc w:val="both"/>
        <w:rPr>
          <w:rFonts w:ascii="Times New Roman" w:hAnsi="Times New Roman" w:cs="Times New Roman"/>
          <w:sz w:val="20"/>
          <w:szCs w:val="20"/>
        </w:rPr>
      </w:pPr>
      <w:r>
        <w:rPr>
          <w:rFonts w:ascii="Times New Roman" w:hAnsi="Times New Roman" w:cs="Times New Roman"/>
          <w:sz w:val="20"/>
          <w:szCs w:val="20"/>
        </w:rPr>
        <w:lastRenderedPageBreak/>
        <w:t>Played an active role in the design and delivery of laboratories, workshops, tutorials, assignments, milestone assessments, and examination materials, including substantial teaching-material development for the Automation Design Project unit.</w:t>
      </w:r>
    </w:p>
    <w:p w14:paraId="5B5EF18C" w14:textId="27C74A91">
      <w:pPr>
        <w:pStyle w:val="ListParagraph"/>
        <w:numPr>
          <w:ilvl w:val="0"/>
          <w:numId w:val="12"/>
        </w:numPr>
        <w:tabs>
          <w:tab w:val="right" w:pos="10466"/>
        </w:tabs>
        <w:spacing w:after="0" w:line="240" w:lineRule="auto"/>
        <w:ind w:left="142" w:hanging="142"/>
        <w:jc w:val="both"/>
        <w:rPr>
          <w:rFonts w:ascii="Times New Roman" w:hAnsi="Times New Roman" w:cs="Times New Roman"/>
          <w:sz w:val="20"/>
          <w:szCs w:val="20"/>
        </w:rPr>
      </w:pPr>
      <w:r>
        <w:rPr>
          <w:rFonts w:ascii="Times New Roman" w:hAnsi="Times New Roman" w:cs="Times New Roman"/>
          <w:sz w:val="20"/>
          <w:szCs w:val="20"/>
        </w:rPr>
        <w:t>Adapted lab-based activities for online delivery during the pandemic and provided student support through Moodle, online forums, email, and direct consultation.</w:t>
      </w:r>
    </w:p>
    <w:p w14:paraId="506271FB" w14:textId="5089B6D0">
      <w:pPr>
        <w:pStyle w:val="ListParagraph"/>
        <w:numPr>
          <w:ilvl w:val="0"/>
          <w:numId w:val="12"/>
        </w:numPr>
        <w:tabs>
          <w:tab w:val="right" w:pos="10466"/>
        </w:tabs>
        <w:spacing w:after="0" w:line="240" w:lineRule="auto"/>
        <w:ind w:left="142" w:hanging="142"/>
        <w:jc w:val="both"/>
        <w:rPr>
          <w:rFonts w:ascii="Times New Roman" w:hAnsi="Times New Roman" w:cs="Times New Roman"/>
          <w:sz w:val="20"/>
          <w:szCs w:val="20"/>
        </w:rPr>
      </w:pPr>
      <w:r>
        <w:rPr>
          <w:rFonts w:ascii="Times New Roman" w:hAnsi="Times New Roman" w:cs="Times New Roman"/>
          <w:sz w:val="20"/>
          <w:szCs w:val="20"/>
        </w:rPr>
        <w:t>Supervised and mentored students in final-year projects, practical workshops, and project-based engineering activities, including coordination of the Monash Automation student team.</w:t>
      </w:r>
    </w:p>
    <w:p w14:paraId="1D0E0DEF" w14:textId="5E7DFA96">
      <w:pPr>
        <w:tabs>
          <w:tab w:val="right" w:pos="10466"/>
        </w:tabs>
        <w:spacing w:after="0" w:line="240" w:lineRule="auto"/>
        <w:jc w:val="both"/>
        <w:rPr>
          <w:rFonts w:ascii="Times New Roman" w:hAnsi="Times New Roman" w:cs="Times New Roman"/>
          <w:sz w:val="10"/>
          <w:szCs w:val="10"/>
          <w:lang w:val="en-AU"/>
        </w:rPr>
      </w:pPr>
    </w:p>
    <w:p w14:paraId="3F393F8C" w14:textId="77777777">
      <w:pPr>
        <w:tabs>
          <w:tab w:val="right" w:pos="10466"/>
        </w:tabs>
        <w:spacing w:after="0" w:line="240" w:lineRule="auto"/>
        <w:jc w:val="both"/>
        <w:rPr>
          <w:rFonts w:ascii="Times New Roman" w:hAnsi="Times New Roman" w:cs="Times New Roman"/>
          <w:b/>
          <w:bCs/>
          <w:sz w:val="20"/>
          <w:szCs w:val="20"/>
          <w:lang w:val="en-AU"/>
        </w:rPr>
      </w:pPr>
      <w:r>
        <w:rPr>
          <w:rFonts w:ascii="Times New Roman" w:hAnsi="Times New Roman" w:cs="Times New Roman"/>
          <w:b/>
          <w:bCs/>
          <w:sz w:val="20"/>
          <w:szCs w:val="20"/>
          <w:lang w:val="en-AU"/>
        </w:rPr>
        <w:t xml:space="preserve">ARC Nanocomm Hub, </w:t>
      </w:r>
      <w:r>
        <w:rPr>
          <w:rFonts w:ascii="Times New Roman" w:hAnsi="Times New Roman" w:cs="Times New Roman"/>
          <w:b/>
          <w:bCs/>
          <w:sz w:val="20"/>
          <w:szCs w:val="20"/>
          <w:lang w:val="en-AU"/>
        </w:rPr>
        <w:t>Monash University</w:t>
      </w:r>
      <w:r>
        <w:rPr>
          <w:rFonts w:ascii="Times New Roman" w:hAnsi="Times New Roman" w:cs="Times New Roman"/>
          <w:b/>
          <w:bCs/>
          <w:sz w:val="20"/>
          <w:szCs w:val="20"/>
          <w:lang w:val="en-AU"/>
        </w:rPr>
        <w:tab/>
        <w:t>Melbourne, Australia</w:t>
      </w:r>
    </w:p>
    <w:p w14:paraId="1247C0C5" w14:textId="7DFD8E89">
      <w:pPr>
        <w:tabs>
          <w:tab w:val="right" w:pos="10466"/>
        </w:tabs>
        <w:spacing w:after="0" w:line="240" w:lineRule="auto"/>
        <w:jc w:val="both"/>
        <w:rPr>
          <w:rFonts w:ascii="Times New Roman" w:hAnsi="Times New Roman" w:cs="Times New Roman"/>
          <w:sz w:val="20"/>
          <w:szCs w:val="20"/>
          <w:lang w:val="en-AU"/>
        </w:rPr>
      </w:pPr>
      <w:r>
        <w:rPr>
          <w:rFonts w:ascii="Times New Roman" w:hAnsi="Times New Roman" w:cs="Times New Roman"/>
          <w:sz w:val="20"/>
          <w:szCs w:val="20"/>
          <w:u w:val="single"/>
          <w:lang w:val="en-AU"/>
        </w:rPr>
        <w:t>Research Assistant</w:t>
      </w:r>
      <w:r>
        <w:rPr>
          <w:rFonts w:ascii="Times New Roman" w:hAnsi="Times New Roman" w:cs="Times New Roman"/>
          <w:sz w:val="20"/>
          <w:szCs w:val="20"/>
          <w:lang w:val="en-AU"/>
        </w:rPr>
        <w:tab/>
      </w:r>
      <w:r>
        <w:rPr>
          <w:rFonts w:ascii="Times New Roman" w:hAnsi="Times New Roman" w:cs="Times New Roman"/>
          <w:sz w:val="20"/>
          <w:szCs w:val="20"/>
          <w:u w:val="single"/>
          <w:lang w:val="en-AU"/>
        </w:rPr>
        <w:t>2018</w:t>
      </w:r>
      <w:r>
        <w:rPr>
          <w:rFonts w:ascii="Times New Roman" w:hAnsi="Times New Roman" w:cs="Times New Roman"/>
          <w:sz w:val="20"/>
          <w:szCs w:val="20"/>
          <w:u w:val="single"/>
          <w:lang w:eastAsia="zh-CN"/>
        </w:rPr>
        <w:t>–</w:t>
      </w:r>
      <w:r>
        <w:rPr>
          <w:rFonts w:ascii="Times New Roman" w:hAnsi="Times New Roman" w:cs="Times New Roman"/>
          <w:sz w:val="20"/>
          <w:szCs w:val="20"/>
          <w:u w:val="single"/>
          <w:lang w:val="en-AU"/>
        </w:rPr>
        <w:t>2019</w:t>
      </w:r>
    </w:p>
    <w:p w14:paraId="65758FB8" w14:textId="16237537">
      <w:pPr>
        <w:pStyle w:val="ListParagraph"/>
        <w:numPr>
          <w:ilvl w:val="0"/>
          <w:numId w:val="11"/>
        </w:numPr>
        <w:tabs>
          <w:tab w:val="right" w:pos="10466"/>
        </w:tabs>
        <w:spacing w:after="0" w:line="240" w:lineRule="auto"/>
        <w:ind w:left="142" w:hanging="142"/>
        <w:jc w:val="both"/>
        <w:rPr>
          <w:rFonts w:ascii="Times New Roman" w:hAnsi="Times New Roman" w:cs="Times New Roman"/>
          <w:sz w:val="20"/>
          <w:szCs w:val="20"/>
          <w:lang w:val="en-AU"/>
        </w:rPr>
      </w:pPr>
      <w:r>
        <w:rPr>
          <w:rFonts w:ascii="Times New Roman" w:hAnsi="Times New Roman" w:cs="Times New Roman"/>
          <w:sz w:val="20"/>
          <w:szCs w:val="20"/>
          <w:lang w:val="en-AU"/>
        </w:rPr>
        <w:t xml:space="preserve">Supported the experimental design, field deployment, and validation of robotics research projects, including repeated farm-based data collection and on-site testing in Australia and China. </w:t>
      </w:r>
    </w:p>
    <w:p w14:paraId="6A17812C" w14:textId="0BC2AC4B">
      <w:pPr>
        <w:pStyle w:val="ListParagraph"/>
        <w:numPr>
          <w:ilvl w:val="0"/>
          <w:numId w:val="11"/>
        </w:numPr>
        <w:tabs>
          <w:tab w:val="right" w:pos="10466"/>
        </w:tabs>
        <w:spacing w:after="0" w:line="240" w:lineRule="auto"/>
        <w:ind w:left="142" w:hanging="142"/>
        <w:jc w:val="both"/>
        <w:rPr>
          <w:rFonts w:ascii="Times New Roman" w:hAnsi="Times New Roman" w:cs="Times New Roman"/>
          <w:sz w:val="20"/>
          <w:szCs w:val="20"/>
          <w:lang w:val="en-AU"/>
        </w:rPr>
      </w:pPr>
      <w:r>
        <w:rPr>
          <w:rFonts w:ascii="Times New Roman" w:hAnsi="Times New Roman" w:cs="Times New Roman"/>
          <w:sz w:val="20"/>
          <w:szCs w:val="20"/>
          <w:lang w:val="en-AU"/>
        </w:rPr>
        <w:t xml:space="preserve">Conducted risk assessment and occupational health and safety (OHS) planning for laboratory and field-based research activities involving robotic systems, sensors, and outdoor trials. </w:t>
      </w:r>
    </w:p>
    <w:p w14:paraId="36850EE6" w14:textId="2E3FFCD1">
      <w:pPr>
        <w:pStyle w:val="ListParagraph"/>
        <w:numPr>
          <w:ilvl w:val="0"/>
          <w:numId w:val="11"/>
        </w:numPr>
        <w:tabs>
          <w:tab w:val="right" w:pos="10466"/>
        </w:tabs>
        <w:spacing w:after="0" w:line="240" w:lineRule="auto"/>
        <w:ind w:left="142" w:hanging="142"/>
        <w:jc w:val="both"/>
        <w:rPr>
          <w:rFonts w:ascii="Times New Roman" w:hAnsi="Times New Roman" w:cs="Times New Roman"/>
          <w:sz w:val="20"/>
          <w:szCs w:val="20"/>
          <w:lang w:val="en-AU"/>
        </w:rPr>
      </w:pPr>
      <w:r>
        <w:rPr>
          <w:rFonts w:ascii="Times New Roman" w:hAnsi="Times New Roman" w:cs="Times New Roman"/>
          <w:sz w:val="20"/>
          <w:szCs w:val="20"/>
          <w:lang w:val="en-AU"/>
        </w:rPr>
        <w:t>Represented Monash in technical demonstrations and external engagement activities related to robotics and agricultural automation projects, contributing to project visibility across industry, research, and public-facing forums.</w:t>
      </w:r>
    </w:p>
    <w:p w14:paraId="7E4DB159" w14:textId="77777777">
      <w:pPr>
        <w:tabs>
          <w:tab w:val="right" w:pos="10466"/>
        </w:tabs>
        <w:spacing w:after="0" w:line="240" w:lineRule="auto"/>
        <w:jc w:val="both"/>
        <w:rPr>
          <w:rFonts w:ascii="Times New Roman" w:hAnsi="Times New Roman" w:cs="Times New Roman"/>
          <w:sz w:val="10"/>
          <w:szCs w:val="10"/>
          <w:lang w:val="en-AU"/>
        </w:rPr>
      </w:pPr>
    </w:p>
    <w:p w14:paraId="0871B27A" w14:textId="782E26B3">
      <w:pPr>
        <w:pBdr>
          <w:bottom w:val="single" w:sz="4" w:space="1" w:color="auto"/>
        </w:pBdr>
        <w:tabs>
          <w:tab w:val="right" w:pos="10466"/>
        </w:tabs>
        <w:spacing w:after="0" w:line="240" w:lineRule="auto"/>
        <w:jc w:val="both"/>
        <w:rPr>
          <w:rFonts w:ascii="Times New Roman" w:hAnsi="Times New Roman" w:cs="Times New Roman"/>
          <w:b/>
          <w:bCs/>
          <w:lang w:val="en-AU"/>
        </w:rPr>
      </w:pPr>
      <w:r>
        <w:rPr>
          <w:rFonts w:ascii="Times New Roman" w:hAnsi="Times New Roman" w:cs="Times New Roman" w:hint="eastAsia"/>
          <w:b/>
          <w:bCs/>
          <w:lang w:val="en-AU" w:eastAsia="zh-CN"/>
        </w:rPr>
        <w:t xml:space="preserve">SELECTED </w:t>
      </w:r>
      <w:r>
        <w:rPr>
          <w:rFonts w:ascii="Times New Roman" w:hAnsi="Times New Roman" w:cs="Times New Roman"/>
          <w:b/>
          <w:bCs/>
          <w:lang w:val="en-AU"/>
        </w:rPr>
        <w:t>PROJECT</w:t>
      </w:r>
      <w:r>
        <w:rPr>
          <w:rFonts w:ascii="Times New Roman" w:hAnsi="Times New Roman" w:cs="Times New Roman" w:hint="eastAsia"/>
          <w:b/>
          <w:bCs/>
          <w:lang w:val="en-AU" w:eastAsia="zh-CN"/>
        </w:rPr>
        <w:t>S</w:t>
      </w:r>
    </w:p>
    <w:p w14:paraId="6F62E903" w14:textId="023D5539">
      <w:pPr>
        <w:tabs>
          <w:tab w:val="right" w:pos="10466"/>
        </w:tabs>
        <w:spacing w:after="0" w:line="240" w:lineRule="auto"/>
        <w:jc w:val="both"/>
        <w:rPr>
          <w:rFonts w:ascii="Times New Roman" w:hAnsi="Times New Roman" w:cs="Times New Roman"/>
          <w:sz w:val="20"/>
          <w:szCs w:val="20"/>
          <w:u w:val="single"/>
          <w:lang w:val="en-AU"/>
        </w:rPr>
      </w:pPr>
      <w:r>
        <w:rPr>
          <w:rFonts w:ascii="Times New Roman" w:hAnsi="Times New Roman" w:cs="Times New Roman"/>
          <w:b/>
          <w:bCs/>
          <w:sz w:val="20"/>
          <w:szCs w:val="20"/>
          <w:lang w:eastAsia="zh-CN"/>
        </w:rPr>
        <w:t>AI-Based Control Strategies for Directed Energy Deposition (DED)</w:t>
      </w:r>
      <w:r>
        <w:rPr>
          <w:rFonts w:ascii="Times New Roman" w:hAnsi="Times New Roman" w:cs="Times New Roman" w:hint="eastAsia"/>
          <w:b/>
          <w:bCs/>
          <w:sz w:val="20"/>
          <w:szCs w:val="20"/>
          <w:lang w:val="en-AU" w:eastAsia="zh-CN"/>
        </w:rPr>
        <w:t xml:space="preserve">, </w:t>
      </w:r>
      <w:r>
        <w:rPr>
          <w:rFonts w:ascii="Times New Roman" w:hAnsi="Times New Roman" w:cs="Times New Roman" w:hint="eastAsia"/>
          <w:sz w:val="20"/>
          <w:szCs w:val="20"/>
          <w:lang w:val="en-AU" w:eastAsia="zh-CN"/>
        </w:rPr>
        <w:t>CSIRO</w:t>
      </w:r>
      <w:r>
        <w:rPr>
          <w:rFonts w:ascii="Times New Roman" w:hAnsi="Times New Roman" w:cs="Times New Roman" w:hint="eastAsia"/>
          <w:sz w:val="20"/>
          <w:szCs w:val="20"/>
          <w:lang w:val="en-AU" w:eastAsia="zh-CN"/>
        </w:rPr>
        <w:t xml:space="preserve">                                                 </w:t>
      </w:r>
      <w:r>
        <w:rPr>
          <w:rFonts w:ascii="Times New Roman" w:hAnsi="Times New Roman" w:cs="Times New Roman" w:hint="eastAsia"/>
          <w:sz w:val="20"/>
          <w:szCs w:val="20"/>
          <w:lang w:val="en-AU" w:eastAsia="zh-CN"/>
        </w:rPr>
        <w:t xml:space="preserve">          </w:t>
      </w:r>
      <w:r>
        <w:rPr>
          <w:rFonts w:ascii="Times New Roman" w:hAnsi="Times New Roman" w:cs="Times New Roman" w:hint="eastAsia"/>
          <w:sz w:val="20"/>
          <w:szCs w:val="20"/>
          <w:lang w:val="en-AU" w:eastAsia="zh-CN"/>
        </w:rPr>
        <w:t xml:space="preserve">   </w:t>
      </w:r>
      <w:r>
        <w:rPr>
          <w:rFonts w:ascii="Times New Roman" w:hAnsi="Times New Roman" w:cs="Times New Roman" w:hint="eastAsia"/>
          <w:sz w:val="20"/>
          <w:szCs w:val="20"/>
          <w:u w:val="single"/>
          <w:lang w:val="en-AU"/>
        </w:rPr>
        <w:t>2024</w:t>
      </w:r>
      <w:r>
        <w:rPr>
          <w:rFonts w:ascii="Times New Roman" w:hAnsi="Times New Roman" w:cs="Times New Roman"/>
          <w:sz w:val="20"/>
          <w:szCs w:val="20"/>
          <w:u w:val="single"/>
          <w:lang w:eastAsia="zh-CN"/>
        </w:rPr>
        <w:t>–</w:t>
      </w:r>
      <w:r>
        <w:rPr>
          <w:rFonts w:ascii="Times New Roman" w:hAnsi="Times New Roman" w:cs="Times New Roman" w:hint="eastAsia"/>
          <w:sz w:val="20"/>
          <w:szCs w:val="20"/>
          <w:u w:val="single"/>
          <w:lang w:val="en-AU"/>
        </w:rPr>
        <w:t>Present</w:t>
      </w:r>
    </w:p>
    <w:p w14:paraId="527B00D6" w14:textId="7B091EFA">
      <w:pPr>
        <w:pStyle w:val="ListParagraph"/>
        <w:numPr>
          <w:ilvl w:val="0"/>
          <w:numId w:val="15"/>
        </w:numPr>
        <w:tabs>
          <w:tab w:val="right" w:pos="10466"/>
        </w:tabs>
        <w:spacing w:after="0" w:line="240" w:lineRule="auto"/>
        <w:ind w:left="142" w:hanging="142"/>
        <w:jc w:val="both"/>
        <w:rPr>
          <w:rFonts w:ascii="Times New Roman" w:hAnsi="Times New Roman" w:cs="Times New Roman"/>
          <w:sz w:val="20"/>
          <w:szCs w:val="20"/>
          <w:lang w:val="en-AU"/>
        </w:rPr>
      </w:pPr>
      <w:r>
        <w:rPr>
          <w:rFonts w:ascii="Times New Roman" w:hAnsi="Times New Roman" w:cs="Times New Roman"/>
          <w:sz w:val="20"/>
          <w:szCs w:val="20"/>
          <w:lang w:val="en-AU"/>
        </w:rPr>
        <w:t>Developed a highly data-efficient few-shot learning framework for rapid response-surface reconstruction under unseen process-condition drift in DED, enabling accurate prediction from as few as 1–3 observations at deployment and fewer than five observations per condition during training.</w:t>
      </w:r>
    </w:p>
    <w:p w14:paraId="7E2F5A53" w14:textId="77777777">
      <w:pPr>
        <w:pStyle w:val="ListParagraph"/>
        <w:numPr>
          <w:ilvl w:val="0"/>
          <w:numId w:val="15"/>
        </w:numPr>
        <w:tabs>
          <w:tab w:val="right" w:pos="10466"/>
        </w:tabs>
        <w:spacing w:after="0" w:line="240" w:lineRule="auto"/>
        <w:ind w:left="142" w:hanging="142"/>
        <w:jc w:val="both"/>
        <w:rPr>
          <w:rFonts w:ascii="Times New Roman" w:hAnsi="Times New Roman" w:cs="Times New Roman"/>
          <w:sz w:val="20"/>
          <w:szCs w:val="20"/>
          <w:lang w:val="en-AU"/>
        </w:rPr>
      </w:pPr>
      <w:r>
        <w:rPr>
          <w:rFonts w:ascii="Times New Roman" w:hAnsi="Times New Roman" w:cs="Times New Roman"/>
          <w:sz w:val="20"/>
          <w:szCs w:val="20"/>
          <w:lang w:val="en-AU"/>
        </w:rPr>
        <w:t>Designed a domain-structured, latent-space-based adaptation pipeline that combines prior process knowledge with sparse new-condition observations, creating a practical basis for real-time parameter selection and future closed-loop process control.</w:t>
      </w:r>
    </w:p>
    <w:p w14:paraId="2CF4FDF1" w14:textId="77777777">
      <w:pPr>
        <w:pStyle w:val="ListParagraph"/>
        <w:numPr>
          <w:ilvl w:val="0"/>
          <w:numId w:val="15"/>
        </w:numPr>
        <w:tabs>
          <w:tab w:val="right" w:pos="10466"/>
        </w:tabs>
        <w:spacing w:after="0" w:line="240" w:lineRule="auto"/>
        <w:ind w:left="142" w:hanging="142"/>
        <w:jc w:val="both"/>
        <w:rPr>
          <w:rFonts w:ascii="Times New Roman" w:hAnsi="Times New Roman" w:cs="Times New Roman"/>
          <w:sz w:val="20"/>
          <w:szCs w:val="20"/>
          <w:lang w:val="en-AU"/>
        </w:rPr>
      </w:pPr>
      <w:r>
        <w:rPr>
          <w:rFonts w:ascii="Times New Roman" w:hAnsi="Times New Roman" w:cs="Times New Roman"/>
          <w:sz w:val="20"/>
          <w:szCs w:val="20"/>
          <w:lang w:val="en-AU"/>
        </w:rPr>
        <w:t>Developed self-supervised and domain-knowledge-guided learning pipelines for melt-pool feature extraction under limited-data conditions, producing compact and information-rich representations for downstream monitoring and decision-making tasks.</w:t>
      </w:r>
    </w:p>
    <w:p w14:paraId="569E7BBA" w14:textId="7801B012">
      <w:pPr>
        <w:pStyle w:val="ListParagraph"/>
        <w:numPr>
          <w:ilvl w:val="0"/>
          <w:numId w:val="15"/>
        </w:numPr>
        <w:tabs>
          <w:tab w:val="right" w:pos="10466"/>
        </w:tabs>
        <w:spacing w:after="0" w:line="240" w:lineRule="auto"/>
        <w:ind w:left="142" w:hanging="142"/>
        <w:jc w:val="both"/>
        <w:rPr>
          <w:rFonts w:ascii="Times New Roman" w:hAnsi="Times New Roman" w:cs="Times New Roman"/>
          <w:sz w:val="20"/>
          <w:szCs w:val="20"/>
          <w:lang w:val="en-AU"/>
        </w:rPr>
      </w:pPr>
      <w:r>
        <w:rPr>
          <w:rFonts w:ascii="Times New Roman" w:hAnsi="Times New Roman" w:cs="Times New Roman"/>
          <w:sz w:val="20"/>
          <w:szCs w:val="20"/>
        </w:rPr>
        <w:t xml:space="preserve">Generated two first-author publications from this research, including a paper in </w:t>
      </w:r>
      <w:r>
        <w:rPr>
          <w:rFonts w:ascii="Times New Roman" w:hAnsi="Times New Roman" w:cs="Times New Roman"/>
          <w:i/>
          <w:iCs/>
          <w:sz w:val="20"/>
          <w:szCs w:val="20"/>
        </w:rPr>
        <w:t>Additive Manufacturing</w:t>
      </w:r>
      <w:r>
        <w:rPr>
          <w:rFonts w:ascii="Times New Roman" w:hAnsi="Times New Roman" w:cs="Times New Roman"/>
          <w:sz w:val="20"/>
          <w:szCs w:val="20"/>
        </w:rPr>
        <w:t xml:space="preserve"> and an award-winning IEEE CASE 2025 paper on data-efficient representation learning for manufacturing monitoring. Two further papers on few-shot learning for condition-drift adaptation are currently under review.</w:t>
      </w:r>
    </w:p>
    <w:p w14:paraId="3E1ED1CA" w14:textId="1B6C8983">
      <w:pPr>
        <w:pStyle w:val="ListParagraph"/>
        <w:numPr>
          <w:ilvl w:val="0"/>
          <w:numId w:val="15"/>
        </w:numPr>
        <w:tabs>
          <w:tab w:val="right" w:pos="10466"/>
        </w:tabs>
        <w:spacing w:after="0" w:line="240" w:lineRule="auto"/>
        <w:ind w:left="142" w:hanging="142"/>
        <w:jc w:val="both"/>
        <w:rPr>
          <w:rFonts w:ascii="Times New Roman" w:hAnsi="Times New Roman" w:cs="Times New Roman"/>
          <w:sz w:val="20"/>
          <w:szCs w:val="20"/>
          <w:lang w:val="en-AU"/>
        </w:rPr>
      </w:pPr>
      <w:r>
        <w:rPr>
          <w:rFonts w:ascii="Times New Roman" w:hAnsi="Times New Roman" w:cs="Times New Roman"/>
          <w:sz w:val="20"/>
          <w:szCs w:val="20"/>
        </w:rPr>
        <w:t xml:space="preserve">Extended this work toward practical deployment by </w:t>
      </w:r>
      <w:r>
        <w:rPr>
          <w:rFonts w:ascii="Times New Roman" w:hAnsi="Times New Roman" w:cs="Times New Roman" w:hint="eastAsia"/>
          <w:sz w:val="20"/>
          <w:szCs w:val="20"/>
          <w:lang w:eastAsia="zh-CN"/>
        </w:rPr>
        <w:t>leading</w:t>
      </w:r>
      <w:r>
        <w:rPr>
          <w:rFonts w:ascii="Times New Roman" w:hAnsi="Times New Roman" w:cs="Times New Roman"/>
          <w:sz w:val="20"/>
          <w:szCs w:val="20"/>
        </w:rPr>
        <w:t xml:space="preserve"> the integration of closed-loop communication across the DED system stack (including robot, laser, and powder-feeder subsystems with mixed control protocols), and by supervising the development of a retrieval-augmented LLM tool to support machine operation, parameter selection, and troubleshooting using manuals and accumulated domain knowledge.</w:t>
      </w:r>
    </w:p>
    <w:p w14:paraId="37FB43FF" w14:textId="77777777">
      <w:pPr>
        <w:tabs>
          <w:tab w:val="right" w:pos="10466"/>
        </w:tabs>
        <w:spacing w:after="0" w:line="240" w:lineRule="auto"/>
        <w:jc w:val="both"/>
        <w:rPr>
          <w:rFonts w:ascii="Times New Roman" w:hAnsi="Times New Roman" w:cs="Times New Roman"/>
          <w:b/>
          <w:bCs/>
          <w:sz w:val="10"/>
          <w:szCs w:val="10"/>
          <w:lang w:val="en-AU"/>
        </w:rPr>
      </w:pPr>
    </w:p>
    <w:p w14:paraId="044A02F5" w14:textId="0D611CD3">
      <w:pPr>
        <w:tabs>
          <w:tab w:val="right" w:pos="10466"/>
        </w:tabs>
        <w:spacing w:after="0" w:line="240" w:lineRule="auto"/>
        <w:jc w:val="both"/>
        <w:rPr>
          <w:rFonts w:ascii="Times New Roman" w:hAnsi="Times New Roman" w:cs="Times New Roman"/>
          <w:sz w:val="20"/>
          <w:szCs w:val="20"/>
          <w:lang w:val="en-AU" w:eastAsia="zh-CN"/>
        </w:rPr>
      </w:pPr>
      <w:r>
        <w:rPr>
          <w:rFonts w:ascii="Times New Roman" w:hAnsi="Times New Roman" w:cs="Times New Roman"/>
          <w:b/>
          <w:bCs/>
          <w:sz w:val="20"/>
          <w:szCs w:val="20"/>
        </w:rPr>
        <w:t>Smart Manufacturing Integration and Digital Twin Development</w:t>
      </w:r>
      <w:r>
        <w:rPr>
          <w:rFonts w:ascii="Times New Roman" w:hAnsi="Times New Roman" w:cs="Times New Roman"/>
          <w:b/>
          <w:bCs/>
          <w:sz w:val="20"/>
          <w:szCs w:val="20"/>
          <w:lang w:val="en-AU"/>
        </w:rPr>
        <w:t xml:space="preserve">, </w:t>
      </w:r>
      <w:r>
        <w:rPr>
          <w:rFonts w:ascii="Times New Roman" w:hAnsi="Times New Roman" w:cs="Times New Roman"/>
          <w:sz w:val="20"/>
          <w:szCs w:val="20"/>
          <w:lang w:val="en-AU"/>
        </w:rPr>
        <w:t>Monash Smart Manufacturing Hub (MSMH</w:t>
      </w:r>
      <w:r>
        <w:rPr>
          <w:rFonts w:ascii="Times New Roman" w:hAnsi="Times New Roman" w:cs="Times New Roman"/>
          <w:sz w:val="20"/>
          <w:szCs w:val="20"/>
          <w:lang w:val="en-AU"/>
        </w:rPr>
        <w:t>)</w:t>
      </w:r>
      <w:r>
        <w:rPr>
          <w:rFonts w:ascii="Times New Roman" w:hAnsi="Times New Roman" w:cs="Times New Roman"/>
          <w:sz w:val="20"/>
          <w:szCs w:val="20"/>
          <w:lang w:val="en-AU"/>
        </w:rPr>
        <w:tab/>
      </w:r>
      <w:r>
        <w:rPr>
          <w:rFonts w:ascii="Times New Roman" w:hAnsi="Times New Roman" w:cs="Times New Roman"/>
          <w:sz w:val="20"/>
          <w:szCs w:val="20"/>
          <w:u w:val="single"/>
          <w:lang w:val="en-AU"/>
        </w:rPr>
        <w:t>2022</w:t>
      </w:r>
      <w:r>
        <w:rPr>
          <w:rFonts w:ascii="Times New Roman" w:hAnsi="Times New Roman" w:cs="Times New Roman"/>
          <w:sz w:val="20"/>
          <w:szCs w:val="20"/>
          <w:u w:val="single"/>
          <w:lang w:eastAsia="zh-CN"/>
        </w:rPr>
        <w:t>–</w:t>
      </w:r>
      <w:r>
        <w:rPr>
          <w:rFonts w:ascii="Times New Roman" w:hAnsi="Times New Roman" w:cs="Times New Roman" w:hint="eastAsia"/>
          <w:sz w:val="20"/>
          <w:szCs w:val="20"/>
          <w:u w:val="single"/>
          <w:lang w:val="en-AU" w:eastAsia="zh-CN"/>
        </w:rPr>
        <w:t>2023</w:t>
      </w:r>
    </w:p>
    <w:p w14:paraId="11B00DE1" w14:textId="77777777">
      <w:pPr>
        <w:pStyle w:val="ListParagraph"/>
        <w:numPr>
          <w:ilvl w:val="0"/>
          <w:numId w:val="16"/>
        </w:numPr>
        <w:tabs>
          <w:tab w:val="right" w:pos="10466"/>
        </w:tabs>
        <w:spacing w:after="0" w:line="240" w:lineRule="auto"/>
        <w:ind w:left="142" w:hanging="142"/>
        <w:jc w:val="both"/>
        <w:rPr>
          <w:rFonts w:ascii="Times New Roman" w:hAnsi="Times New Roman" w:cs="Times New Roman"/>
          <w:sz w:val="20"/>
          <w:szCs w:val="20"/>
          <w:lang w:val="en-AU"/>
        </w:rPr>
      </w:pPr>
      <w:r>
        <w:rPr>
          <w:rFonts w:ascii="Times New Roman" w:hAnsi="Times New Roman" w:cs="Times New Roman"/>
          <w:sz w:val="20"/>
          <w:szCs w:val="20"/>
          <w:lang w:val="en-AU"/>
        </w:rPr>
        <w:t>Served as one of three founding contributors to the Monash Smart Manufacturing Hub, leading substantial elements of its additive manufacturing and digital-twin capability development from the ground up through the integration of AI modules, sensing systems, communication infrastructure, and manufacturing data workflows.</w:t>
      </w:r>
    </w:p>
    <w:p w14:paraId="29340B12" w14:textId="38AB746D">
      <w:pPr>
        <w:pStyle w:val="ListParagraph"/>
        <w:numPr>
          <w:ilvl w:val="0"/>
          <w:numId w:val="16"/>
        </w:numPr>
        <w:tabs>
          <w:tab w:val="right" w:pos="10466"/>
        </w:tabs>
        <w:spacing w:after="0" w:line="240" w:lineRule="auto"/>
        <w:ind w:left="142" w:hanging="142"/>
        <w:jc w:val="both"/>
        <w:rPr>
          <w:rFonts w:ascii="Times New Roman" w:hAnsi="Times New Roman" w:cs="Times New Roman"/>
          <w:sz w:val="20"/>
          <w:szCs w:val="20"/>
          <w:lang w:val="en-AU"/>
        </w:rPr>
      </w:pPr>
      <w:r>
        <w:rPr>
          <w:rFonts w:ascii="Times New Roman" w:hAnsi="Times New Roman" w:cs="Times New Roman"/>
          <w:sz w:val="20"/>
          <w:szCs w:val="20"/>
          <w:lang w:val="en-AU"/>
        </w:rPr>
        <w:t>Developed a vision-based deep learning system</w:t>
      </w:r>
      <w:r>
        <w:rPr>
          <w:rFonts w:ascii="Times New Roman" w:hAnsi="Times New Roman" w:cs="Times New Roman" w:hint="eastAsia"/>
          <w:sz w:val="20"/>
          <w:szCs w:val="20"/>
          <w:lang w:val="en-AU" w:eastAsia="zh-CN"/>
        </w:rPr>
        <w:t xml:space="preserve"> for 3D </w:t>
      </w:r>
      <w:r>
        <w:rPr>
          <w:rFonts w:ascii="Times New Roman" w:hAnsi="Times New Roman" w:cs="Times New Roman"/>
          <w:sz w:val="20"/>
          <w:szCs w:val="20"/>
          <w:lang w:val="en-AU" w:eastAsia="zh-CN"/>
        </w:rPr>
        <w:t>printing</w:t>
      </w:r>
      <w:r>
        <w:rPr>
          <w:rFonts w:ascii="Times New Roman" w:hAnsi="Times New Roman" w:cs="Times New Roman"/>
          <w:sz w:val="20"/>
          <w:szCs w:val="20"/>
          <w:lang w:val="en-AU"/>
        </w:rPr>
        <w:t xml:space="preserve"> that used first-layer observations to predict future warping before failure became visible, enabling earlier intervention and reducing the cost of unsuccessful prints.</w:t>
      </w:r>
    </w:p>
    <w:p w14:paraId="76DD0F3E" w14:textId="3C4E075A">
      <w:pPr>
        <w:pStyle w:val="ListParagraph"/>
        <w:numPr>
          <w:ilvl w:val="0"/>
          <w:numId w:val="16"/>
        </w:numPr>
        <w:tabs>
          <w:tab w:val="right" w:pos="10466"/>
        </w:tabs>
        <w:spacing w:after="0" w:line="240" w:lineRule="auto"/>
        <w:ind w:left="142" w:hanging="142"/>
        <w:jc w:val="both"/>
        <w:rPr>
          <w:rFonts w:ascii="Times New Roman" w:hAnsi="Times New Roman" w:cs="Times New Roman"/>
          <w:sz w:val="20"/>
          <w:szCs w:val="20"/>
          <w:lang w:val="en-AU"/>
        </w:rPr>
      </w:pPr>
      <w:r>
        <w:rPr>
          <w:rFonts w:ascii="Times New Roman" w:hAnsi="Times New Roman" w:cs="Times New Roman"/>
          <w:sz w:val="20"/>
          <w:szCs w:val="20"/>
          <w:lang w:val="en-AU"/>
        </w:rPr>
        <w:t xml:space="preserve">Led multiple AI-enabled smart manufacturing functions, including process monitoring, defect detection, failure prediction, parameter optimisation, MES/SQL-based manufacturing data management, and </w:t>
      </w:r>
      <w:r>
        <w:rPr>
          <w:rFonts w:ascii="Times New Roman" w:hAnsi="Times New Roman" w:cs="Times New Roman"/>
          <w:sz w:val="20"/>
          <w:szCs w:val="20"/>
        </w:rPr>
        <w:t>OPC UA</w:t>
      </w:r>
      <w:r>
        <w:rPr>
          <w:rFonts w:ascii="Times New Roman" w:hAnsi="Times New Roman" w:cs="Times New Roman" w:hint="eastAsia"/>
          <w:sz w:val="20"/>
          <w:szCs w:val="20"/>
          <w:lang w:eastAsia="zh-CN"/>
        </w:rPr>
        <w:t xml:space="preserve">-based </w:t>
      </w:r>
      <w:r>
        <w:rPr>
          <w:rFonts w:ascii="Times New Roman" w:hAnsi="Times New Roman" w:cs="Times New Roman"/>
          <w:sz w:val="20"/>
          <w:szCs w:val="20"/>
          <w:lang w:val="en-AU"/>
        </w:rPr>
        <w:t xml:space="preserve">communication-layer integration for Industry 4.0-enabled </w:t>
      </w:r>
      <w:r>
        <w:rPr>
          <w:rFonts w:ascii="Times New Roman" w:hAnsi="Times New Roman" w:cs="Times New Roman"/>
          <w:sz w:val="20"/>
          <w:szCs w:val="20"/>
        </w:rPr>
        <w:t>collaborative tasks such as platform cleaning, part removal, and automated workflow coordination</w:t>
      </w:r>
      <w:r>
        <w:rPr>
          <w:rFonts w:ascii="Times New Roman" w:hAnsi="Times New Roman" w:cs="Times New Roman"/>
          <w:sz w:val="20"/>
          <w:szCs w:val="20"/>
          <w:lang w:val="en-AU"/>
        </w:rPr>
        <w:t>.</w:t>
      </w:r>
    </w:p>
    <w:p w14:paraId="6F6611B6" w14:textId="47956DD8">
      <w:pPr>
        <w:pStyle w:val="ListParagraph"/>
        <w:numPr>
          <w:ilvl w:val="0"/>
          <w:numId w:val="16"/>
        </w:numPr>
        <w:tabs>
          <w:tab w:val="right" w:pos="10466"/>
        </w:tabs>
        <w:spacing w:after="0" w:line="240" w:lineRule="auto"/>
        <w:ind w:left="142" w:hanging="142"/>
        <w:jc w:val="both"/>
        <w:rPr>
          <w:rFonts w:ascii="Times New Roman" w:hAnsi="Times New Roman" w:cs="Times New Roman"/>
          <w:sz w:val="20"/>
          <w:szCs w:val="20"/>
          <w:lang w:val="en-AU"/>
        </w:rPr>
      </w:pPr>
      <w:r>
        <w:rPr>
          <w:rFonts w:ascii="Times New Roman" w:hAnsi="Times New Roman" w:cs="Times New Roman"/>
          <w:sz w:val="20"/>
          <w:szCs w:val="20"/>
        </w:rPr>
        <w:t xml:space="preserve">Led the development of the service-oriented digital twin framework published in the </w:t>
      </w:r>
      <w:r>
        <w:rPr>
          <w:rFonts w:ascii="Times New Roman" w:hAnsi="Times New Roman" w:cs="Times New Roman"/>
          <w:i/>
          <w:iCs/>
          <w:sz w:val="20"/>
          <w:szCs w:val="20"/>
        </w:rPr>
        <w:t>Journal of Manufacturing Systems</w:t>
      </w:r>
      <w:r>
        <w:rPr>
          <w:rFonts w:ascii="Times New Roman" w:hAnsi="Times New Roman" w:cs="Times New Roman"/>
          <w:sz w:val="20"/>
          <w:szCs w:val="20"/>
        </w:rPr>
        <w:t>, and developed a strong practical view of digital twins as systems that should grow deliberately from minimal viable bi-directional information flow, with functionality added incrementally according to required decisions, enabling predictions, available data, and real process constraints.</w:t>
      </w:r>
    </w:p>
    <w:p w14:paraId="6767435A" w14:textId="77777777">
      <w:pPr>
        <w:tabs>
          <w:tab w:val="right" w:pos="10466"/>
        </w:tabs>
        <w:spacing w:after="0" w:line="240" w:lineRule="auto"/>
        <w:jc w:val="both"/>
        <w:rPr>
          <w:rFonts w:ascii="Times New Roman" w:hAnsi="Times New Roman" w:cs="Times New Roman"/>
          <w:sz w:val="10"/>
          <w:szCs w:val="10"/>
          <w:lang w:val="en-AU"/>
        </w:rPr>
      </w:pPr>
    </w:p>
    <w:p w14:paraId="7F8FC270" w14:textId="28B86BCF">
      <w:pPr>
        <w:tabs>
          <w:tab w:val="right" w:pos="10466"/>
        </w:tabs>
        <w:spacing w:after="0" w:line="240" w:lineRule="auto"/>
        <w:jc w:val="both"/>
        <w:rPr>
          <w:rFonts w:ascii="Times New Roman" w:hAnsi="Times New Roman" w:cs="Times New Roman"/>
          <w:sz w:val="20"/>
          <w:szCs w:val="20"/>
          <w:lang w:val="en-AU"/>
        </w:rPr>
      </w:pPr>
      <w:r>
        <w:rPr>
          <w:rFonts w:ascii="Times New Roman" w:hAnsi="Times New Roman" w:cs="Times New Roman"/>
          <w:b/>
          <w:bCs/>
          <w:sz w:val="20"/>
          <w:szCs w:val="20"/>
          <w:lang w:val="en-AU"/>
        </w:rPr>
        <w:t>Occlusion-Aware Machine Vision for Apple Harvesting Robots</w:t>
      </w:r>
      <w:r>
        <w:rPr>
          <w:rFonts w:ascii="Times New Roman" w:hAnsi="Times New Roman" w:cs="Times New Roman"/>
          <w:b/>
          <w:bCs/>
          <w:sz w:val="20"/>
          <w:szCs w:val="20"/>
          <w:lang w:val="en-AU"/>
        </w:rPr>
        <w:t>,</w:t>
      </w:r>
      <w:r>
        <w:rPr>
          <w:rFonts w:ascii="Times New Roman" w:hAnsi="Times New Roman" w:cs="Times New Roman"/>
          <w:sz w:val="20"/>
          <w:szCs w:val="20"/>
          <w:lang w:val="en-AU"/>
        </w:rPr>
        <w:t xml:space="preserve"> Monash University</w:t>
      </w:r>
      <w:r>
        <w:rPr>
          <w:rFonts w:ascii="Times New Roman" w:hAnsi="Times New Roman" w:cs="Times New Roman"/>
          <w:sz w:val="20"/>
          <w:szCs w:val="20"/>
          <w:lang w:val="en-AU"/>
        </w:rPr>
        <w:tab/>
      </w:r>
      <w:r>
        <w:rPr>
          <w:rFonts w:ascii="Times New Roman" w:hAnsi="Times New Roman" w:cs="Times New Roman"/>
          <w:sz w:val="20"/>
          <w:szCs w:val="20"/>
          <w:u w:val="single"/>
          <w:lang w:val="en-AU"/>
        </w:rPr>
        <w:t>201</w:t>
      </w:r>
      <w:r>
        <w:rPr>
          <w:rFonts w:ascii="Times New Roman" w:hAnsi="Times New Roman" w:cs="Times New Roman" w:hint="eastAsia"/>
          <w:sz w:val="20"/>
          <w:szCs w:val="20"/>
          <w:u w:val="single"/>
          <w:lang w:val="en-AU" w:eastAsia="zh-CN"/>
        </w:rPr>
        <w:t>8</w:t>
      </w:r>
      <w:r>
        <w:rPr>
          <w:rFonts w:ascii="Times New Roman" w:hAnsi="Times New Roman" w:cs="Times New Roman"/>
          <w:sz w:val="20"/>
          <w:szCs w:val="20"/>
          <w:u w:val="single"/>
          <w:lang w:eastAsia="zh-CN"/>
        </w:rPr>
        <w:t>–</w:t>
      </w:r>
      <w:r>
        <w:rPr>
          <w:rFonts w:ascii="Times New Roman" w:hAnsi="Times New Roman" w:cs="Times New Roman"/>
          <w:sz w:val="20"/>
          <w:szCs w:val="20"/>
          <w:u w:val="single"/>
          <w:lang w:val="en-AU"/>
        </w:rPr>
        <w:t>2022</w:t>
      </w:r>
    </w:p>
    <w:p w14:paraId="52602C2D" w14:textId="6B3D6428">
      <w:pPr>
        <w:pStyle w:val="ListParagraph"/>
        <w:numPr>
          <w:ilvl w:val="0"/>
          <w:numId w:val="17"/>
        </w:numPr>
        <w:tabs>
          <w:tab w:val="right" w:pos="10466"/>
        </w:tabs>
        <w:ind w:left="142" w:hanging="142"/>
        <w:jc w:val="both"/>
        <w:rPr>
          <w:rFonts w:ascii="Times New Roman" w:hAnsi="Times New Roman" w:cs="Times New Roman"/>
          <w:sz w:val="20"/>
          <w:szCs w:val="20"/>
          <w:lang w:val="en-AU"/>
        </w:rPr>
      </w:pPr>
      <w:r>
        <w:rPr>
          <w:rFonts w:ascii="Times New Roman" w:hAnsi="Times New Roman" w:cs="Times New Roman"/>
          <w:sz w:val="20"/>
          <w:szCs w:val="20"/>
          <w:lang w:val="en-AU"/>
        </w:rPr>
        <w:t xml:space="preserve">Developed a highly use-case-specific machine vision pipeline for apple harvesting robots to infer continuous branch structures under natural occlusion, enabling distinction between hard occlusions (e.g. large branches) and soft occlusions (e.g. leaves and small twigs) for safer robotic path planning and fruit harvesting. </w:t>
      </w:r>
    </w:p>
    <w:p w14:paraId="4E8B905D" w14:textId="099BF1DB">
      <w:pPr>
        <w:pStyle w:val="ListParagraph"/>
        <w:numPr>
          <w:ilvl w:val="0"/>
          <w:numId w:val="17"/>
        </w:numPr>
        <w:tabs>
          <w:tab w:val="right" w:pos="10466"/>
        </w:tabs>
        <w:ind w:left="142" w:hanging="142"/>
        <w:jc w:val="both"/>
        <w:rPr>
          <w:rFonts w:ascii="Times New Roman" w:hAnsi="Times New Roman" w:cs="Times New Roman"/>
          <w:sz w:val="20"/>
          <w:szCs w:val="20"/>
          <w:lang w:val="en-AU"/>
        </w:rPr>
      </w:pPr>
      <w:r>
        <w:rPr>
          <w:rFonts w:ascii="Times New Roman" w:hAnsi="Times New Roman" w:cs="Times New Roman"/>
          <w:sz w:val="20"/>
          <w:szCs w:val="20"/>
          <w:lang w:val="en-AU"/>
        </w:rPr>
        <w:t xml:space="preserve">Led the development of a novel neural-network-based strategy that used winter images of the same trees as structural references to improve inference of occluded summer branch geometry, substantially outperforming direct summer-only prediction and addressing a niche but critical vision challenge not well captured by conventional computer vision methods. </w:t>
      </w:r>
    </w:p>
    <w:p w14:paraId="4B021EED" w14:textId="77777777">
      <w:pPr>
        <w:pStyle w:val="ListParagraph"/>
        <w:numPr>
          <w:ilvl w:val="0"/>
          <w:numId w:val="17"/>
        </w:numPr>
        <w:tabs>
          <w:tab w:val="right" w:pos="10466"/>
        </w:tabs>
        <w:spacing w:after="0" w:line="240" w:lineRule="auto"/>
        <w:ind w:left="142" w:hanging="142"/>
        <w:jc w:val="both"/>
        <w:rPr>
          <w:rFonts w:ascii="Times New Roman" w:hAnsi="Times New Roman" w:cs="Times New Roman"/>
          <w:sz w:val="20"/>
          <w:szCs w:val="20"/>
          <w:lang w:val="en-AU"/>
        </w:rPr>
      </w:pPr>
      <w:r>
        <w:rPr>
          <w:rFonts w:ascii="Times New Roman" w:hAnsi="Times New Roman" w:cs="Times New Roman"/>
          <w:sz w:val="20"/>
          <w:szCs w:val="20"/>
          <w:lang w:val="en-AU"/>
        </w:rPr>
        <w:t xml:space="preserve">Produced four Q1 journal papers from this research, including three first-author publications in </w:t>
      </w:r>
      <w:r>
        <w:rPr>
          <w:rFonts w:ascii="Times New Roman" w:hAnsi="Times New Roman" w:cs="Times New Roman"/>
          <w:i/>
          <w:iCs/>
          <w:sz w:val="20"/>
          <w:szCs w:val="20"/>
          <w:lang w:val="en-AU"/>
        </w:rPr>
        <w:t>Computers and Electronics in Agriculture</w:t>
      </w:r>
      <w:r>
        <w:rPr>
          <w:rFonts w:ascii="Times New Roman" w:hAnsi="Times New Roman" w:cs="Times New Roman"/>
          <w:sz w:val="20"/>
          <w:szCs w:val="20"/>
          <w:lang w:val="en-AU"/>
        </w:rPr>
        <w:t xml:space="preserve">, and </w:t>
      </w:r>
      <w:r>
        <w:rPr>
          <w:rFonts w:ascii="Times New Roman" w:hAnsi="Times New Roman" w:cs="Times New Roman"/>
          <w:sz w:val="20"/>
          <w:szCs w:val="20"/>
        </w:rPr>
        <w:t>contributed to additional work on reducing semantic-labelling effort through iterative training and optimisation strategies.</w:t>
      </w:r>
    </w:p>
    <w:p w14:paraId="19533512" w14:textId="2F3CCFF1">
      <w:pPr>
        <w:pStyle w:val="ListParagraph"/>
        <w:numPr>
          <w:ilvl w:val="0"/>
          <w:numId w:val="17"/>
        </w:numPr>
        <w:tabs>
          <w:tab w:val="right" w:pos="10466"/>
        </w:tabs>
        <w:spacing w:after="0" w:line="240" w:lineRule="auto"/>
        <w:ind w:left="142" w:hanging="142"/>
        <w:jc w:val="both"/>
        <w:rPr>
          <w:rFonts w:ascii="Times New Roman" w:hAnsi="Times New Roman" w:cs="Times New Roman"/>
          <w:sz w:val="20"/>
          <w:szCs w:val="20"/>
          <w:lang w:val="en-AU"/>
        </w:rPr>
      </w:pPr>
      <w:r>
        <w:rPr>
          <w:rFonts w:ascii="Times New Roman" w:hAnsi="Times New Roman" w:cs="Times New Roman"/>
          <w:sz w:val="20"/>
          <w:szCs w:val="20"/>
          <w:lang w:val="en-AU"/>
        </w:rPr>
        <w:t>Validated the vision system through repeated field data collection and on-farm trials in both Australia and China, including deployment on edge computing hardware for real robotic harvesting tests; the broader apple-harvesting robot project later received the</w:t>
      </w:r>
      <w:r>
        <w:rPr>
          <w:rFonts w:ascii="Times New Roman" w:hAnsi="Times New Roman" w:cs="Times New Roman"/>
          <w:i/>
          <w:iCs/>
          <w:sz w:val="20"/>
          <w:szCs w:val="20"/>
          <w:lang w:val="en-AU"/>
        </w:rPr>
        <w:t xml:space="preserve"> </w:t>
      </w:r>
      <w:r>
        <w:rPr>
          <w:rFonts w:ascii="Times New Roman" w:hAnsi="Times New Roman" w:cs="Times New Roman"/>
          <w:b/>
          <w:bCs/>
          <w:i/>
          <w:iCs/>
          <w:sz w:val="20"/>
          <w:szCs w:val="20"/>
          <w:lang w:val="en-AU"/>
        </w:rPr>
        <w:t>Engineers Australia 2023 National Winner of Excellence Award – Project of the Year</w:t>
      </w:r>
      <w:r>
        <w:rPr>
          <w:rFonts w:ascii="Times New Roman" w:hAnsi="Times New Roman" w:cs="Times New Roman"/>
          <w:i/>
          <w:iCs/>
          <w:sz w:val="20"/>
          <w:szCs w:val="20"/>
          <w:lang w:val="en-AU"/>
        </w:rPr>
        <w:t>.</w:t>
      </w:r>
    </w:p>
    <w:p w14:paraId="6D9ACFDA" w14:textId="77777777">
      <w:pPr>
        <w:tabs>
          <w:tab w:val="right" w:pos="10466"/>
        </w:tabs>
        <w:spacing w:after="0" w:line="240" w:lineRule="auto"/>
        <w:jc w:val="both"/>
        <w:rPr>
          <w:rFonts w:ascii="Times New Roman" w:hAnsi="Times New Roman" w:cs="Times New Roman"/>
          <w:sz w:val="10"/>
          <w:szCs w:val="10"/>
          <w:lang w:val="en-AU"/>
        </w:rPr>
      </w:pPr>
    </w:p>
    <w:p w14:paraId="5C458D16" w14:textId="71453E6A">
      <w:pPr>
        <w:tabs>
          <w:tab w:val="right" w:pos="10466"/>
        </w:tabs>
        <w:spacing w:after="0" w:line="240" w:lineRule="auto"/>
        <w:jc w:val="both"/>
        <w:rPr>
          <w:rFonts w:ascii="Times New Roman" w:hAnsi="Times New Roman" w:cs="Times New Roman"/>
          <w:sz w:val="20"/>
          <w:szCs w:val="20"/>
          <w:lang w:val="en-AU"/>
        </w:rPr>
      </w:pPr>
      <w:r>
        <w:rPr>
          <w:rFonts w:ascii="Times New Roman" w:hAnsi="Times New Roman" w:cs="Times New Roman"/>
          <w:b/>
          <w:bCs/>
          <w:sz w:val="20"/>
          <w:szCs w:val="20"/>
        </w:rPr>
        <w:t>Patient-Specific 3D-Printed Prosthetic Hand Design</w:t>
      </w:r>
      <w:r>
        <w:rPr>
          <w:rFonts w:ascii="Times New Roman" w:hAnsi="Times New Roman" w:cs="Times New Roman"/>
          <w:b/>
          <w:bCs/>
          <w:sz w:val="20"/>
          <w:szCs w:val="20"/>
          <w:lang w:val="en-AU"/>
        </w:rPr>
        <w:t>,</w:t>
      </w:r>
      <w:r>
        <w:rPr>
          <w:rFonts w:ascii="Times New Roman" w:hAnsi="Times New Roman" w:cs="Times New Roman"/>
          <w:sz w:val="20"/>
          <w:szCs w:val="20"/>
          <w:lang w:val="en-AU"/>
        </w:rPr>
        <w:t xml:space="preserve"> Monash University</w:t>
      </w:r>
      <w:r>
        <w:rPr>
          <w:rFonts w:ascii="Times New Roman" w:hAnsi="Times New Roman" w:cs="Times New Roman"/>
          <w:sz w:val="20"/>
          <w:szCs w:val="20"/>
          <w:lang w:val="en-AU"/>
        </w:rPr>
        <w:tab/>
      </w:r>
      <w:r>
        <w:rPr>
          <w:rFonts w:ascii="Times New Roman" w:hAnsi="Times New Roman" w:cs="Times New Roman"/>
          <w:sz w:val="20"/>
          <w:szCs w:val="20"/>
          <w:u w:val="single"/>
          <w:lang w:val="en-AU"/>
        </w:rPr>
        <w:t>2017</w:t>
      </w:r>
      <w:r>
        <w:rPr>
          <w:rFonts w:ascii="Times New Roman" w:hAnsi="Times New Roman" w:cs="Times New Roman"/>
          <w:sz w:val="20"/>
          <w:szCs w:val="20"/>
          <w:u w:val="single"/>
          <w:lang w:eastAsia="zh-CN"/>
        </w:rPr>
        <w:t>–</w:t>
      </w:r>
      <w:r>
        <w:rPr>
          <w:rFonts w:ascii="Times New Roman" w:hAnsi="Times New Roman" w:cs="Times New Roman"/>
          <w:sz w:val="20"/>
          <w:szCs w:val="20"/>
          <w:u w:val="single"/>
          <w:lang w:val="en-AU"/>
        </w:rPr>
        <w:t>2018</w:t>
      </w:r>
    </w:p>
    <w:p w14:paraId="40609C79" w14:textId="2D92D98D">
      <w:pPr>
        <w:pStyle w:val="ListParagraph"/>
        <w:numPr>
          <w:ilvl w:val="0"/>
          <w:numId w:val="18"/>
        </w:numPr>
        <w:tabs>
          <w:tab w:val="right" w:pos="10466"/>
        </w:tabs>
        <w:ind w:left="142" w:hanging="142"/>
        <w:jc w:val="both"/>
        <w:rPr>
          <w:rFonts w:ascii="Times New Roman" w:hAnsi="Times New Roman" w:cs="Times New Roman"/>
          <w:sz w:val="20"/>
          <w:szCs w:val="20"/>
          <w:lang w:val="en-AU"/>
        </w:rPr>
      </w:pPr>
      <w:r>
        <w:rPr>
          <w:rFonts w:ascii="Times New Roman" w:hAnsi="Times New Roman" w:cs="Times New Roman"/>
          <w:sz w:val="20"/>
          <w:szCs w:val="20"/>
          <w:lang w:val="en-AU"/>
        </w:rPr>
        <w:t xml:space="preserve">Led the mechanical design of low-cost, patient-specific 3D-printed prosthetic hands for two real users with partial finger loss, using hand scanning and custom design to create functional devices tailored to individual anatomy and daily-use needs. </w:t>
      </w:r>
    </w:p>
    <w:p w14:paraId="555F99DC" w14:textId="0E53623F">
      <w:pPr>
        <w:pStyle w:val="ListParagraph"/>
        <w:numPr>
          <w:ilvl w:val="0"/>
          <w:numId w:val="18"/>
        </w:numPr>
        <w:tabs>
          <w:tab w:val="right" w:pos="10466"/>
        </w:tabs>
        <w:ind w:left="142" w:hanging="142"/>
        <w:jc w:val="both"/>
        <w:rPr>
          <w:rFonts w:ascii="Times New Roman" w:hAnsi="Times New Roman" w:cs="Times New Roman"/>
          <w:sz w:val="20"/>
          <w:szCs w:val="20"/>
          <w:lang w:val="en-AU"/>
        </w:rPr>
      </w:pPr>
      <w:r>
        <w:rPr>
          <w:rFonts w:ascii="Times New Roman" w:hAnsi="Times New Roman" w:cs="Times New Roman"/>
          <w:sz w:val="20"/>
          <w:szCs w:val="20"/>
          <w:lang w:val="en-AU"/>
        </w:rPr>
        <w:lastRenderedPageBreak/>
        <w:t xml:space="preserve">Designed a compliant TPU-based finger architecture with tendon-driven routing and joint-level geometric tuning to better approximate natural grasping trajectories, replacing more rigid gear-based designs with a lighter, cheaper, and more adaptive solution. </w:t>
      </w:r>
    </w:p>
    <w:p w14:paraId="4F9E66D6" w14:textId="17081B5D">
      <w:pPr>
        <w:pStyle w:val="ListParagraph"/>
        <w:numPr>
          <w:ilvl w:val="0"/>
          <w:numId w:val="18"/>
        </w:numPr>
        <w:tabs>
          <w:tab w:val="right" w:pos="10466"/>
        </w:tabs>
        <w:ind w:left="142" w:hanging="142"/>
        <w:jc w:val="both"/>
        <w:rPr>
          <w:rFonts w:ascii="Times New Roman" w:hAnsi="Times New Roman" w:cs="Times New Roman"/>
          <w:sz w:val="20"/>
          <w:szCs w:val="20"/>
          <w:lang w:val="en-AU"/>
        </w:rPr>
      </w:pPr>
      <w:r>
        <w:rPr>
          <w:rFonts w:ascii="Times New Roman" w:hAnsi="Times New Roman" w:cs="Times New Roman"/>
          <w:sz w:val="20"/>
          <w:szCs w:val="20"/>
          <w:lang w:val="en-AU"/>
        </w:rPr>
        <w:t xml:space="preserve">Developed a coordination mechanism that allowed four prosthetic fingers to close to different extents while naturally balancing grasp force across digits, and introduced a hybrid TPU–silicone finger structure to mimic the roles of skeletal support and soft tissue deformation, substantially improving grip adaptability and friction. </w:t>
      </w:r>
    </w:p>
    <w:p w14:paraId="2D14A29B" w14:textId="015D6DB3">
      <w:pPr>
        <w:pStyle w:val="ListParagraph"/>
        <w:numPr>
          <w:ilvl w:val="0"/>
          <w:numId w:val="18"/>
        </w:numPr>
        <w:tabs>
          <w:tab w:val="right" w:pos="10466"/>
        </w:tabs>
        <w:spacing w:after="0" w:line="240" w:lineRule="auto"/>
        <w:ind w:left="142" w:hanging="142"/>
        <w:jc w:val="both"/>
        <w:rPr>
          <w:rFonts w:ascii="Times New Roman" w:hAnsi="Times New Roman" w:cs="Times New Roman"/>
          <w:sz w:val="20"/>
          <w:szCs w:val="20"/>
          <w:lang w:val="en-AU"/>
        </w:rPr>
      </w:pPr>
      <w:r>
        <w:rPr>
          <w:rFonts w:ascii="Times New Roman" w:hAnsi="Times New Roman" w:cs="Times New Roman"/>
          <w:sz w:val="20"/>
          <w:szCs w:val="20"/>
          <w:lang w:val="en-AU"/>
        </w:rPr>
        <w:t xml:space="preserve">Designed and conducted user-centred functional evaluation tasks based on hand-therapy assessment principles, generating practical insights into how different users adapted to the prosthesis; this work contributed to two publications and received the </w:t>
      </w:r>
      <w:r>
        <w:rPr>
          <w:rFonts w:ascii="Times New Roman" w:hAnsi="Times New Roman" w:cs="Times New Roman"/>
          <w:b/>
          <w:bCs/>
          <w:i/>
          <w:iCs/>
          <w:sz w:val="20"/>
          <w:szCs w:val="20"/>
          <w:lang w:val="en-AU"/>
        </w:rPr>
        <w:t>Amy Geach Hand Therapy Innovation Award</w:t>
      </w:r>
      <w:r>
        <w:rPr>
          <w:rFonts w:ascii="Times New Roman" w:hAnsi="Times New Roman" w:cs="Times New Roman"/>
          <w:i/>
          <w:iCs/>
          <w:sz w:val="20"/>
          <w:szCs w:val="20"/>
          <w:lang w:val="en-AU"/>
        </w:rPr>
        <w:t>.</w:t>
      </w:r>
    </w:p>
    <w:p w14:paraId="1B3E4A95" w14:textId="77777777">
      <w:pPr>
        <w:tabs>
          <w:tab w:val="right" w:pos="10466"/>
        </w:tabs>
        <w:spacing w:after="0" w:line="240" w:lineRule="auto"/>
        <w:jc w:val="both"/>
        <w:rPr>
          <w:rFonts w:ascii="Times New Roman" w:hAnsi="Times New Roman" w:cs="Times New Roman"/>
          <w:sz w:val="10"/>
          <w:szCs w:val="10"/>
          <w:lang w:val="en-AU"/>
        </w:rPr>
      </w:pPr>
    </w:p>
    <w:p w14:paraId="3FC00794" w14:textId="1CEF3E81">
      <w:pPr>
        <w:pBdr>
          <w:bottom w:val="single" w:sz="4" w:space="1" w:color="auto"/>
        </w:pBdr>
        <w:tabs>
          <w:tab w:val="right" w:pos="10466"/>
        </w:tabs>
        <w:spacing w:after="0" w:line="240" w:lineRule="auto"/>
        <w:ind w:left="142" w:hanging="142"/>
        <w:jc w:val="both"/>
        <w:rPr>
          <w:rFonts w:ascii="Times New Roman" w:hAnsi="Times New Roman" w:cs="Times New Roman"/>
          <w:b/>
          <w:bCs/>
          <w:lang w:val="en-AU"/>
        </w:rPr>
      </w:pPr>
      <w:r>
        <w:rPr>
          <w:rFonts w:ascii="Times New Roman" w:hAnsi="Times New Roman" w:cs="Times New Roman" w:hint="eastAsia"/>
          <w:b/>
          <w:bCs/>
          <w:lang w:val="en-AU" w:eastAsia="zh-CN"/>
        </w:rPr>
        <w:t xml:space="preserve">SELECTED </w:t>
      </w:r>
      <w:r>
        <w:rPr>
          <w:rFonts w:ascii="Times New Roman" w:hAnsi="Times New Roman" w:cs="Times New Roman"/>
          <w:b/>
          <w:bCs/>
          <w:lang w:val="en-AU"/>
        </w:rPr>
        <w:t>PUBLICATIONS</w:t>
      </w:r>
    </w:p>
    <w:p w14:paraId="0D9E43D7" w14:textId="6830CF3D">
      <w:pPr>
        <w:pStyle w:val="ListParagraph"/>
        <w:numPr>
          <w:ilvl w:val="0"/>
          <w:numId w:val="22"/>
        </w:numPr>
        <w:tabs>
          <w:tab w:val="right" w:pos="10466"/>
        </w:tabs>
        <w:spacing w:after="0" w:line="240" w:lineRule="auto"/>
        <w:ind w:left="142" w:hanging="142"/>
        <w:jc w:val="both"/>
        <w:rPr>
          <w:rFonts w:ascii="Times New Roman" w:hAnsi="Times New Roman" w:cs="Times New Roman"/>
          <w:sz w:val="20"/>
          <w:szCs w:val="20"/>
          <w:lang w:val="en-AU"/>
        </w:rPr>
      </w:pPr>
      <w:r>
        <w:rPr>
          <w:rFonts w:ascii="Times New Roman" w:hAnsi="Times New Roman" w:cs="Times New Roman"/>
          <w:b/>
          <w:bCs/>
          <w:sz w:val="20"/>
          <w:szCs w:val="20"/>
        </w:rPr>
        <w:t>Chen, Z.</w:t>
      </w:r>
      <w:r>
        <w:rPr>
          <w:rFonts w:ascii="Times New Roman" w:hAnsi="Times New Roman" w:cs="Times New Roman"/>
          <w:sz w:val="20"/>
          <w:szCs w:val="20"/>
        </w:rPr>
        <w:t>, Wang, H., &amp; Gunasegaram, D. (2025). MeltpoolEmbedder: An information-rich, orientation-invariant deep learning framework for efficient melt pool feature extraction in metal additive manufacturing. </w:t>
      </w:r>
      <w:r>
        <w:rPr>
          <w:rFonts w:ascii="Times New Roman" w:hAnsi="Times New Roman" w:cs="Times New Roman"/>
          <w:i/>
          <w:iCs/>
          <w:sz w:val="20"/>
          <w:szCs w:val="20"/>
        </w:rPr>
        <w:t>Additive Manufacturing</w:t>
      </w:r>
      <w:r>
        <w:rPr>
          <w:rFonts w:ascii="Times New Roman" w:hAnsi="Times New Roman" w:cs="Times New Roman"/>
          <w:sz w:val="20"/>
          <w:szCs w:val="20"/>
        </w:rPr>
        <w:t>, 104900.</w:t>
      </w:r>
    </w:p>
    <w:p w14:paraId="0FF7D16B" w14:textId="5ACE742F">
      <w:pPr>
        <w:pStyle w:val="ListParagraph"/>
        <w:numPr>
          <w:ilvl w:val="0"/>
          <w:numId w:val="22"/>
        </w:numPr>
        <w:tabs>
          <w:tab w:val="right" w:pos="10466"/>
        </w:tabs>
        <w:spacing w:after="0" w:line="240" w:lineRule="auto"/>
        <w:ind w:left="142" w:hanging="142"/>
        <w:jc w:val="both"/>
        <w:rPr>
          <w:rFonts w:ascii="Times New Roman" w:hAnsi="Times New Roman" w:cs="Times New Roman"/>
          <w:sz w:val="20"/>
          <w:szCs w:val="20"/>
          <w:lang w:val="en-AU"/>
        </w:rPr>
      </w:pPr>
      <w:r>
        <w:rPr>
          <w:rFonts w:ascii="Times New Roman" w:hAnsi="Times New Roman" w:cs="Times New Roman"/>
          <w:b/>
          <w:bCs/>
          <w:sz w:val="20"/>
          <w:szCs w:val="20"/>
        </w:rPr>
        <w:t>Chen, Z.</w:t>
      </w:r>
      <w:r>
        <w:rPr>
          <w:rFonts w:ascii="Times New Roman" w:hAnsi="Times New Roman" w:cs="Times New Roman"/>
          <w:sz w:val="20"/>
          <w:szCs w:val="20"/>
        </w:rPr>
        <w:t>, Wang, H., &amp; Gunasegaram, D. (2025, August). Tackling the ‘small data’</w:t>
      </w:r>
      <w:r>
        <w:rPr>
          <w:rFonts w:ascii="Times New Roman" w:hAnsi="Times New Roman" w:cs="Times New Roman" w:hint="eastAsia"/>
          <w:sz w:val="20"/>
          <w:szCs w:val="20"/>
          <w:lang w:eastAsia="zh-CN"/>
        </w:rPr>
        <w:t xml:space="preserve"> </w:t>
      </w:r>
      <w:r>
        <w:rPr>
          <w:rFonts w:ascii="Times New Roman" w:hAnsi="Times New Roman" w:cs="Times New Roman"/>
          <w:sz w:val="20"/>
          <w:szCs w:val="20"/>
        </w:rPr>
        <w:t>challenge: A Versatile Melt Pool Encoder via Reconstructive Self-supervised Pretraining for Few-Shot Learning. In </w:t>
      </w:r>
      <w:r>
        <w:rPr>
          <w:rFonts w:ascii="Times New Roman" w:hAnsi="Times New Roman" w:cs="Times New Roman"/>
          <w:i/>
          <w:iCs/>
          <w:sz w:val="20"/>
          <w:szCs w:val="20"/>
        </w:rPr>
        <w:t>2025 IEEE 21st International Conference on Automation Science and Engineering (CASE)</w:t>
      </w:r>
      <w:r>
        <w:rPr>
          <w:rFonts w:ascii="Times New Roman" w:hAnsi="Times New Roman" w:cs="Times New Roman"/>
          <w:sz w:val="20"/>
          <w:szCs w:val="20"/>
        </w:rPr>
        <w:t> (pp. 729-734). IEEE.</w:t>
      </w:r>
    </w:p>
    <w:p w14:paraId="26477CD1" w14:textId="5838944D">
      <w:pPr>
        <w:pStyle w:val="ListParagraph"/>
        <w:numPr>
          <w:ilvl w:val="0"/>
          <w:numId w:val="22"/>
        </w:numPr>
        <w:tabs>
          <w:tab w:val="right" w:pos="10466"/>
        </w:tabs>
        <w:spacing w:after="0" w:line="240" w:lineRule="auto"/>
        <w:ind w:left="142" w:hanging="142"/>
        <w:jc w:val="both"/>
        <w:rPr>
          <w:rFonts w:ascii="Times New Roman" w:hAnsi="Times New Roman" w:cs="Times New Roman"/>
          <w:sz w:val="20"/>
          <w:szCs w:val="20"/>
          <w:lang w:val="en-AU"/>
        </w:rPr>
      </w:pPr>
      <w:r>
        <w:rPr>
          <w:rFonts w:ascii="Times New Roman" w:hAnsi="Times New Roman" w:cs="Times New Roman"/>
          <w:b/>
          <w:bCs/>
          <w:sz w:val="20"/>
          <w:szCs w:val="20"/>
          <w:lang w:val="en-AU"/>
        </w:rPr>
        <w:t>Chen, Z.</w:t>
      </w:r>
      <w:r>
        <w:rPr>
          <w:rFonts w:ascii="Times New Roman" w:hAnsi="Times New Roman" w:cs="Times New Roman"/>
          <w:sz w:val="20"/>
          <w:szCs w:val="20"/>
          <w:lang w:val="en-AU"/>
        </w:rPr>
        <w:t xml:space="preserve">, Surendraarcharyagie, K., Granland, K., Chen, C., Xu, X., Xiong, Y., ... &amp; Tang, Y. (2024). </w:t>
      </w:r>
      <w:r>
        <w:rPr>
          <w:rFonts w:ascii="Times New Roman" w:hAnsi="Times New Roman" w:cs="Times New Roman"/>
          <w:sz w:val="20"/>
          <w:szCs w:val="20"/>
          <w:lang w:val="en-AU"/>
        </w:rPr>
        <w:t>Service oriented digital twin for additive manufacturing process. Journal of Manufacturing Systems, 74, 762-776.</w:t>
      </w:r>
    </w:p>
    <w:p w14:paraId="6E8AE5B4" w14:textId="16326488">
      <w:pPr>
        <w:pStyle w:val="ListParagraph"/>
        <w:numPr>
          <w:ilvl w:val="0"/>
          <w:numId w:val="22"/>
        </w:numPr>
        <w:tabs>
          <w:tab w:val="right" w:pos="10466"/>
        </w:tabs>
        <w:spacing w:after="0" w:line="240" w:lineRule="auto"/>
        <w:ind w:left="142" w:hanging="142"/>
        <w:jc w:val="both"/>
        <w:rPr>
          <w:rFonts w:ascii="Times New Roman" w:hAnsi="Times New Roman" w:cs="Times New Roman"/>
          <w:sz w:val="20"/>
          <w:szCs w:val="20"/>
          <w:lang w:val="en-AU"/>
        </w:rPr>
      </w:pPr>
      <w:r>
        <w:rPr>
          <w:rFonts w:ascii="Times New Roman" w:hAnsi="Times New Roman" w:cs="Times New Roman"/>
          <w:b/>
          <w:bCs/>
          <w:sz w:val="20"/>
          <w:szCs w:val="20"/>
          <w:lang w:val="en-AU"/>
        </w:rPr>
        <w:t>Chen, Z.</w:t>
      </w:r>
      <w:r>
        <w:rPr>
          <w:rFonts w:ascii="Times New Roman" w:hAnsi="Times New Roman" w:cs="Times New Roman"/>
          <w:sz w:val="20"/>
          <w:szCs w:val="20"/>
          <w:lang w:val="en-AU"/>
        </w:rPr>
        <w:t>, Granland, K., Tang, Y., &amp; Chen, C. (2024). HOB-CNNv2: Deep learning based detection of extremely occluded tree branches and reference to the dominant tree image. Computers and Electronics in Agriculture, 218, 108727.</w:t>
      </w:r>
    </w:p>
    <w:p w14:paraId="2B51A90D" w14:textId="08F26B2B">
      <w:pPr>
        <w:pStyle w:val="ListParagraph"/>
        <w:numPr>
          <w:ilvl w:val="0"/>
          <w:numId w:val="22"/>
        </w:numPr>
        <w:tabs>
          <w:tab w:val="right" w:pos="10466"/>
        </w:tabs>
        <w:spacing w:after="0" w:line="240" w:lineRule="auto"/>
        <w:ind w:left="142" w:hanging="142"/>
        <w:jc w:val="both"/>
        <w:rPr>
          <w:rFonts w:ascii="Times New Roman" w:hAnsi="Times New Roman" w:cs="Times New Roman"/>
          <w:sz w:val="20"/>
          <w:szCs w:val="20"/>
          <w:lang w:val="en-AU"/>
        </w:rPr>
      </w:pPr>
      <w:r>
        <w:rPr>
          <w:rFonts w:ascii="Times New Roman" w:hAnsi="Times New Roman" w:cs="Times New Roman"/>
          <w:sz w:val="20"/>
          <w:szCs w:val="20"/>
        </w:rPr>
        <w:t xml:space="preserve">Zhu, Y., </w:t>
      </w:r>
      <w:r>
        <w:rPr>
          <w:rFonts w:ascii="Times New Roman" w:hAnsi="Times New Roman" w:cs="Times New Roman"/>
          <w:b/>
          <w:bCs/>
          <w:sz w:val="20"/>
          <w:szCs w:val="20"/>
        </w:rPr>
        <w:t>Chen, Z.</w:t>
      </w:r>
      <w:r>
        <w:rPr>
          <w:rFonts w:ascii="Times New Roman" w:hAnsi="Times New Roman" w:cs="Times New Roman"/>
          <w:sz w:val="20"/>
          <w:szCs w:val="20"/>
        </w:rPr>
        <w:t>, Zhu, Y., Gresil, M., &amp; Tang, Y. (2025). Bio-inspired perturbated hierarchical mechanical metamaterial for energy absorption. </w:t>
      </w:r>
      <w:r>
        <w:rPr>
          <w:rFonts w:ascii="Times New Roman" w:hAnsi="Times New Roman" w:cs="Times New Roman"/>
          <w:i/>
          <w:iCs/>
          <w:sz w:val="20"/>
          <w:szCs w:val="20"/>
        </w:rPr>
        <w:t>International Journal of Mechanical Sciences</w:t>
      </w:r>
      <w:r>
        <w:rPr>
          <w:rFonts w:ascii="Times New Roman" w:hAnsi="Times New Roman" w:cs="Times New Roman"/>
          <w:sz w:val="20"/>
          <w:szCs w:val="20"/>
        </w:rPr>
        <w:t>, 110847.</w:t>
      </w:r>
    </w:p>
    <w:p w14:paraId="44EF7D40" w14:textId="37DB2E45">
      <w:pPr>
        <w:pStyle w:val="ListParagraph"/>
        <w:numPr>
          <w:ilvl w:val="0"/>
          <w:numId w:val="22"/>
        </w:numPr>
        <w:tabs>
          <w:tab w:val="right" w:pos="10466"/>
        </w:tabs>
        <w:spacing w:after="0" w:line="240" w:lineRule="auto"/>
        <w:ind w:left="142" w:hanging="142"/>
        <w:jc w:val="both"/>
        <w:rPr>
          <w:rFonts w:ascii="Times New Roman" w:hAnsi="Times New Roman" w:cs="Times New Roman"/>
          <w:sz w:val="20"/>
          <w:szCs w:val="20"/>
          <w:lang w:val="en-AU"/>
        </w:rPr>
      </w:pPr>
      <w:r>
        <w:rPr>
          <w:rFonts w:ascii="Times New Roman" w:hAnsi="Times New Roman" w:cs="Times New Roman"/>
          <w:b/>
          <w:bCs/>
          <w:sz w:val="20"/>
          <w:szCs w:val="20"/>
          <w:lang w:val="en-AU"/>
        </w:rPr>
        <w:t>Chen, Z.</w:t>
      </w:r>
      <w:r>
        <w:rPr>
          <w:rFonts w:ascii="Times New Roman" w:hAnsi="Times New Roman" w:cs="Times New Roman"/>
          <w:sz w:val="20"/>
          <w:szCs w:val="20"/>
          <w:lang w:val="en-AU"/>
        </w:rPr>
        <w:t>, Zhang, Z., Granland, K., Chen, C., &amp; Tang, Y. (2023). Exploring Optimal Adaptive Process Parameters for Curved Infill Paths of Additive Manufactured Carbon Fibre Reinforced Polymers. Composites Communications, 39, 101549.</w:t>
      </w:r>
    </w:p>
    <w:p w14:paraId="65156B15" w14:textId="77777777">
      <w:pPr>
        <w:pStyle w:val="ListParagraph"/>
        <w:numPr>
          <w:ilvl w:val="0"/>
          <w:numId w:val="22"/>
        </w:numPr>
        <w:tabs>
          <w:tab w:val="right" w:pos="10466"/>
        </w:tabs>
        <w:spacing w:after="0" w:line="240" w:lineRule="auto"/>
        <w:ind w:left="142" w:hanging="142"/>
        <w:jc w:val="both"/>
        <w:rPr>
          <w:rFonts w:ascii="Times New Roman" w:hAnsi="Times New Roman" w:cs="Times New Roman"/>
          <w:sz w:val="20"/>
          <w:szCs w:val="20"/>
          <w:lang w:val="en-AU"/>
        </w:rPr>
      </w:pPr>
      <w:r>
        <w:rPr>
          <w:rFonts w:ascii="Times New Roman" w:hAnsi="Times New Roman" w:cs="Times New Roman"/>
          <w:b/>
          <w:bCs/>
          <w:sz w:val="20"/>
          <w:szCs w:val="20"/>
        </w:rPr>
        <w:t>Chen, Z.</w:t>
      </w:r>
      <w:r>
        <w:rPr>
          <w:rFonts w:ascii="Times New Roman" w:hAnsi="Times New Roman" w:cs="Times New Roman"/>
          <w:sz w:val="20"/>
          <w:szCs w:val="20"/>
        </w:rPr>
        <w:t>, Santhakumar, P., Granland, K., Troeung, C., Chen, C., &amp; Tang, Y. (2023, August). Predicting Future Warping from the First Layer: A vision-based deep learning method for 3D Printing Monitoring. In </w:t>
      </w:r>
      <w:r>
        <w:rPr>
          <w:rFonts w:ascii="Times New Roman" w:hAnsi="Times New Roman" w:cs="Times New Roman"/>
          <w:i/>
          <w:iCs/>
          <w:sz w:val="20"/>
          <w:szCs w:val="20"/>
        </w:rPr>
        <w:t>2023 IEEE 19th international conference on automation science and engineering (CASE)</w:t>
      </w:r>
      <w:r>
        <w:rPr>
          <w:rFonts w:ascii="Times New Roman" w:hAnsi="Times New Roman" w:cs="Times New Roman"/>
          <w:sz w:val="20"/>
          <w:szCs w:val="20"/>
        </w:rPr>
        <w:t> (pp. 1-6). IEEE.</w:t>
      </w:r>
    </w:p>
    <w:p w14:paraId="472FE6D7" w14:textId="02572AE6">
      <w:pPr>
        <w:pStyle w:val="ListParagraph"/>
        <w:numPr>
          <w:ilvl w:val="0"/>
          <w:numId w:val="22"/>
        </w:numPr>
        <w:tabs>
          <w:tab w:val="right" w:pos="10466"/>
        </w:tabs>
        <w:spacing w:after="0" w:line="240" w:lineRule="auto"/>
        <w:ind w:left="142" w:hanging="142"/>
        <w:jc w:val="both"/>
        <w:rPr>
          <w:rFonts w:ascii="Times New Roman" w:hAnsi="Times New Roman" w:cs="Times New Roman"/>
          <w:sz w:val="20"/>
          <w:szCs w:val="20"/>
          <w:lang w:val="en-AU"/>
        </w:rPr>
      </w:pPr>
      <w:r>
        <w:rPr>
          <w:rFonts w:ascii="Times New Roman" w:hAnsi="Times New Roman" w:cs="Times New Roman"/>
          <w:b/>
          <w:bCs/>
          <w:sz w:val="20"/>
          <w:szCs w:val="20"/>
          <w:lang w:val="en-AU"/>
        </w:rPr>
        <w:t>Chen, Z.</w:t>
      </w:r>
      <w:r>
        <w:rPr>
          <w:rFonts w:ascii="Times New Roman" w:hAnsi="Times New Roman" w:cs="Times New Roman"/>
          <w:sz w:val="20"/>
          <w:szCs w:val="20"/>
          <w:lang w:val="en-AU"/>
        </w:rPr>
        <w:t>, Granland, K., Newbury, R., &amp; Chen, C. (2022). HOB-CNN: Hallucination of Occluded Branches with a Convolutional Neural Network for 2D Fruit Trees. Smart Agricultural Technology, 100096.</w:t>
      </w:r>
    </w:p>
    <w:p w14:paraId="13B79828" w14:textId="77777777">
      <w:pPr>
        <w:pStyle w:val="ListParagraph"/>
        <w:numPr>
          <w:ilvl w:val="0"/>
          <w:numId w:val="22"/>
        </w:numPr>
        <w:tabs>
          <w:tab w:val="right" w:pos="10466"/>
        </w:tabs>
        <w:spacing w:after="0" w:line="240" w:lineRule="auto"/>
        <w:ind w:left="142" w:hanging="142"/>
        <w:jc w:val="both"/>
        <w:rPr>
          <w:rFonts w:ascii="Times New Roman" w:hAnsi="Times New Roman" w:cs="Times New Roman"/>
          <w:sz w:val="20"/>
          <w:szCs w:val="20"/>
          <w:lang w:val="en-AU"/>
        </w:rPr>
      </w:pPr>
      <w:r>
        <w:rPr>
          <w:rFonts w:ascii="Times New Roman" w:hAnsi="Times New Roman" w:cs="Times New Roman"/>
          <w:b/>
          <w:bCs/>
          <w:sz w:val="20"/>
          <w:szCs w:val="20"/>
          <w:lang w:val="en-AU"/>
        </w:rPr>
        <w:t>Chen, Z.</w:t>
      </w:r>
      <w:r>
        <w:rPr>
          <w:rFonts w:ascii="Times New Roman" w:hAnsi="Times New Roman" w:cs="Times New Roman"/>
          <w:sz w:val="20"/>
          <w:szCs w:val="20"/>
          <w:lang w:val="en-AU"/>
        </w:rPr>
        <w:t xml:space="preserve">, Ting, D., Newbury, R., &amp; Chen, C. (2021). Semantic Segmentation for Partially Occluded Apple Trees based on Deep Learning. Computers and Electronics in Agriculture, 181, 105952. </w:t>
      </w:r>
    </w:p>
    <w:p w14:paraId="0554E60A" w14:textId="77777777">
      <w:pPr>
        <w:pStyle w:val="ListParagraph"/>
        <w:numPr>
          <w:ilvl w:val="0"/>
          <w:numId w:val="22"/>
        </w:numPr>
        <w:tabs>
          <w:tab w:val="right" w:pos="10466"/>
        </w:tabs>
        <w:spacing w:after="0" w:line="240" w:lineRule="auto"/>
        <w:ind w:left="142" w:hanging="142"/>
        <w:jc w:val="both"/>
        <w:rPr>
          <w:rFonts w:ascii="Times New Roman" w:hAnsi="Times New Roman" w:cs="Times New Roman"/>
          <w:sz w:val="20"/>
          <w:szCs w:val="20"/>
          <w:lang w:val="en-AU"/>
        </w:rPr>
      </w:pPr>
      <w:r>
        <w:rPr>
          <w:rFonts w:ascii="Times New Roman" w:hAnsi="Times New Roman" w:cs="Times New Roman"/>
          <w:sz w:val="20"/>
          <w:szCs w:val="20"/>
          <w:lang w:val="en-AU"/>
        </w:rPr>
        <w:t xml:space="preserve">Granland, K., Newbury, R., </w:t>
      </w:r>
      <w:r>
        <w:rPr>
          <w:rFonts w:ascii="Times New Roman" w:hAnsi="Times New Roman" w:cs="Times New Roman"/>
          <w:b/>
          <w:bCs/>
          <w:sz w:val="20"/>
          <w:szCs w:val="20"/>
          <w:lang w:val="en-AU"/>
        </w:rPr>
        <w:t>Chen, Z.</w:t>
      </w:r>
      <w:r>
        <w:rPr>
          <w:rFonts w:ascii="Times New Roman" w:hAnsi="Times New Roman" w:cs="Times New Roman"/>
          <w:sz w:val="20"/>
          <w:szCs w:val="20"/>
          <w:lang w:val="en-AU"/>
        </w:rPr>
        <w:t>, Ting, D., &amp; Chen, C. (2022). Detecting Occluded Y-shaped Fruit Tree Segments using Automated Iterative Training with Minimal Labelling Effort. Computers and Electronics in Agriculture, 194, 106747</w:t>
      </w:r>
      <w:r>
        <w:rPr>
          <w:rFonts w:ascii="Times New Roman" w:hAnsi="Times New Roman" w:cs="Times New Roman"/>
          <w:sz w:val="20"/>
          <w:szCs w:val="20"/>
          <w:lang w:val="en-AU"/>
        </w:rPr>
        <w:t>.</w:t>
      </w:r>
    </w:p>
    <w:p w14:paraId="57BD4D22" w14:textId="77777777">
      <w:pPr>
        <w:tabs>
          <w:tab w:val="right" w:pos="10466"/>
        </w:tabs>
        <w:spacing w:after="0" w:line="240" w:lineRule="auto"/>
        <w:jc w:val="both"/>
        <w:rPr>
          <w:rFonts w:ascii="Times New Roman" w:hAnsi="Times New Roman" w:cs="Times New Roman"/>
          <w:sz w:val="10"/>
          <w:szCs w:val="10"/>
          <w:lang w:val="en-AU"/>
        </w:rPr>
      </w:pPr>
    </w:p>
    <w:p w14:paraId="16214878" w14:textId="4BE1B431">
      <w:pPr>
        <w:pBdr>
          <w:bottom w:val="single" w:sz="4" w:space="1" w:color="auto"/>
        </w:pBdr>
        <w:tabs>
          <w:tab w:val="right" w:pos="10466"/>
        </w:tabs>
        <w:spacing w:after="0" w:line="240" w:lineRule="auto"/>
        <w:jc w:val="both"/>
        <w:rPr>
          <w:rFonts w:ascii="Times New Roman" w:hAnsi="Times New Roman" w:cs="Times New Roman"/>
          <w:b/>
          <w:bCs/>
          <w:lang w:val="en-AU" w:eastAsia="zh-CN"/>
        </w:rPr>
      </w:pPr>
      <w:r>
        <w:rPr>
          <w:rFonts w:ascii="Times New Roman" w:hAnsi="Times New Roman" w:cs="Times New Roman"/>
          <w:b/>
          <w:bCs/>
          <w:lang w:val="en-AU" w:eastAsia="zh-CN"/>
        </w:rPr>
        <w:t xml:space="preserve">AWARDS, </w:t>
      </w:r>
      <w:r>
        <w:rPr>
          <w:rFonts w:ascii="Times New Roman" w:hAnsi="Times New Roman" w:cs="Times New Roman"/>
          <w:b/>
          <w:bCs/>
          <w:lang w:eastAsia="zh-CN"/>
        </w:rPr>
        <w:t>INVITED TALKS</w:t>
      </w:r>
      <w:r>
        <w:rPr>
          <w:rFonts w:ascii="Times New Roman" w:hAnsi="Times New Roman" w:cs="Times New Roman"/>
          <w:b/>
          <w:bCs/>
          <w:lang w:val="en-AU" w:eastAsia="zh-CN"/>
        </w:rPr>
        <w:t xml:space="preserve"> AND PROFESSIONAL SERVICE</w:t>
      </w:r>
    </w:p>
    <w:p w14:paraId="3E381064" w14:textId="163CB1BD">
      <w:pPr>
        <w:pStyle w:val="ListParagraph"/>
        <w:numPr>
          <w:ilvl w:val="0"/>
          <w:numId w:val="22"/>
        </w:numPr>
        <w:tabs>
          <w:tab w:val="right" w:pos="10466"/>
        </w:tabs>
        <w:spacing w:after="0" w:line="240" w:lineRule="auto"/>
        <w:ind w:left="142" w:hanging="142"/>
        <w:jc w:val="both"/>
        <w:rPr>
          <w:rFonts w:ascii="Times New Roman" w:hAnsi="Times New Roman" w:cs="Times New Roman"/>
          <w:b/>
          <w:bCs/>
          <w:sz w:val="20"/>
          <w:szCs w:val="20"/>
          <w:lang w:val="en-AU"/>
        </w:rPr>
      </w:pPr>
      <w:r>
        <w:rPr>
          <w:rFonts w:ascii="Times New Roman" w:hAnsi="Times New Roman" w:cs="Times New Roman"/>
          <w:b/>
          <w:bCs/>
          <w:sz w:val="20"/>
          <w:szCs w:val="20"/>
          <w:lang w:val="en-AU"/>
        </w:rPr>
        <w:t xml:space="preserve">Peter Luh Memorial Best Paper Award, </w:t>
      </w:r>
      <w:r>
        <w:rPr>
          <w:rFonts w:ascii="Times New Roman" w:hAnsi="Times New Roman" w:cs="Times New Roman"/>
          <w:sz w:val="20"/>
          <w:szCs w:val="20"/>
          <w:lang w:val="en-AU"/>
        </w:rPr>
        <w:t>IEEE CASE</w:t>
      </w:r>
      <w:r>
        <w:rPr>
          <w:rFonts w:ascii="Times New Roman" w:hAnsi="Times New Roman" w:cs="Times New Roman" w:hint="eastAsia"/>
          <w:sz w:val="20"/>
          <w:szCs w:val="20"/>
          <w:lang w:val="en-AU" w:eastAsia="zh-CN"/>
        </w:rPr>
        <w:t>,</w:t>
      </w:r>
      <w:r>
        <w:rPr>
          <w:rFonts w:ascii="Times New Roman" w:hAnsi="Times New Roman" w:cs="Times New Roman"/>
          <w:sz w:val="20"/>
          <w:szCs w:val="20"/>
          <w:lang w:val="en-AU"/>
        </w:rPr>
        <w:t xml:space="preserve"> 2025</w:t>
      </w:r>
    </w:p>
    <w:p w14:paraId="07D99D2E" w14:textId="182DEC4D">
      <w:pPr>
        <w:pStyle w:val="ListParagraph"/>
        <w:numPr>
          <w:ilvl w:val="0"/>
          <w:numId w:val="22"/>
        </w:numPr>
        <w:tabs>
          <w:tab w:val="right" w:pos="10466"/>
        </w:tabs>
        <w:spacing w:after="0" w:line="240" w:lineRule="auto"/>
        <w:ind w:left="142" w:hanging="142"/>
        <w:jc w:val="both"/>
        <w:rPr>
          <w:rFonts w:ascii="Times New Roman" w:hAnsi="Times New Roman" w:cs="Times New Roman"/>
          <w:b/>
          <w:bCs/>
          <w:sz w:val="20"/>
          <w:szCs w:val="20"/>
          <w:lang w:val="en-AU"/>
        </w:rPr>
      </w:pPr>
      <w:r>
        <w:rPr>
          <w:rFonts w:ascii="Times New Roman" w:hAnsi="Times New Roman" w:cs="Times New Roman" w:hint="eastAsia"/>
          <w:b/>
          <w:bCs/>
          <w:sz w:val="20"/>
          <w:szCs w:val="20"/>
          <w:lang w:val="en-AU" w:eastAsia="zh-CN"/>
        </w:rPr>
        <w:t xml:space="preserve">CSIRO </w:t>
      </w:r>
      <w:r>
        <w:rPr>
          <w:rFonts w:ascii="Times New Roman" w:hAnsi="Times New Roman" w:cs="Times New Roman"/>
          <w:b/>
          <w:bCs/>
          <w:sz w:val="20"/>
          <w:szCs w:val="20"/>
          <w:lang w:val="en-AU"/>
        </w:rPr>
        <w:t xml:space="preserve">Research Excellence Award, </w:t>
      </w:r>
      <w:r>
        <w:rPr>
          <w:rFonts w:ascii="Times New Roman" w:hAnsi="Times New Roman" w:cs="Times New Roman"/>
          <w:sz w:val="20"/>
          <w:szCs w:val="20"/>
          <w:lang w:val="en-AU"/>
        </w:rPr>
        <w:t>2025</w:t>
      </w:r>
    </w:p>
    <w:p w14:paraId="143F099B" w14:textId="0A2BBF36">
      <w:pPr>
        <w:pStyle w:val="ListParagraph"/>
        <w:numPr>
          <w:ilvl w:val="0"/>
          <w:numId w:val="22"/>
        </w:numPr>
        <w:tabs>
          <w:tab w:val="right" w:pos="10466"/>
        </w:tabs>
        <w:spacing w:after="0" w:line="240" w:lineRule="auto"/>
        <w:ind w:left="142" w:hanging="142"/>
        <w:jc w:val="both"/>
        <w:rPr>
          <w:rFonts w:ascii="Times New Roman" w:hAnsi="Times New Roman" w:cs="Times New Roman"/>
          <w:sz w:val="20"/>
          <w:szCs w:val="20"/>
          <w:lang w:val="en-AU"/>
        </w:rPr>
      </w:pPr>
      <w:r>
        <w:rPr>
          <w:rFonts w:ascii="Times New Roman" w:hAnsi="Times New Roman" w:cs="Times New Roman"/>
          <w:b/>
          <w:bCs/>
          <w:sz w:val="20"/>
          <w:szCs w:val="20"/>
        </w:rPr>
        <w:t>CSIRO Superior Performance Rating and Accelerated Advancement</w:t>
      </w:r>
      <w:r>
        <w:rPr>
          <w:rFonts w:ascii="Times New Roman" w:hAnsi="Times New Roman" w:cs="Times New Roman" w:hint="eastAsia"/>
          <w:sz w:val="20"/>
          <w:szCs w:val="20"/>
          <w:lang w:eastAsia="zh-CN"/>
        </w:rPr>
        <w:t xml:space="preserve">, </w:t>
      </w:r>
      <w:r>
        <w:rPr>
          <w:rFonts w:ascii="Times New Roman" w:hAnsi="Times New Roman" w:cs="Times New Roman" w:hint="eastAsia"/>
          <w:sz w:val="20"/>
          <w:szCs w:val="20"/>
          <w:lang w:eastAsia="zh-CN"/>
        </w:rPr>
        <w:t>2024</w:t>
      </w:r>
    </w:p>
    <w:p w14:paraId="5121E022" w14:textId="55D3F8C5">
      <w:pPr>
        <w:pStyle w:val="ListParagraph"/>
        <w:numPr>
          <w:ilvl w:val="0"/>
          <w:numId w:val="22"/>
        </w:numPr>
        <w:tabs>
          <w:tab w:val="right" w:pos="10466"/>
        </w:tabs>
        <w:spacing w:after="0" w:line="240" w:lineRule="auto"/>
        <w:ind w:left="142" w:hanging="142"/>
        <w:jc w:val="both"/>
        <w:rPr>
          <w:rFonts w:ascii="Times New Roman" w:hAnsi="Times New Roman" w:cs="Times New Roman"/>
          <w:sz w:val="20"/>
          <w:szCs w:val="20"/>
          <w:lang w:val="en-AU"/>
        </w:rPr>
      </w:pPr>
      <w:r>
        <w:rPr>
          <w:rFonts w:ascii="Times New Roman" w:hAnsi="Times New Roman" w:cs="Times New Roman"/>
          <w:b/>
          <w:bCs/>
          <w:sz w:val="20"/>
          <w:szCs w:val="20"/>
        </w:rPr>
        <w:t>Keynote Speaker</w:t>
      </w:r>
      <w:r>
        <w:rPr>
          <w:rFonts w:ascii="Times New Roman" w:hAnsi="Times New Roman" w:cs="Times New Roman"/>
          <w:sz w:val="20"/>
          <w:szCs w:val="20"/>
        </w:rPr>
        <w:t>,</w:t>
      </w:r>
      <w:r>
        <w:rPr>
          <w:rFonts w:ascii="Times New Roman" w:hAnsi="Times New Roman" w:cs="Times New Roman" w:hint="eastAsia"/>
          <w:sz w:val="20"/>
          <w:szCs w:val="20"/>
          <w:lang w:eastAsia="zh-CN"/>
        </w:rPr>
        <w:t xml:space="preserve"> </w:t>
      </w:r>
      <w:r>
        <w:rPr>
          <w:rFonts w:ascii="Times New Roman" w:hAnsi="Times New Roman" w:cs="Times New Roman"/>
          <w:i/>
          <w:iCs/>
          <w:sz w:val="20"/>
          <w:szCs w:val="20"/>
        </w:rPr>
        <w:t>A Knowledge-Driven AI Assistant for Digital Twin Enablement in Metal Additive Manufacturing</w:t>
      </w:r>
      <w:r>
        <w:rPr>
          <w:rFonts w:ascii="Times New Roman" w:hAnsi="Times New Roman" w:cs="Times New Roman" w:hint="eastAsia"/>
          <w:sz w:val="20"/>
          <w:szCs w:val="20"/>
          <w:lang w:eastAsia="zh-CN"/>
        </w:rPr>
        <w:t>,</w:t>
      </w:r>
      <w:r>
        <w:rPr>
          <w:rFonts w:ascii="Times New Roman" w:hAnsi="Times New Roman" w:cs="Times New Roman" w:hint="eastAsia"/>
          <w:i/>
          <w:iCs/>
          <w:sz w:val="20"/>
          <w:szCs w:val="20"/>
          <w:lang w:eastAsia="zh-CN"/>
        </w:rPr>
        <w:t xml:space="preserve"> </w:t>
      </w:r>
      <w:r>
        <w:rPr>
          <w:rFonts w:ascii="Times New Roman" w:hAnsi="Times New Roman" w:cs="Times New Roman" w:hint="eastAsia"/>
          <w:sz w:val="20"/>
          <w:szCs w:val="20"/>
          <w:lang w:eastAsia="zh-CN"/>
        </w:rPr>
        <w:t>ACAM12</w:t>
      </w:r>
      <w:r>
        <w:rPr>
          <w:rFonts w:ascii="Times New Roman" w:hAnsi="Times New Roman" w:cs="Times New Roman"/>
          <w:sz w:val="20"/>
          <w:szCs w:val="20"/>
        </w:rPr>
        <w:t xml:space="preserve">, </w:t>
      </w:r>
      <w:r>
        <w:rPr>
          <w:rFonts w:ascii="Times New Roman" w:hAnsi="Times New Roman" w:cs="Times New Roman" w:hint="eastAsia"/>
          <w:sz w:val="20"/>
          <w:szCs w:val="20"/>
          <w:lang w:eastAsia="zh-CN"/>
        </w:rPr>
        <w:t>2026</w:t>
      </w:r>
    </w:p>
    <w:p w14:paraId="70BDFB20" w14:textId="12340538">
      <w:pPr>
        <w:pStyle w:val="ListParagraph"/>
        <w:numPr>
          <w:ilvl w:val="0"/>
          <w:numId w:val="22"/>
        </w:numPr>
        <w:tabs>
          <w:tab w:val="right" w:pos="10466"/>
        </w:tabs>
        <w:spacing w:after="0" w:line="240" w:lineRule="auto"/>
        <w:ind w:left="142" w:hanging="142"/>
        <w:jc w:val="both"/>
        <w:rPr>
          <w:rFonts w:ascii="Times New Roman" w:hAnsi="Times New Roman" w:cs="Times New Roman"/>
          <w:sz w:val="20"/>
          <w:szCs w:val="20"/>
          <w:lang w:val="en-AU"/>
        </w:rPr>
      </w:pPr>
      <w:r>
        <w:rPr>
          <w:rFonts w:ascii="Times New Roman" w:hAnsi="Times New Roman" w:cs="Times New Roman"/>
          <w:b/>
          <w:bCs/>
          <w:sz w:val="20"/>
          <w:szCs w:val="20"/>
        </w:rPr>
        <w:t xml:space="preserve">Invited Speaker, </w:t>
      </w:r>
      <w:r>
        <w:rPr>
          <w:rFonts w:ascii="Times New Roman" w:hAnsi="Times New Roman" w:cs="Times New Roman"/>
          <w:i/>
          <w:iCs/>
          <w:sz w:val="20"/>
          <w:szCs w:val="20"/>
        </w:rPr>
        <w:t>Novel Knowledge Adaptation Algorithm Enabling Rapid Change of Process Parameters in Metal Additive Manufacturing to Maintain Quality Requirements</w:t>
      </w:r>
      <w:r>
        <w:rPr>
          <w:rFonts w:ascii="Times New Roman" w:hAnsi="Times New Roman" w:cs="Times New Roman" w:hint="eastAsia"/>
          <w:sz w:val="20"/>
          <w:szCs w:val="20"/>
          <w:lang w:eastAsia="zh-CN"/>
        </w:rPr>
        <w:t xml:space="preserve">, </w:t>
      </w:r>
      <w:r>
        <w:rPr>
          <w:rFonts w:ascii="Times New Roman" w:hAnsi="Times New Roman" w:cs="Times New Roman"/>
          <w:sz w:val="20"/>
          <w:szCs w:val="20"/>
        </w:rPr>
        <w:t>PRICM 2026</w:t>
      </w:r>
    </w:p>
    <w:p w14:paraId="301E3FD4" w14:textId="256FEC2D">
      <w:pPr>
        <w:pStyle w:val="ListParagraph"/>
        <w:numPr>
          <w:ilvl w:val="0"/>
          <w:numId w:val="22"/>
        </w:numPr>
        <w:tabs>
          <w:tab w:val="right" w:pos="10466"/>
        </w:tabs>
        <w:spacing w:after="0" w:line="240" w:lineRule="auto"/>
        <w:ind w:left="142" w:hanging="142"/>
        <w:jc w:val="both"/>
        <w:rPr>
          <w:rFonts w:ascii="Times New Roman" w:hAnsi="Times New Roman" w:cs="Times New Roman"/>
          <w:b/>
          <w:bCs/>
          <w:sz w:val="20"/>
          <w:szCs w:val="20"/>
          <w:lang w:val="en-AU"/>
        </w:rPr>
      </w:pPr>
      <w:r>
        <w:rPr>
          <w:rFonts w:ascii="Times New Roman" w:hAnsi="Times New Roman" w:cs="Times New Roman"/>
          <w:b/>
          <w:bCs/>
          <w:sz w:val="20"/>
          <w:szCs w:val="20"/>
          <w:lang w:val="en-AU"/>
        </w:rPr>
        <w:t xml:space="preserve">Invited </w:t>
      </w:r>
      <w:r>
        <w:rPr>
          <w:rFonts w:ascii="Times New Roman" w:hAnsi="Times New Roman" w:cs="Times New Roman" w:hint="eastAsia"/>
          <w:b/>
          <w:bCs/>
          <w:sz w:val="20"/>
          <w:szCs w:val="20"/>
          <w:lang w:val="en-AU" w:eastAsia="zh-CN"/>
        </w:rPr>
        <w:t xml:space="preserve">Research </w:t>
      </w:r>
      <w:r>
        <w:rPr>
          <w:rFonts w:ascii="Times New Roman" w:hAnsi="Times New Roman" w:cs="Times New Roman"/>
          <w:b/>
          <w:bCs/>
          <w:sz w:val="20"/>
          <w:szCs w:val="20"/>
          <w:lang w:val="en-AU"/>
        </w:rPr>
        <w:t xml:space="preserve">Seminar, </w:t>
      </w:r>
      <w:r>
        <w:rPr>
          <w:rFonts w:ascii="Times New Roman" w:hAnsi="Times New Roman" w:cs="Times New Roman"/>
          <w:sz w:val="20"/>
          <w:szCs w:val="20"/>
          <w:lang w:val="en-AU"/>
        </w:rPr>
        <w:t>Oak Ridge National Laboratory</w:t>
      </w:r>
      <w:r>
        <w:rPr>
          <w:rFonts w:ascii="Times New Roman" w:hAnsi="Times New Roman" w:cs="Times New Roman" w:hint="eastAsia"/>
          <w:sz w:val="20"/>
          <w:szCs w:val="20"/>
          <w:lang w:val="en-AU" w:eastAsia="zh-CN"/>
        </w:rPr>
        <w:t>, 2025</w:t>
      </w:r>
    </w:p>
    <w:p w14:paraId="4769D4B4" w14:textId="162A6D1E">
      <w:pPr>
        <w:pStyle w:val="ListParagraph"/>
        <w:numPr>
          <w:ilvl w:val="0"/>
          <w:numId w:val="22"/>
        </w:numPr>
        <w:tabs>
          <w:tab w:val="right" w:pos="10466"/>
        </w:tabs>
        <w:spacing w:after="0" w:line="240" w:lineRule="auto"/>
        <w:ind w:left="142" w:hanging="142"/>
        <w:jc w:val="both"/>
        <w:rPr>
          <w:rFonts w:ascii="Times New Roman" w:hAnsi="Times New Roman" w:cs="Times New Roman"/>
          <w:b/>
          <w:bCs/>
          <w:sz w:val="20"/>
          <w:szCs w:val="20"/>
          <w:lang w:val="en-AU"/>
        </w:rPr>
      </w:pPr>
      <w:r>
        <w:rPr>
          <w:rFonts w:ascii="Times New Roman" w:hAnsi="Times New Roman" w:cs="Times New Roman"/>
          <w:b/>
          <w:bCs/>
          <w:sz w:val="20"/>
          <w:szCs w:val="20"/>
          <w:lang w:val="en-AU"/>
        </w:rPr>
        <w:t xml:space="preserve">Invited Seminar, </w:t>
      </w:r>
      <w:r>
        <w:rPr>
          <w:rFonts w:ascii="Times New Roman" w:hAnsi="Times New Roman" w:cs="Times New Roman"/>
          <w:sz w:val="20"/>
          <w:szCs w:val="20"/>
          <w:lang w:val="en-AU"/>
        </w:rPr>
        <w:t>Monash Centre for Additive Manufacturing</w:t>
      </w:r>
      <w:r>
        <w:rPr>
          <w:rFonts w:ascii="Times New Roman" w:hAnsi="Times New Roman" w:cs="Times New Roman" w:hint="eastAsia"/>
          <w:sz w:val="20"/>
          <w:szCs w:val="20"/>
          <w:lang w:val="en-AU" w:eastAsia="zh-CN"/>
        </w:rPr>
        <w:t>, 2025</w:t>
      </w:r>
    </w:p>
    <w:p w14:paraId="0760931F" w14:textId="4781E34A">
      <w:pPr>
        <w:pStyle w:val="ListParagraph"/>
        <w:numPr>
          <w:ilvl w:val="0"/>
          <w:numId w:val="22"/>
        </w:numPr>
        <w:tabs>
          <w:tab w:val="right" w:pos="10466"/>
        </w:tabs>
        <w:spacing w:after="0" w:line="240" w:lineRule="auto"/>
        <w:ind w:left="142" w:hanging="142"/>
        <w:jc w:val="both"/>
        <w:rPr>
          <w:rFonts w:ascii="Times New Roman" w:hAnsi="Times New Roman" w:cs="Times New Roman"/>
          <w:b/>
          <w:bCs/>
          <w:sz w:val="20"/>
          <w:szCs w:val="20"/>
          <w:lang w:val="en-AU"/>
        </w:rPr>
      </w:pPr>
      <w:r>
        <w:rPr>
          <w:rFonts w:ascii="Times New Roman" w:hAnsi="Times New Roman" w:cs="Times New Roman"/>
          <w:b/>
          <w:bCs/>
          <w:sz w:val="20"/>
          <w:szCs w:val="20"/>
        </w:rPr>
        <w:t xml:space="preserve">Invited </w:t>
      </w:r>
      <w:r>
        <w:rPr>
          <w:rFonts w:ascii="Times New Roman" w:hAnsi="Times New Roman" w:cs="Times New Roman" w:hint="eastAsia"/>
          <w:b/>
          <w:bCs/>
          <w:sz w:val="20"/>
          <w:szCs w:val="20"/>
          <w:lang w:eastAsia="zh-CN"/>
        </w:rPr>
        <w:t>Seminar</w:t>
      </w:r>
      <w:r>
        <w:rPr>
          <w:rFonts w:ascii="Times New Roman" w:hAnsi="Times New Roman" w:cs="Times New Roman"/>
          <w:b/>
          <w:bCs/>
          <w:sz w:val="20"/>
          <w:szCs w:val="20"/>
        </w:rPr>
        <w:t xml:space="preserve">, </w:t>
      </w:r>
      <w:r>
        <w:rPr>
          <w:rFonts w:ascii="Times New Roman" w:hAnsi="Times New Roman" w:cs="Times New Roman"/>
          <w:i/>
          <w:iCs/>
          <w:sz w:val="20"/>
          <w:szCs w:val="20"/>
        </w:rPr>
        <w:t>Digital Twins for Advanced Manufacturing</w:t>
      </w:r>
      <w:r>
        <w:rPr>
          <w:rFonts w:ascii="Times New Roman" w:hAnsi="Times New Roman" w:cs="Times New Roman"/>
          <w:sz w:val="20"/>
          <w:szCs w:val="20"/>
        </w:rPr>
        <w:t>, Deakin University</w:t>
      </w:r>
      <w:r>
        <w:rPr>
          <w:rFonts w:ascii="Times New Roman" w:hAnsi="Times New Roman" w:cs="Times New Roman" w:hint="eastAsia"/>
          <w:sz w:val="20"/>
          <w:szCs w:val="20"/>
          <w:lang w:eastAsia="zh-CN"/>
        </w:rPr>
        <w:t>, 2024</w:t>
      </w:r>
    </w:p>
    <w:p w14:paraId="6665F796" w14:textId="30A7DCE3">
      <w:pPr>
        <w:pStyle w:val="ListParagraph"/>
        <w:numPr>
          <w:ilvl w:val="0"/>
          <w:numId w:val="22"/>
        </w:numPr>
        <w:tabs>
          <w:tab w:val="right" w:pos="10466"/>
        </w:tabs>
        <w:spacing w:after="0" w:line="240" w:lineRule="auto"/>
        <w:ind w:left="142" w:hanging="142"/>
        <w:jc w:val="both"/>
        <w:rPr>
          <w:rFonts w:ascii="Times New Roman" w:hAnsi="Times New Roman" w:cs="Times New Roman"/>
          <w:b/>
          <w:bCs/>
          <w:sz w:val="20"/>
          <w:szCs w:val="20"/>
          <w:lang w:val="en-AU"/>
        </w:rPr>
      </w:pPr>
      <w:r>
        <w:rPr>
          <w:rFonts w:ascii="Times New Roman" w:hAnsi="Times New Roman" w:cs="Times New Roman"/>
          <w:b/>
          <w:bCs/>
          <w:sz w:val="20"/>
          <w:szCs w:val="20"/>
          <w:lang w:val="en-AU"/>
        </w:rPr>
        <w:t xml:space="preserve">Invited Panelist, </w:t>
      </w:r>
      <w:r>
        <w:rPr>
          <w:rFonts w:ascii="Times New Roman" w:hAnsi="Times New Roman" w:cs="Times New Roman"/>
          <w:sz w:val="20"/>
          <w:szCs w:val="20"/>
          <w:lang w:val="en-AU"/>
        </w:rPr>
        <w:t>AMTIL “AI in Manufacturing”</w:t>
      </w:r>
      <w:r>
        <w:rPr>
          <w:rFonts w:ascii="Times New Roman" w:hAnsi="Times New Roman" w:cs="Times New Roman" w:hint="eastAsia"/>
          <w:sz w:val="20"/>
          <w:szCs w:val="20"/>
          <w:lang w:val="en-AU" w:eastAsia="zh-CN"/>
        </w:rPr>
        <w:t>, 202</w:t>
      </w:r>
      <w:r>
        <w:rPr>
          <w:rFonts w:ascii="Times New Roman" w:hAnsi="Times New Roman" w:cs="Times New Roman" w:hint="eastAsia"/>
          <w:sz w:val="20"/>
          <w:szCs w:val="20"/>
          <w:lang w:val="en-AU" w:eastAsia="zh-CN"/>
        </w:rPr>
        <w:t>4</w:t>
      </w:r>
    </w:p>
    <w:p w14:paraId="706DEB6B" w14:textId="56C3823A">
      <w:pPr>
        <w:pStyle w:val="ListParagraph"/>
        <w:numPr>
          <w:ilvl w:val="0"/>
          <w:numId w:val="22"/>
        </w:numPr>
        <w:tabs>
          <w:tab w:val="right" w:pos="10466"/>
        </w:tabs>
        <w:spacing w:after="0" w:line="240" w:lineRule="auto"/>
        <w:ind w:left="142" w:hanging="142"/>
        <w:jc w:val="both"/>
        <w:rPr>
          <w:rFonts w:ascii="Times New Roman" w:hAnsi="Times New Roman" w:cs="Times New Roman"/>
          <w:sz w:val="20"/>
          <w:szCs w:val="20"/>
          <w:lang w:val="en-AU"/>
        </w:rPr>
      </w:pPr>
      <w:r>
        <w:rPr>
          <w:rFonts w:ascii="Times New Roman" w:hAnsi="Times New Roman" w:cs="Times New Roman"/>
          <w:b/>
          <w:bCs/>
          <w:sz w:val="20"/>
          <w:szCs w:val="20"/>
          <w:lang w:val="en-AU"/>
        </w:rPr>
        <w:t xml:space="preserve">Invited Panelist, </w:t>
      </w:r>
      <w:r>
        <w:rPr>
          <w:rFonts w:ascii="Times New Roman" w:hAnsi="Times New Roman" w:cs="Times New Roman"/>
          <w:sz w:val="20"/>
          <w:szCs w:val="20"/>
          <w:lang w:val="en-AU"/>
        </w:rPr>
        <w:t>Enjoy AI Education (Australia and global panel)</w:t>
      </w:r>
      <w:r>
        <w:rPr>
          <w:rFonts w:ascii="Times New Roman" w:hAnsi="Times New Roman" w:cs="Times New Roman" w:hint="eastAsia"/>
          <w:sz w:val="20"/>
          <w:szCs w:val="20"/>
          <w:lang w:val="en-AU" w:eastAsia="zh-CN"/>
        </w:rPr>
        <w:t>, 2024-2025</w:t>
      </w:r>
    </w:p>
    <w:p w14:paraId="65B6C7DC" w14:textId="6B080CEB">
      <w:pPr>
        <w:pStyle w:val="ListParagraph"/>
        <w:numPr>
          <w:ilvl w:val="0"/>
          <w:numId w:val="22"/>
        </w:numPr>
        <w:tabs>
          <w:tab w:val="right" w:pos="10466"/>
        </w:tabs>
        <w:spacing w:after="0" w:line="240" w:lineRule="auto"/>
        <w:ind w:left="142" w:hanging="142"/>
        <w:jc w:val="both"/>
        <w:rPr>
          <w:rFonts w:ascii="Times New Roman" w:hAnsi="Times New Roman" w:cs="Times New Roman"/>
          <w:b/>
          <w:bCs/>
          <w:sz w:val="20"/>
          <w:szCs w:val="20"/>
          <w:lang w:val="en-AU"/>
        </w:rPr>
      </w:pPr>
      <w:r>
        <w:rPr>
          <w:rFonts w:ascii="Times New Roman" w:hAnsi="Times New Roman" w:cs="Times New Roman"/>
          <w:b/>
          <w:bCs/>
          <w:sz w:val="20"/>
          <w:szCs w:val="20"/>
        </w:rPr>
        <w:t>Co-Chair, CSIRO National CERC Committee</w:t>
      </w:r>
      <w:r>
        <w:rPr>
          <w:rFonts w:ascii="Times New Roman" w:hAnsi="Times New Roman" w:cs="Times New Roman" w:hint="eastAsia"/>
          <w:b/>
          <w:bCs/>
          <w:sz w:val="20"/>
          <w:szCs w:val="20"/>
          <w:lang w:eastAsia="zh-CN"/>
        </w:rPr>
        <w:t xml:space="preserve">, </w:t>
      </w:r>
      <w:r>
        <w:rPr>
          <w:rFonts w:ascii="Times New Roman" w:hAnsi="Times New Roman" w:cs="Times New Roman" w:hint="eastAsia"/>
          <w:sz w:val="20"/>
          <w:szCs w:val="20"/>
          <w:lang w:eastAsia="zh-CN"/>
        </w:rPr>
        <w:t>2025-2026</w:t>
      </w:r>
      <w:r>
        <w:rPr>
          <w:rFonts w:ascii="Times New Roman" w:hAnsi="Times New Roman" w:cs="Times New Roman"/>
          <w:sz w:val="20"/>
          <w:szCs w:val="20"/>
          <w:lang w:eastAsia="zh-CN"/>
        </w:rPr>
        <w:t xml:space="preserve">; strengthened engagement with CSIRO leadership, </w:t>
      </w:r>
      <w:r>
        <w:rPr>
          <w:rFonts w:ascii="Times New Roman" w:hAnsi="Times New Roman" w:cs="Times New Roman" w:hint="eastAsia"/>
          <w:sz w:val="20"/>
          <w:szCs w:val="20"/>
          <w:lang w:eastAsia="zh-CN"/>
        </w:rPr>
        <w:t>co-led</w:t>
      </w:r>
      <w:r>
        <w:rPr>
          <w:rFonts w:ascii="Times New Roman" w:hAnsi="Times New Roman" w:cs="Times New Roman"/>
          <w:sz w:val="20"/>
          <w:szCs w:val="20"/>
          <w:lang w:eastAsia="zh-CN"/>
        </w:rPr>
        <w:t xml:space="preserve"> the establishment of state-based committees</w:t>
      </w:r>
      <w:r>
        <w:rPr>
          <w:rFonts w:ascii="Times New Roman" w:hAnsi="Times New Roman" w:cs="Times New Roman" w:hint="eastAsia"/>
          <w:sz w:val="20"/>
          <w:szCs w:val="20"/>
          <w:lang w:eastAsia="zh-CN"/>
        </w:rPr>
        <w:t xml:space="preserve"> and</w:t>
      </w:r>
      <w:r>
        <w:rPr>
          <w:rFonts w:ascii="Times New Roman" w:hAnsi="Times New Roman" w:cs="Times New Roman"/>
          <w:sz w:val="20"/>
          <w:szCs w:val="20"/>
          <w:lang w:eastAsia="zh-CN"/>
        </w:rPr>
        <w:t xml:space="preserve"> Terms of Reference</w:t>
      </w:r>
      <w:r>
        <w:rPr>
          <w:rFonts w:ascii="Times New Roman" w:hAnsi="Times New Roman" w:cs="Times New Roman" w:hint="eastAsia"/>
          <w:sz w:val="20"/>
          <w:szCs w:val="20"/>
          <w:lang w:eastAsia="zh-CN"/>
        </w:rPr>
        <w:t xml:space="preserve"> </w:t>
      </w:r>
      <w:r>
        <w:rPr>
          <w:rFonts w:ascii="Times New Roman" w:hAnsi="Times New Roman" w:cs="Times New Roman"/>
          <w:sz w:val="20"/>
          <w:szCs w:val="20"/>
          <w:lang w:eastAsia="zh-CN"/>
        </w:rPr>
        <w:t>drafting.</w:t>
      </w:r>
    </w:p>
    <w:p w14:paraId="360E79A7" w14:textId="47DACE35">
      <w:pPr>
        <w:pStyle w:val="ListParagraph"/>
        <w:numPr>
          <w:ilvl w:val="0"/>
          <w:numId w:val="22"/>
        </w:numPr>
        <w:tabs>
          <w:tab w:val="right" w:pos="10466"/>
        </w:tabs>
        <w:spacing w:after="0" w:line="240" w:lineRule="auto"/>
        <w:ind w:left="142" w:hanging="142"/>
        <w:jc w:val="both"/>
        <w:rPr>
          <w:rFonts w:ascii="Times New Roman" w:hAnsi="Times New Roman" w:cs="Times New Roman"/>
          <w:b/>
          <w:bCs/>
          <w:sz w:val="20"/>
          <w:szCs w:val="20"/>
          <w:lang w:val="en-AU"/>
        </w:rPr>
      </w:pPr>
      <w:r>
        <w:rPr>
          <w:rFonts w:ascii="Times New Roman" w:hAnsi="Times New Roman" w:cs="Times New Roman"/>
          <w:b/>
          <w:bCs/>
          <w:sz w:val="20"/>
          <w:szCs w:val="20"/>
        </w:rPr>
        <w:t>Member, MF Staff Engagement and Culture Committee</w:t>
      </w:r>
      <w:r>
        <w:rPr>
          <w:rFonts w:ascii="Times New Roman" w:hAnsi="Times New Roman" w:cs="Times New Roman" w:hint="eastAsia"/>
          <w:b/>
          <w:bCs/>
          <w:sz w:val="20"/>
          <w:szCs w:val="20"/>
          <w:lang w:eastAsia="zh-CN"/>
        </w:rPr>
        <w:t xml:space="preserve">, </w:t>
      </w:r>
      <w:r>
        <w:rPr>
          <w:rFonts w:ascii="Times New Roman" w:hAnsi="Times New Roman" w:cs="Times New Roman" w:hint="eastAsia"/>
          <w:sz w:val="20"/>
          <w:szCs w:val="20"/>
          <w:lang w:eastAsia="zh-CN"/>
        </w:rPr>
        <w:t>2026</w:t>
      </w:r>
    </w:p>
    <w:p w14:paraId="0A9E57A6" w14:textId="10951788">
      <w:pPr>
        <w:pStyle w:val="ListParagraph"/>
        <w:numPr>
          <w:ilvl w:val="0"/>
          <w:numId w:val="22"/>
        </w:numPr>
        <w:tabs>
          <w:tab w:val="right" w:pos="10466"/>
        </w:tabs>
        <w:spacing w:after="0" w:line="240" w:lineRule="auto"/>
        <w:ind w:left="142" w:hanging="142"/>
        <w:jc w:val="both"/>
        <w:rPr>
          <w:rFonts w:ascii="Times New Roman" w:hAnsi="Times New Roman" w:cs="Times New Roman"/>
          <w:b/>
          <w:bCs/>
          <w:sz w:val="20"/>
          <w:szCs w:val="20"/>
          <w:lang w:val="en-AU"/>
        </w:rPr>
      </w:pPr>
      <w:r>
        <w:rPr>
          <w:rFonts w:ascii="Times New Roman" w:hAnsi="Times New Roman" w:cs="Times New Roman"/>
          <w:b/>
          <w:bCs/>
          <w:sz w:val="20"/>
          <w:szCs w:val="20"/>
        </w:rPr>
        <w:t xml:space="preserve">Organising Committee </w:t>
      </w:r>
      <w:r>
        <w:rPr>
          <w:rFonts w:ascii="Times New Roman" w:hAnsi="Times New Roman" w:cs="Times New Roman"/>
          <w:b/>
          <w:bCs/>
          <w:sz w:val="20"/>
          <w:szCs w:val="20"/>
        </w:rPr>
        <w:t>Member</w:t>
      </w:r>
      <w:r>
        <w:rPr>
          <w:rFonts w:ascii="Times New Roman" w:hAnsi="Times New Roman" w:cs="Times New Roman"/>
          <w:b/>
          <w:bCs/>
          <w:sz w:val="20"/>
          <w:szCs w:val="20"/>
        </w:rPr>
        <w:t xml:space="preserve">, </w:t>
      </w:r>
      <w:r>
        <w:rPr>
          <w:rFonts w:ascii="Times New Roman" w:hAnsi="Times New Roman" w:cs="Times New Roman"/>
          <w:i/>
          <w:iCs/>
          <w:sz w:val="20"/>
          <w:szCs w:val="20"/>
        </w:rPr>
        <w:t>Real-Time Decisions Using ML</w:t>
      </w:r>
      <w:r>
        <w:rPr>
          <w:rFonts w:ascii="Times New Roman" w:hAnsi="Times New Roman" w:cs="Times New Roman"/>
          <w:sz w:val="20"/>
          <w:szCs w:val="20"/>
        </w:rPr>
        <w:t xml:space="preserve"> Symposium, CSIRO, 2025</w:t>
      </w:r>
    </w:p>
    <w:p w14:paraId="01C180DB" w14:textId="286846C9">
      <w:pPr>
        <w:pStyle w:val="ListParagraph"/>
        <w:numPr>
          <w:ilvl w:val="0"/>
          <w:numId w:val="22"/>
        </w:numPr>
        <w:tabs>
          <w:tab w:val="right" w:pos="10466"/>
        </w:tabs>
        <w:spacing w:after="0" w:line="240" w:lineRule="auto"/>
        <w:ind w:left="142" w:hanging="142"/>
        <w:jc w:val="both"/>
        <w:rPr>
          <w:rFonts w:ascii="Times New Roman" w:hAnsi="Times New Roman" w:cs="Times New Roman"/>
          <w:b/>
          <w:bCs/>
          <w:sz w:val="20"/>
          <w:szCs w:val="20"/>
          <w:lang w:val="en-AU"/>
        </w:rPr>
      </w:pPr>
      <w:r>
        <w:rPr>
          <w:rFonts w:ascii="Times New Roman" w:hAnsi="Times New Roman" w:cs="Times New Roman"/>
          <w:sz w:val="20"/>
          <w:szCs w:val="20"/>
        </w:rPr>
        <w:t>Presented technical tours and seminars for</w:t>
      </w:r>
      <w:r>
        <w:rPr>
          <w:rFonts w:ascii="Times New Roman" w:hAnsi="Times New Roman" w:cs="Times New Roman"/>
          <w:b/>
          <w:bCs/>
          <w:sz w:val="20"/>
          <w:szCs w:val="20"/>
        </w:rPr>
        <w:t xml:space="preserve"> </w:t>
      </w:r>
      <w:r>
        <w:rPr>
          <w:rFonts w:ascii="Times New Roman" w:hAnsi="Times New Roman" w:cs="Times New Roman"/>
          <w:sz w:val="20"/>
          <w:szCs w:val="20"/>
        </w:rPr>
        <w:t>CSIRO industry and government partners</w:t>
      </w:r>
      <w:r>
        <w:rPr>
          <w:rFonts w:ascii="Times New Roman" w:hAnsi="Times New Roman" w:cs="Times New Roman"/>
          <w:b/>
          <w:bCs/>
          <w:sz w:val="20"/>
          <w:szCs w:val="20"/>
        </w:rPr>
        <w:t xml:space="preserve"> </w:t>
      </w:r>
      <w:r>
        <w:rPr>
          <w:rFonts w:ascii="Times New Roman" w:hAnsi="Times New Roman" w:cs="Times New Roman"/>
          <w:sz w:val="20"/>
          <w:szCs w:val="20"/>
        </w:rPr>
        <w:t>including</w:t>
      </w:r>
      <w:r>
        <w:rPr>
          <w:rFonts w:ascii="Times New Roman" w:hAnsi="Times New Roman" w:cs="Times New Roman"/>
          <w:b/>
          <w:bCs/>
          <w:sz w:val="20"/>
          <w:szCs w:val="20"/>
        </w:rPr>
        <w:t xml:space="preserve"> Boeing, Austal, and DSTG</w:t>
      </w:r>
    </w:p>
    <w:p w14:paraId="39220EDB" w14:textId="0DBD86CC">
      <w:pPr>
        <w:pStyle w:val="ListParagraph"/>
        <w:numPr>
          <w:ilvl w:val="0"/>
          <w:numId w:val="22"/>
        </w:numPr>
        <w:tabs>
          <w:tab w:val="right" w:pos="10466"/>
        </w:tabs>
        <w:spacing w:after="0" w:line="240" w:lineRule="auto"/>
        <w:ind w:left="142" w:hanging="142"/>
        <w:jc w:val="both"/>
        <w:rPr>
          <w:rFonts w:ascii="Times New Roman" w:hAnsi="Times New Roman" w:cs="Times New Roman"/>
          <w:b/>
          <w:bCs/>
          <w:sz w:val="20"/>
          <w:szCs w:val="20"/>
          <w:lang w:val="en-AU"/>
        </w:rPr>
      </w:pPr>
      <w:r>
        <w:rPr>
          <w:rFonts w:ascii="Times New Roman" w:hAnsi="Times New Roman" w:cs="Times New Roman"/>
          <w:b/>
          <w:bCs/>
          <w:sz w:val="20"/>
          <w:szCs w:val="20"/>
        </w:rPr>
        <w:t xml:space="preserve">Industry Mentor, CSIRO </w:t>
      </w:r>
      <w:r>
        <w:rPr>
          <w:rFonts w:ascii="Times New Roman" w:hAnsi="Times New Roman" w:cs="Times New Roman" w:hint="eastAsia"/>
          <w:b/>
          <w:bCs/>
          <w:sz w:val="20"/>
          <w:szCs w:val="20"/>
          <w:lang w:eastAsia="zh-CN"/>
        </w:rPr>
        <w:t>I</w:t>
      </w:r>
      <w:r>
        <w:rPr>
          <w:rFonts w:ascii="Times New Roman" w:hAnsi="Times New Roman" w:cs="Times New Roman"/>
          <w:b/>
          <w:bCs/>
          <w:sz w:val="20"/>
          <w:szCs w:val="20"/>
        </w:rPr>
        <w:t>nnovat</w:t>
      </w:r>
      <w:r>
        <w:rPr>
          <w:rFonts w:ascii="Times New Roman" w:hAnsi="Times New Roman" w:cs="Times New Roman" w:hint="eastAsia"/>
          <w:b/>
          <w:bCs/>
          <w:sz w:val="20"/>
          <w:szCs w:val="20"/>
          <w:lang w:eastAsia="zh-CN"/>
        </w:rPr>
        <w:t>e to Grow</w:t>
      </w:r>
      <w:r>
        <w:rPr>
          <w:rFonts w:ascii="Times New Roman" w:hAnsi="Times New Roman" w:cs="Times New Roman"/>
          <w:b/>
          <w:bCs/>
          <w:sz w:val="20"/>
          <w:szCs w:val="20"/>
        </w:rPr>
        <w:t xml:space="preserve"> mentoring program</w:t>
      </w:r>
      <w:r>
        <w:rPr>
          <w:rFonts w:ascii="Times New Roman" w:hAnsi="Times New Roman" w:cs="Times New Roman" w:hint="eastAsia"/>
          <w:b/>
          <w:bCs/>
          <w:sz w:val="20"/>
          <w:szCs w:val="20"/>
          <w:lang w:eastAsia="zh-CN"/>
        </w:rPr>
        <w:t xml:space="preserve">, </w:t>
      </w:r>
      <w:r>
        <w:rPr>
          <w:rFonts w:ascii="Times New Roman" w:hAnsi="Times New Roman" w:cs="Times New Roman" w:hint="eastAsia"/>
          <w:sz w:val="20"/>
          <w:szCs w:val="20"/>
          <w:lang w:eastAsia="zh-CN"/>
        </w:rPr>
        <w:t>2024</w:t>
      </w:r>
      <w:r>
        <w:rPr>
          <w:rFonts w:ascii="Times New Roman" w:hAnsi="Times New Roman" w:cs="Times New Roman"/>
          <w:sz w:val="20"/>
          <w:szCs w:val="20"/>
          <w:lang w:eastAsia="zh-CN"/>
        </w:rPr>
        <w:t>–</w:t>
      </w:r>
      <w:r>
        <w:rPr>
          <w:rFonts w:ascii="Times New Roman" w:hAnsi="Times New Roman" w:cs="Times New Roman" w:hint="eastAsia"/>
          <w:sz w:val="20"/>
          <w:szCs w:val="20"/>
          <w:lang w:eastAsia="zh-CN"/>
        </w:rPr>
        <w:t>2026</w:t>
      </w:r>
      <w:r>
        <w:rPr>
          <w:rFonts w:ascii="Times New Roman" w:hAnsi="Times New Roman" w:cs="Times New Roman"/>
          <w:sz w:val="20"/>
          <w:szCs w:val="20"/>
        </w:rPr>
        <w:t>;</w:t>
      </w:r>
      <w:r>
        <w:rPr>
          <w:rFonts w:ascii="Times New Roman" w:hAnsi="Times New Roman" w:cs="Times New Roman"/>
          <w:b/>
          <w:bCs/>
          <w:sz w:val="20"/>
          <w:szCs w:val="20"/>
        </w:rPr>
        <w:t xml:space="preserve"> </w:t>
      </w:r>
      <w:r>
        <w:rPr>
          <w:rFonts w:ascii="Times New Roman" w:hAnsi="Times New Roman" w:cs="Times New Roman"/>
          <w:sz w:val="20"/>
          <w:szCs w:val="20"/>
        </w:rPr>
        <w:t>mentored multiple local companies over eight-week engagements, helping translate practical manufacturing and automation challenges into actionable technical directions.</w:t>
      </w:r>
    </w:p>
    <w:p w14:paraId="0B2F5F08" w14:textId="47E4A434">
      <w:pPr>
        <w:pStyle w:val="ListParagraph"/>
        <w:numPr>
          <w:ilvl w:val="0"/>
          <w:numId w:val="22"/>
        </w:numPr>
        <w:tabs>
          <w:tab w:val="right" w:pos="10466"/>
        </w:tabs>
        <w:spacing w:after="0" w:line="240" w:lineRule="auto"/>
        <w:ind w:left="142" w:hanging="142"/>
        <w:jc w:val="both"/>
        <w:rPr>
          <w:rFonts w:ascii="Times New Roman" w:hAnsi="Times New Roman" w:cs="Times New Roman"/>
          <w:b/>
          <w:bCs/>
          <w:sz w:val="20"/>
          <w:szCs w:val="20"/>
          <w:lang w:val="en-AU"/>
        </w:rPr>
      </w:pPr>
      <w:r>
        <w:rPr>
          <w:rFonts w:ascii="Times New Roman" w:hAnsi="Times New Roman" w:cs="Times New Roman"/>
          <w:b/>
          <w:bCs/>
          <w:sz w:val="20"/>
          <w:szCs w:val="20"/>
          <w:lang w:eastAsia="zh-CN"/>
        </w:rPr>
        <w:t xml:space="preserve">Google Cloud </w:t>
      </w:r>
      <w:r>
        <w:rPr>
          <w:rFonts w:ascii="Times New Roman" w:hAnsi="Times New Roman" w:cs="Times New Roman" w:hint="eastAsia"/>
          <w:b/>
          <w:bCs/>
          <w:sz w:val="20"/>
          <w:szCs w:val="20"/>
          <w:lang w:eastAsia="zh-CN"/>
        </w:rPr>
        <w:t>R</w:t>
      </w:r>
      <w:r>
        <w:rPr>
          <w:rFonts w:ascii="Times New Roman" w:hAnsi="Times New Roman" w:cs="Times New Roman"/>
          <w:b/>
          <w:bCs/>
          <w:sz w:val="20"/>
          <w:szCs w:val="20"/>
          <w:lang w:eastAsia="zh-CN"/>
        </w:rPr>
        <w:t xml:space="preserve">esearch </w:t>
      </w:r>
      <w:r>
        <w:rPr>
          <w:rFonts w:ascii="Times New Roman" w:hAnsi="Times New Roman" w:cs="Times New Roman" w:hint="eastAsia"/>
          <w:b/>
          <w:bCs/>
          <w:sz w:val="20"/>
          <w:szCs w:val="20"/>
          <w:lang w:val="en-AU" w:eastAsia="zh-CN"/>
        </w:rPr>
        <w:t xml:space="preserve">Credits Award, </w:t>
      </w:r>
      <w:r>
        <w:rPr>
          <w:rFonts w:ascii="Times New Roman" w:hAnsi="Times New Roman" w:cs="Times New Roman" w:hint="eastAsia"/>
          <w:sz w:val="20"/>
          <w:szCs w:val="20"/>
          <w:lang w:val="en-AU" w:eastAsia="zh-CN"/>
        </w:rPr>
        <w:t>202</w:t>
      </w:r>
      <w:r>
        <w:rPr>
          <w:rFonts w:ascii="Times New Roman" w:hAnsi="Times New Roman" w:cs="Times New Roman" w:hint="eastAsia"/>
          <w:sz w:val="20"/>
          <w:szCs w:val="20"/>
          <w:lang w:val="en-AU" w:eastAsia="zh-CN"/>
        </w:rPr>
        <w:t>3</w:t>
      </w:r>
    </w:p>
    <w:p w14:paraId="32253CEA" w14:textId="504B3FE5">
      <w:pPr>
        <w:pStyle w:val="ListParagraph"/>
        <w:numPr>
          <w:ilvl w:val="0"/>
          <w:numId w:val="22"/>
        </w:numPr>
        <w:tabs>
          <w:tab w:val="right" w:pos="10466"/>
        </w:tabs>
        <w:spacing w:after="0" w:line="240" w:lineRule="auto"/>
        <w:ind w:left="142" w:hanging="142"/>
        <w:jc w:val="both"/>
        <w:rPr>
          <w:rFonts w:ascii="Times New Roman" w:hAnsi="Times New Roman" w:cs="Times New Roman"/>
          <w:b/>
          <w:bCs/>
          <w:sz w:val="20"/>
          <w:szCs w:val="20"/>
          <w:lang w:val="en-AU"/>
        </w:rPr>
      </w:pPr>
      <w:r>
        <w:rPr>
          <w:rFonts w:ascii="Times New Roman" w:hAnsi="Times New Roman" w:cs="Times New Roman"/>
          <w:b/>
          <w:bCs/>
          <w:sz w:val="20"/>
          <w:szCs w:val="20"/>
          <w:lang w:val="en-AU"/>
        </w:rPr>
        <w:t xml:space="preserve">AWS Cloud Seed Project Award, </w:t>
      </w:r>
      <w:r>
        <w:rPr>
          <w:rFonts w:ascii="Times New Roman" w:hAnsi="Times New Roman" w:cs="Times New Roman"/>
          <w:sz w:val="20"/>
          <w:szCs w:val="20"/>
          <w:lang w:val="en-AU"/>
        </w:rPr>
        <w:t>Monash University, 2022</w:t>
      </w:r>
    </w:p>
    <w:p w14:paraId="2A4D7CE1" w14:textId="77777777">
      <w:pPr>
        <w:tabs>
          <w:tab w:val="right" w:pos="10466"/>
        </w:tabs>
        <w:spacing w:after="0" w:line="240" w:lineRule="auto"/>
        <w:jc w:val="both"/>
        <w:rPr>
          <w:rFonts w:ascii="Times New Roman" w:hAnsi="Times New Roman" w:cs="Times New Roman"/>
          <w:b/>
          <w:bCs/>
          <w:sz w:val="10"/>
          <w:szCs w:val="10"/>
          <w:lang w:val="en-AU" w:eastAsia="zh-CN"/>
        </w:rPr>
      </w:pPr>
    </w:p>
    <w:p w14:paraId="1444FBAE" w14:textId="2F026D7F">
      <w:pPr>
        <w:pBdr>
          <w:bottom w:val="single" w:sz="4" w:space="1" w:color="auto"/>
        </w:pBdr>
        <w:tabs>
          <w:tab w:val="right" w:pos="10466"/>
        </w:tabs>
        <w:spacing w:after="0" w:line="240" w:lineRule="auto"/>
        <w:jc w:val="both"/>
        <w:rPr>
          <w:rFonts w:ascii="Times New Roman" w:hAnsi="Times New Roman" w:cs="Times New Roman"/>
          <w:b/>
          <w:bCs/>
          <w:lang w:val="en-AU"/>
        </w:rPr>
      </w:pPr>
      <w:r>
        <w:rPr>
          <w:rFonts w:ascii="Times New Roman" w:hAnsi="Times New Roman" w:cs="Times New Roman"/>
          <w:b/>
          <w:bCs/>
          <w:lang w:val="en-AU"/>
        </w:rPr>
        <w:t>SKILLS AND INTERESTS</w:t>
      </w:r>
    </w:p>
    <w:p w14:paraId="381F7451" w14:textId="77777777">
      <w:pPr>
        <w:tabs>
          <w:tab w:val="right" w:pos="10466"/>
        </w:tabs>
        <w:spacing w:after="0" w:line="240" w:lineRule="auto"/>
        <w:jc w:val="both"/>
        <w:rPr>
          <w:rFonts w:ascii="Times New Roman" w:hAnsi="Times New Roman" w:cs="Times New Roman"/>
          <w:b/>
          <w:bCs/>
          <w:sz w:val="20"/>
          <w:szCs w:val="20"/>
        </w:rPr>
      </w:pPr>
      <w:r>
        <w:rPr>
          <w:rFonts w:ascii="Times New Roman" w:hAnsi="Times New Roman" w:cs="Times New Roman"/>
          <w:b/>
          <w:bCs/>
          <w:sz w:val="20"/>
          <w:szCs w:val="20"/>
        </w:rPr>
        <w:t xml:space="preserve">Technical Skills: </w:t>
      </w:r>
      <w:r>
        <w:rPr>
          <w:rFonts w:ascii="Times New Roman" w:hAnsi="Times New Roman" w:cs="Times New Roman"/>
          <w:sz w:val="20"/>
          <w:szCs w:val="20"/>
        </w:rPr>
        <w:t>Python, PostgreSQL, MATLAB, C, Java; machine learning, computer vision, OpenCV; SolidWorks; industrial robotics (KUKA, Yaskawa Motoman, UR5); additive manufacturing (FDM, DED, LPBF).</w:t>
      </w:r>
    </w:p>
    <w:p w14:paraId="4BACF984" w14:textId="6ECE892D">
      <w:pPr>
        <w:tabs>
          <w:tab w:val="right" w:pos="10466"/>
        </w:tabs>
        <w:spacing w:after="0" w:line="240" w:lineRule="auto"/>
        <w:jc w:val="both"/>
        <w:rPr>
          <w:rFonts w:ascii="Times New Roman" w:hAnsi="Times New Roman" w:cs="Times New Roman"/>
          <w:b/>
          <w:bCs/>
          <w:sz w:val="20"/>
          <w:szCs w:val="20"/>
          <w:lang w:eastAsia="zh-CN"/>
        </w:rPr>
      </w:pPr>
      <w:r>
        <w:rPr>
          <w:rFonts w:ascii="Times New Roman" w:hAnsi="Times New Roman" w:cs="Times New Roman"/>
          <w:b/>
          <w:bCs/>
          <w:sz w:val="20"/>
          <w:szCs w:val="20"/>
        </w:rPr>
        <w:t xml:space="preserve">Languages: </w:t>
      </w:r>
      <w:r>
        <w:rPr>
          <w:rFonts w:ascii="Times New Roman" w:hAnsi="Times New Roman" w:cs="Times New Roman"/>
          <w:sz w:val="20"/>
          <w:szCs w:val="20"/>
        </w:rPr>
        <w:t>English (Fluent)</w:t>
      </w:r>
      <w:r>
        <w:rPr>
          <w:rFonts w:ascii="Times New Roman" w:hAnsi="Times New Roman" w:cs="Times New Roman" w:hint="eastAsia"/>
          <w:sz w:val="20"/>
          <w:szCs w:val="20"/>
          <w:lang w:eastAsia="zh-CN"/>
        </w:rPr>
        <w:t xml:space="preserve">, </w:t>
      </w:r>
      <w:r>
        <w:rPr>
          <w:rFonts w:ascii="Times New Roman" w:hAnsi="Times New Roman" w:cs="Times New Roman"/>
          <w:sz w:val="20"/>
          <w:szCs w:val="20"/>
        </w:rPr>
        <w:t>Chinese (Native)</w:t>
      </w:r>
      <w:r>
        <w:rPr>
          <w:rFonts w:ascii="Times New Roman" w:hAnsi="Times New Roman" w:cs="Times New Roman" w:hint="eastAsia"/>
          <w:sz w:val="20"/>
          <w:szCs w:val="20"/>
          <w:lang w:eastAsia="zh-CN"/>
        </w:rPr>
        <w:t>.</w:t>
      </w:r>
    </w:p>
    <w:sectPr>
      <w:type w:val="continuous"/>
      <w:pgSz w:w="11906" w:h="16838" w:code="9"/>
      <w:pgMar w:top="709" w:right="720" w:bottom="426"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1F72E2" w14:textId="77777777">
      <w:pPr>
        <w:spacing w:after="0" w:line="240" w:lineRule="auto"/>
      </w:pPr>
      <w:r>
        <w:separator/>
      </w:r>
    </w:p>
  </w:endnote>
  <w:endnote w:type="continuationSeparator" w:id="0">
    <w:p w14:paraId="292A32E1"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632E6F" w14:textId="4397978C">
    <w:pPr>
      <w:pStyle w:val="Footer"/>
    </w:pPr>
    <w:r>
      <w:rPr>
        <w:noProof/>
      </w:rPr>
      <mc:AlternateContent>
        <mc:Choice Requires="wps">
          <w:drawing>
            <wp:anchor distT="0" distB="0" distL="0" distR="0" simplePos="0" relativeHeight="251662336" behindDoc="0" locked="0" layoutInCell="1" allowOverlap="1" wp14:anchorId="299DC14F" wp14:editId="5F81F8B2">
              <wp:simplePos x="635" y="635"/>
              <wp:positionH relativeFrom="page">
                <wp:align>center</wp:align>
              </wp:positionH>
              <wp:positionV relativeFrom="page">
                <wp:align>bottom</wp:align>
              </wp:positionV>
              <wp:extent cx="622300" cy="391160"/>
              <wp:effectExtent l="0" t="0" r="6350" b="0"/>
              <wp:wrapNone/>
              <wp:docPr id="756164867" name="Text Box 5"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22300" cy="391160"/>
                      </a:xfrm>
                      <a:prstGeom prst="rect">
                        <a:avLst/>
                      </a:prstGeom>
                      <a:noFill/>
                      <a:ln>
                        <a:noFill/>
                      </a:ln>
                    </wps:spPr>
                    <wps:txbx>
                      <w:txbxContent>
                        <w:p w14:paraId="131C21C0" w14:textId="3947788D">
                          <w:pPr>
                            <w:spacing w:after="0"/>
                            <w:rPr>
                              <w:rFonts w:ascii="Aptos" w:eastAsia="Aptos" w:hAnsi="Aptos" w:cs="Aptos"/>
                              <w:noProof/>
                              <w:color w:val="FF0000"/>
                              <w:sz w:val="24"/>
                              <w:szCs w:val="24"/>
                            </w:rPr>
                          </w:pPr>
                          <w:r>
                            <w:rPr>
                              <w:rFonts w:ascii="Aptos" w:eastAsia="Aptos" w:hAnsi="Aptos" w:cs="Aptos"/>
                              <w:noProof/>
                              <w:color w:val="FF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99DC14F" id="_x0000_t202" coordsize="21600,21600" o:spt="202" path="m,l,21600r21600,l21600,xe">
              <v:stroke joinstyle="miter"/>
              <v:path gradientshapeok="t" o:connecttype="rect"/>
            </v:shapetype>
            <v:shape id="Text Box 5" o:spid="_x0000_s1028" type="#_x0000_t202" alt="OFFICIAL" style="position:absolute;margin-left:0;margin-top:0;width:49pt;height:30.8pt;z-index:25166233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" filled="f" stroked="f">
              <v:textbox style="mso-fit-shape-to-text:t" inset="0,0,0,15pt">
                <w:txbxContent>
                  <w:p w14:paraId="131C21C0" w14:textId="3947788D">
                    <w:pPr>
                      <w:spacing w:after="0"/>
                      <w:rPr>
                        <w:rFonts w:ascii="Aptos" w:eastAsia="Aptos" w:hAnsi="Aptos" w:cs="Aptos"/>
                        <w:noProof/>
                        <w:color w:val="FF0000"/>
                        <w:sz w:val="24"/>
                        <w:szCs w:val="24"/>
                      </w:rPr>
                    </w:pPr>
                    <w:r>
                      <w:rPr>
                        <w:rFonts w:ascii="Aptos" w:eastAsia="Aptos" w:hAnsi="Aptos" w:cs="Aptos"/>
                        <w:noProof/>
                        <w:color w:val="FF0000"/>
                        <w:sz w:val="24"/>
                        <w:szCs w:val="24"/>
                      </w:rPr>
                      <w:t>OFFICIAL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717BB1" w14:textId="5326E2A2">
    <w:pPr>
      <w:pStyle w:val="Footer"/>
    </w:pPr>
    <w:r>
      <w:rPr>
        <w:noProof/>
      </w:rPr>
      <mc:AlternateContent>
        <mc:Choice Requires="wps">
          <w:drawing>
            <wp:anchor distT="0" distB="0" distL="0" distR="0" simplePos="0" relativeHeight="251663360" behindDoc="0" locked="0" layoutInCell="1" allowOverlap="1" wp14:anchorId="15D141BD" wp14:editId="2F1FEEF5">
              <wp:simplePos x="457200" y="10073640"/>
              <wp:positionH relativeFrom="page">
                <wp:align>center</wp:align>
              </wp:positionH>
              <wp:positionV relativeFrom="page">
                <wp:align>bottom</wp:align>
              </wp:positionV>
              <wp:extent cx="622300" cy="391160"/>
              <wp:effectExtent l="0" t="0" r="6350" b="0"/>
              <wp:wrapNone/>
              <wp:docPr id="695230854" name="Text Box 6"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22300" cy="391160"/>
                      </a:xfrm>
                      <a:prstGeom prst="rect">
                        <a:avLst/>
                      </a:prstGeom>
                      <a:noFill/>
                      <a:ln>
                        <a:noFill/>
                      </a:ln>
                    </wps:spPr>
                    <wps:txbx>
                      <w:txbxContent>
                        <w:p w14:paraId="1B061C1F" w14:textId="547184E3">
                          <w:pPr>
                            <w:spacing w:after="0"/>
                            <w:rPr>
                              <w:rFonts w:ascii="Aptos" w:eastAsia="Aptos" w:hAnsi="Aptos" w:cs="Aptos"/>
                              <w:noProof/>
                              <w:color w:val="FF0000"/>
                              <w:sz w:val="24"/>
                              <w:szCs w:val="24"/>
                            </w:rPr>
                          </w:pPr>
                          <w:r>
                            <w:rPr>
                              <w:rFonts w:ascii="Aptos" w:eastAsia="Aptos" w:hAnsi="Aptos" w:cs="Aptos"/>
                              <w:noProof/>
                              <w:color w:val="FF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5D141BD" id="_x0000_t202" coordsize="21600,21600" o:spt="202" path="m,l,21600r21600,l21600,xe">
              <v:stroke joinstyle="miter"/>
              <v:path gradientshapeok="t" o:connecttype="rect"/>
            </v:shapetype>
            <v:shape id="Text Box 6" o:spid="_x0000_s1029" type="#_x0000_t202" alt="OFFICIAL" style="position:absolute;margin-left:0;margin-top:0;width:49pt;height:30.8pt;z-index:25166336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" filled="f" stroked="f">
              <v:textbox style="mso-fit-shape-to-text:t" inset="0,0,0,15pt">
                <w:txbxContent>
                  <w:p w14:paraId="1B061C1F" w14:textId="547184E3">
                    <w:pPr>
                      <w:spacing w:after="0"/>
                      <w:rPr>
                        <w:rFonts w:ascii="Aptos" w:eastAsia="Aptos" w:hAnsi="Aptos" w:cs="Aptos"/>
                        <w:noProof/>
                        <w:color w:val="FF0000"/>
                        <w:sz w:val="24"/>
                        <w:szCs w:val="24"/>
                      </w:rPr>
                    </w:pPr>
                    <w:r>
                      <w:rPr>
                        <w:rFonts w:ascii="Aptos" w:eastAsia="Aptos" w:hAnsi="Aptos" w:cs="Aptos"/>
                        <w:noProof/>
                        <w:color w:val="FF0000"/>
                        <w:sz w:val="24"/>
                        <w:szCs w:val="24"/>
                      </w:rPr>
                      <w:t>OFFICIAL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7D62BE" w14:textId="503A33C4">
    <w:pPr>
      <w:pStyle w:val="Footer"/>
    </w:pPr>
    <w:r>
      <w:rPr>
        <w:noProof/>
      </w:rPr>
      <mc:AlternateContent>
        <mc:Choice Requires="wps">
          <w:drawing>
            <wp:anchor distT="0" distB="0" distL="0" distR="0" simplePos="0" relativeHeight="251661312" behindDoc="0" locked="0" layoutInCell="1" allowOverlap="1" wp14:anchorId="63E0CA4E" wp14:editId="7CFE2C7C">
              <wp:simplePos x="635" y="635"/>
              <wp:positionH relativeFrom="page">
                <wp:align>center</wp:align>
              </wp:positionH>
              <wp:positionV relativeFrom="page">
                <wp:align>bottom</wp:align>
              </wp:positionV>
              <wp:extent cx="622300" cy="391160"/>
              <wp:effectExtent l="0" t="0" r="6350" b="0"/>
              <wp:wrapNone/>
              <wp:docPr id="1031302094" name="Text Box 4"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22300" cy="391160"/>
                      </a:xfrm>
                      <a:prstGeom prst="rect">
                        <a:avLst/>
                      </a:prstGeom>
                      <a:noFill/>
                      <a:ln>
                        <a:noFill/>
                      </a:ln>
                    </wps:spPr>
                    <wps:txbx>
                      <w:txbxContent>
                        <w:p w14:paraId="70817F97" w14:textId="3308C63B">
                          <w:pPr>
                            <w:spacing w:after="0"/>
                            <w:rPr>
                              <w:rFonts w:ascii="Aptos" w:eastAsia="Aptos" w:hAnsi="Aptos" w:cs="Aptos"/>
                              <w:noProof/>
                              <w:color w:val="FF0000"/>
                              <w:sz w:val="24"/>
                              <w:szCs w:val="24"/>
                            </w:rPr>
                          </w:pPr>
                          <w:r>
                            <w:rPr>
                              <w:rFonts w:ascii="Aptos" w:eastAsia="Aptos" w:hAnsi="Aptos" w:cs="Aptos"/>
                              <w:noProof/>
                              <w:color w:val="FF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3E0CA4E" id="_x0000_t202" coordsize="21600,21600" o:spt="202" path="m,l,21600r21600,l21600,xe">
              <v:stroke joinstyle="miter"/>
              <v:path gradientshapeok="t" o:connecttype="rect"/>
            </v:shapetype>
            <v:shape id="Text Box 4" o:spid="_x0000_s1031" type="#_x0000_t202" alt="OFFICIAL" style="position:absolute;margin-left:0;margin-top:0;width:49pt;height:30.8pt;z-index:25166131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" filled="f" stroked="f">
              <v:textbox style="mso-fit-shape-to-text:t" inset="0,0,0,15pt">
                <w:txbxContent>
                  <w:p w14:paraId="70817F97" w14:textId="3308C63B">
                    <w:pPr>
                      <w:spacing w:after="0"/>
                      <w:rPr>
                        <w:rFonts w:ascii="Aptos" w:eastAsia="Aptos" w:hAnsi="Aptos" w:cs="Aptos"/>
                        <w:noProof/>
                        <w:color w:val="FF0000"/>
                        <w:sz w:val="24"/>
                        <w:szCs w:val="24"/>
                      </w:rPr>
                    </w:pPr>
                    <w:r>
                      <w:rPr>
                        <w:rFonts w:ascii="Aptos" w:eastAsia="Aptos" w:hAnsi="Aptos" w:cs="Aptos"/>
                        <w:noProof/>
                        <w:color w:val="FF0000"/>
                        <w:sz w:val="24"/>
                        <w:szCs w:val="24"/>
                      </w:rPr>
                      <w:t>OFFICIAL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A05F3E" w14:textId="77777777">
      <w:pPr>
        <w:spacing w:after="0" w:line="240" w:lineRule="auto"/>
      </w:pPr>
      <w:r>
        <w:separator/>
      </w:r>
    </w:p>
  </w:footnote>
  <w:footnote w:type="continuationSeparator" w:id="0">
    <w:p w14:paraId="20948E9A"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5A7E7D" w14:textId="072DEA05">
    <w:pPr>
      <w:pStyle w:val="Header"/>
    </w:pPr>
    <w:r>
      <w:rPr>
        <w:noProof/>
      </w:rPr>
      <mc:AlternateContent>
        <mc:Choice Requires="wps">
          <w:drawing>
            <wp:anchor distT="0" distB="0" distL="0" distR="0" simplePos="0" relativeHeight="251659264" behindDoc="0" locked="0" layoutInCell="1" allowOverlap="1" wp14:anchorId="077786AE" wp14:editId="616F83EE">
              <wp:simplePos x="635" y="635"/>
              <wp:positionH relativeFrom="page">
                <wp:align>center</wp:align>
              </wp:positionH>
              <wp:positionV relativeFrom="page">
                <wp:align>top</wp:align>
              </wp:positionV>
              <wp:extent cx="622300" cy="391160"/>
              <wp:effectExtent l="0" t="0" r="6350" b="8890"/>
              <wp:wrapNone/>
              <wp:docPr id="522440745" name="Text Box 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22300" cy="391160"/>
                      </a:xfrm>
                      <a:prstGeom prst="rect">
                        <a:avLst/>
                      </a:prstGeom>
                      <a:noFill/>
                      <a:ln>
                        <a:noFill/>
                      </a:ln>
                    </wps:spPr>
                    <wps:txbx>
                      <w:txbxContent>
                        <w:p w14:paraId="7D1ECD1A" w14:textId="21AF6B8A">
                          <w:pPr>
                            <w:spacing w:after="0"/>
                            <w:rPr>
                              <w:rFonts w:ascii="Aptos" w:eastAsia="Aptos" w:hAnsi="Aptos" w:cs="Aptos"/>
                              <w:noProof/>
                              <w:color w:val="FF0000"/>
                              <w:sz w:val="24"/>
                              <w:szCs w:val="24"/>
                            </w:rPr>
                          </w:pPr>
                          <w:r>
                            <w:rPr>
                              <w:rFonts w:ascii="Aptos" w:eastAsia="Aptos" w:hAnsi="Aptos" w:cs="Aptos"/>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77786AE" id="_x0000_t202" coordsize="21600,21600" o:spt="202" path="m,l,21600r21600,l21600,xe">
              <v:stroke joinstyle="miter"/>
              <v:path gradientshapeok="t" o:connecttype="rect"/>
            </v:shapetype>
            <v:shape id="Text Box 2" o:spid="_x0000_s1026" type="#_x0000_t202" alt="OFFICIAL" style="position:absolute;margin-left:0;margin-top:0;width:49pt;height:30.8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" filled="f" stroked="f">
              <v:textbox style="mso-fit-shape-to-text:t" inset="0,15pt,0,0">
                <w:txbxContent>
                  <w:p w14:paraId="7D1ECD1A" w14:textId="21AF6B8A">
                    <w:pPr>
                      <w:spacing w:after="0"/>
                      <w:rPr>
                        <w:rFonts w:ascii="Aptos" w:eastAsia="Aptos" w:hAnsi="Aptos" w:cs="Aptos"/>
                        <w:noProof/>
                        <w:color w:val="FF0000"/>
                        <w:sz w:val="24"/>
                        <w:szCs w:val="24"/>
                      </w:rPr>
                    </w:pPr>
                    <w:r>
                      <w:rPr>
                        <w:rFonts w:ascii="Aptos" w:eastAsia="Aptos" w:hAnsi="Aptos" w:cs="Aptos"/>
                        <w:noProof/>
                        <w:color w:val="FF0000"/>
                        <w:sz w:val="24"/>
                        <w:szCs w:val="24"/>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5BDC73" w14:textId="40672CB7">
    <w:pPr>
      <w:pStyle w:val="Header"/>
    </w:pPr>
    <w:r>
      <w:rPr>
        <w:noProof/>
      </w:rPr>
      <mc:AlternateContent>
        <mc:Choice Requires="wps">
          <w:drawing>
            <wp:anchor distT="0" distB="0" distL="0" distR="0" simplePos="0" relativeHeight="251660288" behindDoc="0" locked="0" layoutInCell="1" allowOverlap="1" wp14:anchorId="512B3714" wp14:editId="52E65D1F">
              <wp:simplePos x="457200" y="449580"/>
              <wp:positionH relativeFrom="page">
                <wp:align>center</wp:align>
              </wp:positionH>
              <wp:positionV relativeFrom="page">
                <wp:align>top</wp:align>
              </wp:positionV>
              <wp:extent cx="622300" cy="391160"/>
              <wp:effectExtent l="0" t="0" r="6350" b="8890"/>
              <wp:wrapNone/>
              <wp:docPr id="2072128515" name="Text Box 3"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22300" cy="391160"/>
                      </a:xfrm>
                      <a:prstGeom prst="rect">
                        <a:avLst/>
                      </a:prstGeom>
                      <a:noFill/>
                      <a:ln>
                        <a:noFill/>
                      </a:ln>
                    </wps:spPr>
                    <wps:txbx>
                      <w:txbxContent>
                        <w:p w14:paraId="4AB498CA" w14:textId="0D565760">
                          <w:pPr>
                            <w:spacing w:after="0"/>
                            <w:rPr>
                              <w:rFonts w:ascii="Aptos" w:eastAsia="Aptos" w:hAnsi="Aptos" w:cs="Aptos"/>
                              <w:noProof/>
                              <w:color w:val="FF0000"/>
                              <w:sz w:val="24"/>
                              <w:szCs w:val="24"/>
                            </w:rPr>
                          </w:pPr>
                          <w:r>
                            <w:rPr>
                              <w:rFonts w:ascii="Aptos" w:eastAsia="Aptos" w:hAnsi="Aptos" w:cs="Aptos"/>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512B3714" id="_x0000_t202" coordsize="21600,21600" o:spt="202" path="m,l,21600r21600,l21600,xe">
              <v:stroke joinstyle="miter"/>
              <v:path gradientshapeok="t" o:connecttype="rect"/>
            </v:shapetype>
            <v:shape id="Text Box 3" o:spid="_x0000_s1027" type="#_x0000_t202" alt="OFFICIAL" style="position:absolute;margin-left:0;margin-top:0;width:49pt;height:30.8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" filled="f" stroked="f">
              <v:textbox style="mso-fit-shape-to-text:t" inset="0,15pt,0,0">
                <w:txbxContent>
                  <w:p w14:paraId="4AB498CA" w14:textId="0D565760">
                    <w:pPr>
                      <w:spacing w:after="0"/>
                      <w:rPr>
                        <w:rFonts w:ascii="Aptos" w:eastAsia="Aptos" w:hAnsi="Aptos" w:cs="Aptos"/>
                        <w:noProof/>
                        <w:color w:val="FF0000"/>
                        <w:sz w:val="24"/>
                        <w:szCs w:val="24"/>
                      </w:rPr>
                    </w:pPr>
                    <w:r>
                      <w:rPr>
                        <w:rFonts w:ascii="Aptos" w:eastAsia="Aptos" w:hAnsi="Aptos" w:cs="Aptos"/>
                        <w:noProof/>
                        <w:color w:val="FF0000"/>
                        <w:sz w:val="24"/>
                        <w:szCs w:val="24"/>
                      </w:rPr>
                      <w:t>OFFICIAL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7E4DB1" w14:textId="447B1C08">
    <w:pPr>
      <w:pStyle w:val="Header"/>
    </w:pPr>
    <w:r>
      <w:rPr>
        <w:noProof/>
      </w:rPr>
      <mc:AlternateContent>
        <mc:Choice Requires="wps">
          <w:drawing>
            <wp:anchor distT="0" distB="0" distL="0" distR="0" simplePos="0" relativeHeight="251658240" behindDoc="0" locked="0" layoutInCell="1" allowOverlap="1" wp14:anchorId="41EF4988" wp14:editId="05410FC2">
              <wp:simplePos x="635" y="635"/>
              <wp:positionH relativeFrom="page">
                <wp:align>center</wp:align>
              </wp:positionH>
              <wp:positionV relativeFrom="page">
                <wp:align>top</wp:align>
              </wp:positionV>
              <wp:extent cx="622300" cy="391160"/>
              <wp:effectExtent l="0" t="0" r="6350" b="8890"/>
              <wp:wrapNone/>
              <wp:docPr id="1670911166" name="Text Box 1"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22300" cy="391160"/>
                      </a:xfrm>
                      <a:prstGeom prst="rect">
                        <a:avLst/>
                      </a:prstGeom>
                      <a:noFill/>
                      <a:ln>
                        <a:noFill/>
                      </a:ln>
                    </wps:spPr>
                    <wps:txbx>
                      <w:txbxContent>
                        <w:p w14:paraId="2061BCC1" w14:textId="6092EE49">
                          <w:pPr>
                            <w:spacing w:after="0"/>
                            <w:rPr>
                              <w:rFonts w:ascii="Aptos" w:eastAsia="Aptos" w:hAnsi="Aptos" w:cs="Aptos"/>
                              <w:noProof/>
                              <w:color w:val="FF0000"/>
                              <w:sz w:val="24"/>
                              <w:szCs w:val="24"/>
                            </w:rPr>
                          </w:pPr>
                          <w:r>
                            <w:rPr>
                              <w:rFonts w:ascii="Aptos" w:eastAsia="Aptos" w:hAnsi="Aptos" w:cs="Aptos"/>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1EF4988" id="_x0000_t202" coordsize="21600,21600" o:spt="202" path="m,l,21600r21600,l21600,xe">
              <v:stroke joinstyle="miter"/>
              <v:path gradientshapeok="t" o:connecttype="rect"/>
            </v:shapetype>
            <v:shape id="Text Box 1" o:spid="_x0000_s1030" type="#_x0000_t202" alt="OFFICIAL" style="position:absolute;margin-left:0;margin-top:0;width:49pt;height:30.8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" filled="f" stroked="f">
              <v:textbox style="mso-fit-shape-to-text:t" inset="0,15pt,0,0">
                <w:txbxContent>
                  <w:p w14:paraId="2061BCC1" w14:textId="6092EE49">
                    <w:pPr>
                      <w:spacing w:after="0"/>
                      <w:rPr>
                        <w:rFonts w:ascii="Aptos" w:eastAsia="Aptos" w:hAnsi="Aptos" w:cs="Aptos"/>
                        <w:noProof/>
                        <w:color w:val="FF0000"/>
                        <w:sz w:val="24"/>
                        <w:szCs w:val="24"/>
                      </w:rPr>
                    </w:pPr>
                    <w:r>
                      <w:rPr>
                        <w:rFonts w:ascii="Aptos" w:eastAsia="Aptos" w:hAnsi="Aptos" w:cs="Aptos"/>
                        <w:noProof/>
                        <w:color w:val="FF0000"/>
                        <w:sz w:val="24"/>
                        <w:szCs w:val="24"/>
                      </w:rPr>
                      <w:t>OFFICIAL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675EC"/>
    <w:multiLevelType w:val="hybridMultilevel"/>
    <w:tmpl w:val="70EEEF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273F24"/>
    <w:multiLevelType w:val="multilevel"/>
    <w:tmpl w:val="FC68E26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D977A17"/>
    <w:multiLevelType w:val="hybridMultilevel"/>
    <w:tmpl w:val="10DE67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EC63EC8"/>
    <w:multiLevelType w:val="hybridMultilevel"/>
    <w:tmpl w:val="A5985C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0324593"/>
    <w:multiLevelType w:val="multilevel"/>
    <w:tmpl w:val="B0E6E2A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21950ABE"/>
    <w:multiLevelType w:val="hybridMultilevel"/>
    <w:tmpl w:val="792290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8AD29FF"/>
    <w:multiLevelType w:val="hybridMultilevel"/>
    <w:tmpl w:val="C6EAB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F0E6879"/>
    <w:multiLevelType w:val="multilevel"/>
    <w:tmpl w:val="6792CE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33E338ED"/>
    <w:multiLevelType w:val="hybridMultilevel"/>
    <w:tmpl w:val="1BBA1C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72C5B5F"/>
    <w:multiLevelType w:val="hybridMultilevel"/>
    <w:tmpl w:val="0FA45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7B42F98"/>
    <w:multiLevelType w:val="hybridMultilevel"/>
    <w:tmpl w:val="3ED25E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2364913"/>
    <w:multiLevelType w:val="hybridMultilevel"/>
    <w:tmpl w:val="66680D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3276165"/>
    <w:multiLevelType w:val="multilevel"/>
    <w:tmpl w:val="35E278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44E41DCC"/>
    <w:multiLevelType w:val="hybridMultilevel"/>
    <w:tmpl w:val="AAAAB9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65E3A90"/>
    <w:multiLevelType w:val="hybridMultilevel"/>
    <w:tmpl w:val="E0D049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72641D3"/>
    <w:multiLevelType w:val="multilevel"/>
    <w:tmpl w:val="FD786E8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512426C8"/>
    <w:multiLevelType w:val="hybridMultilevel"/>
    <w:tmpl w:val="06B22E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6BE4CE9"/>
    <w:multiLevelType w:val="multilevel"/>
    <w:tmpl w:val="BAB407A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69F37069"/>
    <w:multiLevelType w:val="hybridMultilevel"/>
    <w:tmpl w:val="656C68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CC349EA"/>
    <w:multiLevelType w:val="multilevel"/>
    <w:tmpl w:val="D9EAA11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6FBE184D"/>
    <w:multiLevelType w:val="hybridMultilevel"/>
    <w:tmpl w:val="05E8E1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1DA7B74"/>
    <w:multiLevelType w:val="hybridMultilevel"/>
    <w:tmpl w:val="CEC610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82540326">
    <w:abstractNumId w:val="4"/>
  </w:num>
  <w:num w:numId="2" w16cid:durableId="1990858394">
    <w:abstractNumId w:val="17"/>
  </w:num>
  <w:num w:numId="3" w16cid:durableId="1292248093">
    <w:abstractNumId w:val="1"/>
  </w:num>
  <w:num w:numId="4" w16cid:durableId="798380402">
    <w:abstractNumId w:val="7"/>
  </w:num>
  <w:num w:numId="5" w16cid:durableId="1189681444">
    <w:abstractNumId w:val="15"/>
  </w:num>
  <w:num w:numId="6" w16cid:durableId="591202286">
    <w:abstractNumId w:val="12"/>
  </w:num>
  <w:num w:numId="7" w16cid:durableId="1685743193">
    <w:abstractNumId w:val="19"/>
  </w:num>
  <w:num w:numId="8" w16cid:durableId="1641614774">
    <w:abstractNumId w:val="3"/>
  </w:num>
  <w:num w:numId="9" w16cid:durableId="1801000067">
    <w:abstractNumId w:val="5"/>
  </w:num>
  <w:num w:numId="10" w16cid:durableId="1538006112">
    <w:abstractNumId w:val="16"/>
  </w:num>
  <w:num w:numId="11" w16cid:durableId="1598444007">
    <w:abstractNumId w:val="14"/>
  </w:num>
  <w:num w:numId="12" w16cid:durableId="909968753">
    <w:abstractNumId w:val="20"/>
  </w:num>
  <w:num w:numId="13" w16cid:durableId="613709334">
    <w:abstractNumId w:val="2"/>
  </w:num>
  <w:num w:numId="14" w16cid:durableId="1434781426">
    <w:abstractNumId w:val="8"/>
  </w:num>
  <w:num w:numId="15" w16cid:durableId="1145270277">
    <w:abstractNumId w:val="13"/>
  </w:num>
  <w:num w:numId="16" w16cid:durableId="382102136">
    <w:abstractNumId w:val="11"/>
  </w:num>
  <w:num w:numId="17" w16cid:durableId="1941375494">
    <w:abstractNumId w:val="9"/>
  </w:num>
  <w:num w:numId="18" w16cid:durableId="1930195728">
    <w:abstractNumId w:val="0"/>
  </w:num>
  <w:num w:numId="19" w16cid:durableId="1898317976">
    <w:abstractNumId w:val="21"/>
  </w:num>
  <w:num w:numId="20" w16cid:durableId="92282562">
    <w:abstractNumId w:val="10"/>
  </w:num>
  <w:num w:numId="21" w16cid:durableId="353575722">
    <w:abstractNumId w:val="6"/>
  </w:num>
  <w:num w:numId="22" w16cid:durableId="158695572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6097"/>
    <w:rsid w:val="00015DF0"/>
    <w:rsid w:val="00022217"/>
    <w:rsid w:val="00025362"/>
    <w:rsid w:val="000346DA"/>
    <w:rsid w:val="000514B4"/>
    <w:rsid w:val="00051666"/>
    <w:rsid w:val="00051742"/>
    <w:rsid w:val="0007757F"/>
    <w:rsid w:val="00092FE7"/>
    <w:rsid w:val="00094105"/>
    <w:rsid w:val="000D5F27"/>
    <w:rsid w:val="000E65E7"/>
    <w:rsid w:val="000E7DC9"/>
    <w:rsid w:val="000F6E9C"/>
    <w:rsid w:val="00105C04"/>
    <w:rsid w:val="00111686"/>
    <w:rsid w:val="001413CD"/>
    <w:rsid w:val="001B4008"/>
    <w:rsid w:val="001B5368"/>
    <w:rsid w:val="001C610A"/>
    <w:rsid w:val="001F4CED"/>
    <w:rsid w:val="002107BD"/>
    <w:rsid w:val="002747FF"/>
    <w:rsid w:val="0027703E"/>
    <w:rsid w:val="0029161C"/>
    <w:rsid w:val="002A4EDC"/>
    <w:rsid w:val="002C53B9"/>
    <w:rsid w:val="002C7671"/>
    <w:rsid w:val="002F285A"/>
    <w:rsid w:val="002F2F0B"/>
    <w:rsid w:val="00305CBB"/>
    <w:rsid w:val="003128CC"/>
    <w:rsid w:val="00333B0E"/>
    <w:rsid w:val="00344958"/>
    <w:rsid w:val="0036531E"/>
    <w:rsid w:val="00367538"/>
    <w:rsid w:val="00387233"/>
    <w:rsid w:val="00390852"/>
    <w:rsid w:val="00396011"/>
    <w:rsid w:val="003A6CFA"/>
    <w:rsid w:val="003D1A98"/>
    <w:rsid w:val="003E602F"/>
    <w:rsid w:val="003F1185"/>
    <w:rsid w:val="003F6128"/>
    <w:rsid w:val="00411D1F"/>
    <w:rsid w:val="00455C1B"/>
    <w:rsid w:val="00460AC1"/>
    <w:rsid w:val="004812F2"/>
    <w:rsid w:val="004873BF"/>
    <w:rsid w:val="00487D6D"/>
    <w:rsid w:val="00495328"/>
    <w:rsid w:val="004A7F25"/>
    <w:rsid w:val="004C487D"/>
    <w:rsid w:val="004F363F"/>
    <w:rsid w:val="005045CE"/>
    <w:rsid w:val="00517121"/>
    <w:rsid w:val="005209DB"/>
    <w:rsid w:val="00551E87"/>
    <w:rsid w:val="00573151"/>
    <w:rsid w:val="00575485"/>
    <w:rsid w:val="00575963"/>
    <w:rsid w:val="005A183F"/>
    <w:rsid w:val="005A193F"/>
    <w:rsid w:val="005D6ECE"/>
    <w:rsid w:val="005E03E6"/>
    <w:rsid w:val="0064772F"/>
    <w:rsid w:val="00657B63"/>
    <w:rsid w:val="00693B14"/>
    <w:rsid w:val="006A3C6C"/>
    <w:rsid w:val="006A6EAB"/>
    <w:rsid w:val="006C57F6"/>
    <w:rsid w:val="006C6924"/>
    <w:rsid w:val="006D7179"/>
    <w:rsid w:val="006D730B"/>
    <w:rsid w:val="006E4DC8"/>
    <w:rsid w:val="006F341C"/>
    <w:rsid w:val="007060D2"/>
    <w:rsid w:val="00721906"/>
    <w:rsid w:val="00727CBE"/>
    <w:rsid w:val="00743496"/>
    <w:rsid w:val="00746A25"/>
    <w:rsid w:val="007577F7"/>
    <w:rsid w:val="00773362"/>
    <w:rsid w:val="007A05D3"/>
    <w:rsid w:val="008354D9"/>
    <w:rsid w:val="008501A9"/>
    <w:rsid w:val="00851421"/>
    <w:rsid w:val="00875AB2"/>
    <w:rsid w:val="00885507"/>
    <w:rsid w:val="008A4499"/>
    <w:rsid w:val="008C161C"/>
    <w:rsid w:val="008E3C3A"/>
    <w:rsid w:val="00920F4C"/>
    <w:rsid w:val="00930691"/>
    <w:rsid w:val="00947792"/>
    <w:rsid w:val="00982037"/>
    <w:rsid w:val="00985E63"/>
    <w:rsid w:val="009B678A"/>
    <w:rsid w:val="009D1A16"/>
    <w:rsid w:val="009E5E4B"/>
    <w:rsid w:val="00A02D66"/>
    <w:rsid w:val="00A12C1E"/>
    <w:rsid w:val="00A54A7B"/>
    <w:rsid w:val="00A71A80"/>
    <w:rsid w:val="00A913CF"/>
    <w:rsid w:val="00AB5FF6"/>
    <w:rsid w:val="00AE1C69"/>
    <w:rsid w:val="00B127A2"/>
    <w:rsid w:val="00B231CC"/>
    <w:rsid w:val="00B374F3"/>
    <w:rsid w:val="00B55AC2"/>
    <w:rsid w:val="00B8434B"/>
    <w:rsid w:val="00BE652B"/>
    <w:rsid w:val="00BE7C68"/>
    <w:rsid w:val="00BF0BB7"/>
    <w:rsid w:val="00C0493E"/>
    <w:rsid w:val="00C26EDB"/>
    <w:rsid w:val="00C35770"/>
    <w:rsid w:val="00C43325"/>
    <w:rsid w:val="00C437D2"/>
    <w:rsid w:val="00C47F45"/>
    <w:rsid w:val="00C93909"/>
    <w:rsid w:val="00CB41EA"/>
    <w:rsid w:val="00CE134D"/>
    <w:rsid w:val="00CE3D5B"/>
    <w:rsid w:val="00CE7F17"/>
    <w:rsid w:val="00CF38AF"/>
    <w:rsid w:val="00D15401"/>
    <w:rsid w:val="00D33774"/>
    <w:rsid w:val="00D34409"/>
    <w:rsid w:val="00D7509F"/>
    <w:rsid w:val="00D75844"/>
    <w:rsid w:val="00D8515F"/>
    <w:rsid w:val="00D96B50"/>
    <w:rsid w:val="00DA2485"/>
    <w:rsid w:val="00DB0187"/>
    <w:rsid w:val="00DC5BF9"/>
    <w:rsid w:val="00DD0631"/>
    <w:rsid w:val="00E00382"/>
    <w:rsid w:val="00E22DB7"/>
    <w:rsid w:val="00E43265"/>
    <w:rsid w:val="00E76097"/>
    <w:rsid w:val="00E76E06"/>
    <w:rsid w:val="00E82436"/>
    <w:rsid w:val="00E846A8"/>
    <w:rsid w:val="00ED4DC5"/>
    <w:rsid w:val="00EF066E"/>
    <w:rsid w:val="00F040BB"/>
    <w:rsid w:val="00F07727"/>
    <w:rsid w:val="00F14470"/>
    <w:rsid w:val="00F216A4"/>
    <w:rsid w:val="00F22671"/>
    <w:rsid w:val="00F345F9"/>
    <w:rsid w:val="00F43F1F"/>
    <w:rsid w:val="00F51B69"/>
    <w:rsid w:val="00F533D9"/>
    <w:rsid w:val="00F55A1D"/>
    <w:rsid w:val="00F611A5"/>
    <w:rsid w:val="00F63994"/>
    <w:rsid w:val="00F64B7F"/>
    <w:rsid w:val="00F67991"/>
    <w:rsid w:val="00F70F1A"/>
    <w:rsid w:val="00F813F6"/>
    <w:rsid w:val="00F84CB7"/>
    <w:rsid w:val="00FE50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243282"/>
  <w15:docId w15:val="{D66C72E9-B7E3-49BE-97D2-DF746ED417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D6ECE"/>
    <w:rPr>
      <w:color w:val="0563C1" w:themeColor="hyperlink"/>
      <w:u w:val="single"/>
    </w:rPr>
  </w:style>
  <w:style w:type="character" w:styleId="UnresolvedMention">
    <w:name w:val="Unresolved Mention"/>
    <w:basedOn w:val="DefaultParagraphFont"/>
    <w:uiPriority w:val="99"/>
    <w:semiHidden/>
    <w:unhideWhenUsed/>
    <w:rsid w:val="005D6ECE"/>
    <w:rPr>
      <w:color w:val="605E5C"/>
      <w:shd w:val="clear" w:color="auto" w:fill="E1DFDD"/>
    </w:rPr>
  </w:style>
  <w:style w:type="paragraph" w:styleId="ListParagraph">
    <w:name w:val="List Paragraph"/>
    <w:basedOn w:val="Normal"/>
    <w:uiPriority w:val="34"/>
    <w:qFormat/>
    <w:rsid w:val="00460AC1"/>
    <w:pPr>
      <w:ind w:left="720"/>
      <w:contextualSpacing/>
    </w:pPr>
  </w:style>
  <w:style w:type="paragraph" w:styleId="Revision">
    <w:name w:val="Revision"/>
    <w:hidden/>
    <w:uiPriority w:val="99"/>
    <w:semiHidden/>
    <w:rsid w:val="009E5E4B"/>
    <w:pPr>
      <w:spacing w:after="0" w:line="240" w:lineRule="auto"/>
    </w:pPr>
  </w:style>
  <w:style w:type="paragraph" w:styleId="Header">
    <w:name w:val="header"/>
    <w:basedOn w:val="Normal"/>
    <w:link w:val="HeaderChar"/>
    <w:uiPriority w:val="99"/>
    <w:unhideWhenUsed/>
    <w:rsid w:val="005045CE"/>
    <w:pPr>
      <w:tabs>
        <w:tab w:val="center" w:pos="4513"/>
        <w:tab w:val="right" w:pos="9026"/>
      </w:tabs>
      <w:spacing w:after="0" w:line="240" w:lineRule="auto"/>
    </w:pPr>
  </w:style>
  <w:style w:type="character" w:customStyle="1" w:styleId="HeaderChar">
    <w:name w:val="Header Char"/>
    <w:basedOn w:val="DefaultParagraphFont"/>
    <w:link w:val="Header"/>
    <w:uiPriority w:val="99"/>
    <w:rsid w:val="005045CE"/>
  </w:style>
  <w:style w:type="paragraph" w:styleId="Footer">
    <w:name w:val="footer"/>
    <w:basedOn w:val="Normal"/>
    <w:link w:val="FooterChar"/>
    <w:uiPriority w:val="99"/>
    <w:unhideWhenUsed/>
    <w:rsid w:val="005045CE"/>
    <w:pPr>
      <w:tabs>
        <w:tab w:val="center" w:pos="4513"/>
        <w:tab w:val="right" w:pos="9026"/>
      </w:tabs>
      <w:spacing w:after="0" w:line="240" w:lineRule="auto"/>
    </w:pPr>
  </w:style>
  <w:style w:type="character" w:customStyle="1" w:styleId="FooterChar">
    <w:name w:val="Footer Char"/>
    <w:basedOn w:val="DefaultParagraphFont"/>
    <w:link w:val="Footer"/>
    <w:uiPriority w:val="99"/>
    <w:rsid w:val="005045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36162">
      <w:bodyDiv w:val="1"/>
      <w:marLeft w:val="0"/>
      <w:marRight w:val="0"/>
      <w:marTop w:val="0"/>
      <w:marBottom w:val="0"/>
      <w:divBdr>
        <w:top w:val="none" w:sz="0" w:space="0" w:color="auto"/>
        <w:left w:val="none" w:sz="0" w:space="0" w:color="auto"/>
        <w:bottom w:val="none" w:sz="0" w:space="0" w:color="auto"/>
        <w:right w:val="none" w:sz="0" w:space="0" w:color="auto"/>
      </w:divBdr>
    </w:div>
    <w:div w:id="1570536430">
      <w:bodyDiv w:val="1"/>
      <w:marLeft w:val="0"/>
      <w:marRight w:val="0"/>
      <w:marTop w:val="0"/>
      <w:marBottom w:val="0"/>
      <w:divBdr>
        <w:top w:val="none" w:sz="0" w:space="0" w:color="auto"/>
        <w:left w:val="none" w:sz="0" w:space="0" w:color="auto"/>
        <w:bottom w:val="none" w:sz="0" w:space="0" w:color="auto"/>
        <w:right w:val="none" w:sz="0" w:space="0" w:color="auto"/>
      </w:divBdr>
    </w:div>
    <w:div w:id="1861625516">
      <w:bodyDiv w:val="1"/>
      <w:marLeft w:val="0"/>
      <w:marRight w:val="0"/>
      <w:marTop w:val="0"/>
      <w:marBottom w:val="0"/>
      <w:divBdr>
        <w:top w:val="none" w:sz="0" w:space="0" w:color="auto"/>
        <w:left w:val="none" w:sz="0" w:space="0" w:color="auto"/>
        <w:bottom w:val="none" w:sz="0" w:space="0" w:color="auto"/>
        <w:right w:val="none" w:sz="0" w:space="0" w:color="auto"/>
      </w:divBdr>
    </w:div>
    <w:div w:id="201217525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1023</TotalTime>
  <Pages>3</Pages>
  <Words>2293</Words>
  <Characters>13075</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5</cp:revision>
  <cp:lastPrinted>2026-06-13T10:27:00Z</cp:lastPrinted>
  <dcterms:created xsi:type="dcterms:W3CDTF">2026-06-13T10:26:00Z</dcterms:created>
  <dcterms:modified xsi:type="dcterms:W3CDTF">2026-08-06T10:51:00Z</dcterms:modified>
</cp:coreProperties>
</file>