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7F0" w:rsidRDefault="00AA14E5" w:rsidP="00AA14E5">
      <w:pPr>
        <w:pStyle w:val="a3"/>
        <w:rPr>
          <w:rFonts w:hint="eastAsia"/>
        </w:rPr>
      </w:pPr>
      <w:r>
        <w:rPr>
          <w:rFonts w:hint="eastAsia"/>
        </w:rPr>
        <w:t>LAMP</w:t>
      </w:r>
      <w:r>
        <w:rPr>
          <w:rFonts w:hint="eastAsia"/>
        </w:rPr>
        <w:t>项目范围说明</w:t>
      </w:r>
    </w:p>
    <w:p w:rsidR="00AA14E5" w:rsidRDefault="00AA14E5" w:rsidP="00AA14E5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AA14E5">
        <w:rPr>
          <w:rFonts w:hint="eastAsia"/>
          <w:b/>
          <w:sz w:val="28"/>
          <w:szCs w:val="28"/>
        </w:rPr>
        <w:t>项目基本信息</w:t>
      </w:r>
      <w:r>
        <w:rPr>
          <w:rFonts w:hint="eastAsia"/>
          <w:b/>
          <w:sz w:val="28"/>
          <w:szCs w:val="28"/>
        </w:rPr>
        <w:t xml:space="preserve"> </w:t>
      </w:r>
    </w:p>
    <w:p w:rsidR="00AA14E5" w:rsidRDefault="00AA14E5" w:rsidP="00AA14E5">
      <w:pPr>
        <w:pStyle w:val="a4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交友网</w:t>
      </w:r>
    </w:p>
    <w:p w:rsidR="00AA14E5" w:rsidRDefault="00AA14E5" w:rsidP="00AA14E5">
      <w:pPr>
        <w:pStyle w:val="a4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干系人：项目经理、产品经理、技术专家、</w:t>
      </w:r>
      <w:r>
        <w:rPr>
          <w:rFonts w:hint="eastAsia"/>
          <w:sz w:val="28"/>
          <w:szCs w:val="28"/>
        </w:rPr>
        <w:t>UE/UI</w:t>
      </w:r>
      <w:r>
        <w:rPr>
          <w:rFonts w:hint="eastAsia"/>
          <w:sz w:val="28"/>
          <w:szCs w:val="28"/>
        </w:rPr>
        <w:t>设计师、测试专家、年轻人代表、中年人代表、老年人代表</w:t>
      </w:r>
    </w:p>
    <w:p w:rsidR="00AA14E5" w:rsidRPr="00AA14E5" w:rsidRDefault="00AA14E5" w:rsidP="00AA14E5">
      <w:pPr>
        <w:pStyle w:val="a4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编写日期：</w:t>
      </w:r>
      <w:r>
        <w:rPr>
          <w:rFonts w:hint="eastAsia"/>
          <w:sz w:val="28"/>
          <w:szCs w:val="28"/>
        </w:rPr>
        <w:t>2019/6/3</w:t>
      </w:r>
    </w:p>
    <w:p w:rsidR="00AA14E5" w:rsidRDefault="00AA14E5" w:rsidP="00AA14E5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AA14E5">
        <w:rPr>
          <w:rFonts w:hint="eastAsia"/>
          <w:b/>
          <w:sz w:val="28"/>
          <w:szCs w:val="28"/>
        </w:rPr>
        <w:t>项目合理性说明</w:t>
      </w:r>
    </w:p>
    <w:p w:rsidR="00AA14E5" w:rsidRPr="00AA14E5" w:rsidRDefault="00AA14E5" w:rsidP="00AA14E5">
      <w:pPr>
        <w:pStyle w:val="a4"/>
        <w:ind w:left="360" w:firstLine="560"/>
        <w:rPr>
          <w:sz w:val="28"/>
          <w:szCs w:val="28"/>
        </w:rPr>
      </w:pPr>
      <w:r w:rsidRPr="00AA14E5">
        <w:rPr>
          <w:rFonts w:hint="eastAsia"/>
          <w:sz w:val="28"/>
          <w:szCs w:val="28"/>
        </w:rPr>
        <w:t>不同的人对兴趣、</w:t>
      </w:r>
      <w:r>
        <w:rPr>
          <w:rFonts w:hint="eastAsia"/>
          <w:sz w:val="28"/>
          <w:szCs w:val="28"/>
        </w:rPr>
        <w:t>爱好有不同的偏好，有时候人们被拘束于现实交友而难有志同道合的人；</w:t>
      </w:r>
      <w:r w:rsidRPr="00AA14E5">
        <w:rPr>
          <w:rFonts w:hint="eastAsia"/>
          <w:sz w:val="28"/>
          <w:szCs w:val="28"/>
        </w:rPr>
        <w:t>现实中认识相同兴趣爱好的人受地域、时间等限制，并随年龄增长现实中周边的朋友兴趣分歧越大</w:t>
      </w:r>
      <w:r>
        <w:rPr>
          <w:rFonts w:hint="eastAsia"/>
          <w:sz w:val="28"/>
          <w:szCs w:val="28"/>
        </w:rPr>
        <w:t>。设计本产品以</w:t>
      </w:r>
      <w:r>
        <w:rPr>
          <w:rFonts w:hint="eastAsia"/>
          <w:sz w:val="28"/>
          <w:szCs w:val="28"/>
        </w:rPr>
        <w:t>实现较多国家范围内的由兴趣爱好引导的交友交流平台，能根据个人</w:t>
      </w:r>
      <w:r>
        <w:rPr>
          <w:rFonts w:hint="eastAsia"/>
          <w:sz w:val="28"/>
          <w:szCs w:val="28"/>
        </w:rPr>
        <w:t>标明的爱好偏向进行好友匹配推荐，同时对语言进行双向处理方便沟通。</w:t>
      </w:r>
    </w:p>
    <w:p w:rsidR="00AA14E5" w:rsidRPr="00AA14E5" w:rsidRDefault="00AA14E5" w:rsidP="00AA14E5">
      <w:pPr>
        <w:pStyle w:val="a4"/>
        <w:ind w:left="360" w:firstLineChars="0" w:firstLine="0"/>
        <w:rPr>
          <w:rFonts w:hint="eastAsia"/>
          <w:b/>
          <w:sz w:val="28"/>
          <w:szCs w:val="28"/>
        </w:rPr>
      </w:pPr>
    </w:p>
    <w:p w:rsidR="00AA14E5" w:rsidRDefault="00AA14E5" w:rsidP="00AA14E5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AA14E5">
        <w:rPr>
          <w:rFonts w:hint="eastAsia"/>
          <w:b/>
          <w:sz w:val="28"/>
          <w:szCs w:val="28"/>
        </w:rPr>
        <w:t>项目目标</w:t>
      </w:r>
    </w:p>
    <w:p w:rsidR="00AA14E5" w:rsidRPr="00AA14E5" w:rsidRDefault="00AA14E5" w:rsidP="00AA14E5">
      <w:pPr>
        <w:pStyle w:val="a4"/>
        <w:ind w:left="360" w:firstLine="560"/>
        <w:rPr>
          <w:rFonts w:hint="eastAsia"/>
          <w:b/>
          <w:sz w:val="28"/>
          <w:szCs w:val="28"/>
        </w:rPr>
      </w:pPr>
      <w:r w:rsidRPr="00AA14E5">
        <w:rPr>
          <w:rFonts w:hint="eastAsia"/>
          <w:sz w:val="28"/>
          <w:szCs w:val="28"/>
        </w:rPr>
        <w:t>实现较多国家范围内的由兴趣爱好引导的交友交流平台，能根据个人</w:t>
      </w:r>
      <w:r>
        <w:rPr>
          <w:rFonts w:hint="eastAsia"/>
          <w:sz w:val="28"/>
          <w:szCs w:val="28"/>
        </w:rPr>
        <w:t>标明的爱好偏向进行好友匹配推荐，同时对语言进行双向处理方便沟通。</w:t>
      </w:r>
    </w:p>
    <w:p w:rsidR="00AA14E5" w:rsidRDefault="00AA14E5" w:rsidP="00AA14E5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AA14E5">
        <w:rPr>
          <w:rFonts w:hint="eastAsia"/>
          <w:b/>
          <w:sz w:val="28"/>
          <w:szCs w:val="28"/>
        </w:rPr>
        <w:t>可交付结果</w:t>
      </w:r>
    </w:p>
    <w:p w:rsidR="00023B71" w:rsidRDefault="00023B71" w:rsidP="00023B71">
      <w:pPr>
        <w:pStyle w:val="a4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Pr="00023B71">
        <w:rPr>
          <w:rFonts w:hint="eastAsia"/>
          <w:sz w:val="28"/>
          <w:szCs w:val="28"/>
        </w:rPr>
        <w:t>可正常运行的网站及服务器部署</w:t>
      </w:r>
      <w:r>
        <w:rPr>
          <w:rFonts w:hint="eastAsia"/>
          <w:sz w:val="28"/>
          <w:szCs w:val="28"/>
        </w:rPr>
        <w:t>，功能依据需求确认书基本实现，基础测试数据置入数据库可供预览功能实现效果；</w:t>
      </w:r>
    </w:p>
    <w:p w:rsidR="00023B71" w:rsidRPr="00023B71" w:rsidRDefault="00023B71" w:rsidP="00023B71">
      <w:pPr>
        <w:pStyle w:val="a4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管理员端软件：可视化数据展示，观测网站访问使用情况</w:t>
      </w:r>
    </w:p>
    <w:p w:rsidR="00AA14E5" w:rsidRDefault="00AA14E5" w:rsidP="00AA14E5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AA14E5">
        <w:rPr>
          <w:rFonts w:hint="eastAsia"/>
          <w:b/>
          <w:sz w:val="28"/>
          <w:szCs w:val="28"/>
        </w:rPr>
        <w:lastRenderedPageBreak/>
        <w:t>项目约束条件</w:t>
      </w:r>
    </w:p>
    <w:p w:rsidR="00023B71" w:rsidRDefault="00023B71" w:rsidP="00023B71">
      <w:pPr>
        <w:pStyle w:val="a4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硬件：</w:t>
      </w:r>
      <w:r w:rsidRPr="00023B71">
        <w:rPr>
          <w:rFonts w:hint="eastAsia"/>
          <w:sz w:val="28"/>
          <w:szCs w:val="28"/>
        </w:rPr>
        <w:t>代理商服务器</w:t>
      </w:r>
      <w:r>
        <w:rPr>
          <w:rFonts w:hint="eastAsia"/>
          <w:sz w:val="28"/>
          <w:szCs w:val="28"/>
        </w:rPr>
        <w:t>是否能稳定运行</w:t>
      </w:r>
    </w:p>
    <w:p w:rsidR="00023B71" w:rsidRDefault="00023B71" w:rsidP="00023B71">
      <w:pPr>
        <w:pStyle w:val="a4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政策：跨国部署服务器的运营方式是否受不同国家的政策支持</w:t>
      </w:r>
    </w:p>
    <w:p w:rsidR="00023B71" w:rsidRPr="00023B71" w:rsidRDefault="00023B71" w:rsidP="00023B71">
      <w:pPr>
        <w:pStyle w:val="a4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软件开发：技术稳定更新，稳固安全防护</w:t>
      </w:r>
    </w:p>
    <w:p w:rsidR="00AA14E5" w:rsidRDefault="00AA14E5" w:rsidP="00AA14E5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AA14E5">
        <w:rPr>
          <w:rFonts w:hint="eastAsia"/>
          <w:b/>
          <w:sz w:val="28"/>
          <w:szCs w:val="28"/>
        </w:rPr>
        <w:t>假设前提</w:t>
      </w:r>
    </w:p>
    <w:p w:rsidR="00023B71" w:rsidRPr="00023B71" w:rsidRDefault="00023B71" w:rsidP="00023B71">
      <w:pPr>
        <w:pStyle w:val="a4"/>
        <w:ind w:left="360" w:firstLineChars="0" w:firstLine="0"/>
        <w:rPr>
          <w:rFonts w:hint="eastAsia"/>
          <w:sz w:val="28"/>
          <w:szCs w:val="28"/>
        </w:rPr>
      </w:pPr>
      <w:r w:rsidRPr="00023B71">
        <w:rPr>
          <w:rFonts w:hint="eastAsia"/>
          <w:sz w:val="28"/>
          <w:szCs w:val="28"/>
        </w:rPr>
        <w:t>若遇</w:t>
      </w:r>
      <w:r>
        <w:rPr>
          <w:rFonts w:hint="eastAsia"/>
          <w:sz w:val="28"/>
          <w:szCs w:val="28"/>
        </w:rPr>
        <w:t>代理服务器稳定出现问题，可延后短时间的开发期限，以优先解决代理商问题</w:t>
      </w:r>
    </w:p>
    <w:p w:rsidR="00AA14E5" w:rsidRDefault="00AA14E5" w:rsidP="00AA14E5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AA14E5">
        <w:rPr>
          <w:rFonts w:hint="eastAsia"/>
          <w:b/>
          <w:sz w:val="28"/>
          <w:szCs w:val="28"/>
        </w:rPr>
        <w:t>主要风险</w:t>
      </w:r>
    </w:p>
    <w:tbl>
      <w:tblPr>
        <w:tblStyle w:val="-4"/>
        <w:tblW w:w="8874" w:type="dxa"/>
        <w:tblLayout w:type="fixed"/>
        <w:tblLook w:val="04A0" w:firstRow="1" w:lastRow="0" w:firstColumn="1" w:lastColumn="0" w:noHBand="0" w:noVBand="1"/>
      </w:tblPr>
      <w:tblGrid>
        <w:gridCol w:w="406"/>
        <w:gridCol w:w="1253"/>
        <w:gridCol w:w="6460"/>
        <w:gridCol w:w="755"/>
      </w:tblGrid>
      <w:tr w:rsidR="00023B71" w:rsidTr="000E2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023B71" w:rsidRDefault="00023B71" w:rsidP="000E280A">
            <w:pPr>
              <w:ind w:right="39"/>
              <w:rPr>
                <w:rFonts w:hAnsi="宋体"/>
                <w:bCs w:val="0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R1</w:t>
            </w:r>
          </w:p>
        </w:tc>
        <w:tc>
          <w:tcPr>
            <w:tcW w:w="1253" w:type="dxa"/>
          </w:tcPr>
          <w:p w:rsidR="00023B71" w:rsidRDefault="00023B71" w:rsidP="000E280A">
            <w:pPr>
              <w:ind w:righ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用户人群数量不够</w:t>
            </w:r>
          </w:p>
        </w:tc>
        <w:tc>
          <w:tcPr>
            <w:tcW w:w="6460" w:type="dxa"/>
          </w:tcPr>
          <w:p w:rsidR="00023B71" w:rsidRDefault="00023B71" w:rsidP="000E280A">
            <w:pPr>
              <w:ind w:righ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平台的推广力度不够，带动力不足</w:t>
            </w:r>
          </w:p>
        </w:tc>
        <w:tc>
          <w:tcPr>
            <w:tcW w:w="755" w:type="dxa"/>
          </w:tcPr>
          <w:p w:rsidR="00023B71" w:rsidRDefault="00023B71" w:rsidP="000E280A">
            <w:pPr>
              <w:ind w:righ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用户风险</w:t>
            </w:r>
          </w:p>
        </w:tc>
      </w:tr>
      <w:tr w:rsidR="00023B71" w:rsidTr="000E2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023B71" w:rsidRDefault="00023B71" w:rsidP="000E280A">
            <w:pPr>
              <w:ind w:right="39"/>
              <w:rPr>
                <w:rFonts w:hAnsi="宋体"/>
                <w:bCs w:val="0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R2</w:t>
            </w:r>
          </w:p>
        </w:tc>
        <w:tc>
          <w:tcPr>
            <w:tcW w:w="1253" w:type="dxa"/>
          </w:tcPr>
          <w:p w:rsidR="00023B71" w:rsidRDefault="00023B71" w:rsidP="000E280A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前期资金不足</w:t>
            </w:r>
          </w:p>
        </w:tc>
        <w:tc>
          <w:tcPr>
            <w:tcW w:w="6460" w:type="dxa"/>
          </w:tcPr>
          <w:p w:rsidR="00023B71" w:rsidRDefault="00023B71" w:rsidP="000E280A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未能有足够的投资人支持或前期效果不好</w:t>
            </w:r>
          </w:p>
        </w:tc>
        <w:tc>
          <w:tcPr>
            <w:tcW w:w="755" w:type="dxa"/>
          </w:tcPr>
          <w:p w:rsidR="00023B71" w:rsidRDefault="00023B71" w:rsidP="000E280A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资金风险</w:t>
            </w:r>
          </w:p>
        </w:tc>
      </w:tr>
      <w:tr w:rsidR="00023B71" w:rsidTr="000E280A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023B71" w:rsidRDefault="00023B71" w:rsidP="000E280A">
            <w:pPr>
              <w:ind w:right="39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R3</w:t>
            </w:r>
          </w:p>
        </w:tc>
        <w:tc>
          <w:tcPr>
            <w:tcW w:w="1253" w:type="dxa"/>
          </w:tcPr>
          <w:p w:rsidR="00023B71" w:rsidRDefault="00023B71" w:rsidP="000E280A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无法实现跨国家用户交流</w:t>
            </w:r>
          </w:p>
        </w:tc>
        <w:tc>
          <w:tcPr>
            <w:tcW w:w="6460" w:type="dxa"/>
          </w:tcPr>
          <w:p w:rsidR="00023B71" w:rsidRDefault="00023B71" w:rsidP="000E280A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国家政策或地界受到限制</w:t>
            </w:r>
          </w:p>
        </w:tc>
        <w:tc>
          <w:tcPr>
            <w:tcW w:w="755" w:type="dxa"/>
          </w:tcPr>
          <w:p w:rsidR="00023B71" w:rsidRDefault="00023B71" w:rsidP="000E280A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023B71" w:rsidTr="000E2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023B71" w:rsidRDefault="00023B71" w:rsidP="000E280A">
            <w:pPr>
              <w:ind w:right="39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R4</w:t>
            </w:r>
          </w:p>
        </w:tc>
        <w:tc>
          <w:tcPr>
            <w:tcW w:w="1253" w:type="dxa"/>
          </w:tcPr>
          <w:p w:rsidR="00023B71" w:rsidRDefault="00023B71" w:rsidP="000E280A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460" w:type="dxa"/>
          </w:tcPr>
          <w:p w:rsidR="00023B71" w:rsidRDefault="00023B71" w:rsidP="000E280A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55" w:type="dxa"/>
          </w:tcPr>
          <w:p w:rsidR="00023B71" w:rsidRDefault="00023B71" w:rsidP="000E280A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23B71" w:rsidTr="000E280A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023B71" w:rsidRDefault="00023B71" w:rsidP="000E280A">
            <w:pPr>
              <w:ind w:right="39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R5</w:t>
            </w:r>
          </w:p>
        </w:tc>
        <w:tc>
          <w:tcPr>
            <w:tcW w:w="1253" w:type="dxa"/>
          </w:tcPr>
          <w:p w:rsidR="00023B71" w:rsidRDefault="00023B71" w:rsidP="000E280A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460" w:type="dxa"/>
          </w:tcPr>
          <w:p w:rsidR="00023B71" w:rsidRDefault="00023B71" w:rsidP="000E280A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55" w:type="dxa"/>
          </w:tcPr>
          <w:p w:rsidR="00023B71" w:rsidRDefault="00023B71" w:rsidP="000E280A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023B71" w:rsidTr="000E2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023B71" w:rsidRDefault="00023B71" w:rsidP="000E280A">
            <w:pPr>
              <w:ind w:right="39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bCs w:val="0"/>
                <w:szCs w:val="21"/>
              </w:rPr>
              <w:t>R6</w:t>
            </w:r>
          </w:p>
        </w:tc>
        <w:tc>
          <w:tcPr>
            <w:tcW w:w="1253" w:type="dxa"/>
          </w:tcPr>
          <w:p w:rsidR="00023B71" w:rsidRDefault="00023B71" w:rsidP="000E280A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翻译功能不完善</w:t>
            </w:r>
          </w:p>
          <w:p w:rsidR="00023B71" w:rsidRDefault="00023B71" w:rsidP="000E280A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影响用户体验</w:t>
            </w:r>
          </w:p>
        </w:tc>
        <w:tc>
          <w:tcPr>
            <w:tcW w:w="6460" w:type="dxa"/>
          </w:tcPr>
          <w:p w:rsidR="00023B71" w:rsidRDefault="00023B71" w:rsidP="000E280A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双向翻译技术不到位，自动翻译存在智能缺陷</w:t>
            </w:r>
          </w:p>
        </w:tc>
        <w:tc>
          <w:tcPr>
            <w:tcW w:w="755" w:type="dxa"/>
          </w:tcPr>
          <w:p w:rsidR="00023B71" w:rsidRDefault="00023B71" w:rsidP="000E280A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</w:tbl>
    <w:p w:rsidR="00023B71" w:rsidRPr="00AA14E5" w:rsidRDefault="00023B71" w:rsidP="00023B71">
      <w:pPr>
        <w:pStyle w:val="a4"/>
        <w:ind w:left="360" w:firstLineChars="0" w:firstLine="0"/>
        <w:rPr>
          <w:b/>
          <w:sz w:val="28"/>
          <w:szCs w:val="28"/>
        </w:rPr>
      </w:pPr>
      <w:bookmarkStart w:id="0" w:name="_GoBack"/>
      <w:bookmarkEnd w:id="0"/>
    </w:p>
    <w:sectPr w:rsidR="00023B71" w:rsidRPr="00AA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FE9"/>
    <w:multiLevelType w:val="hybridMultilevel"/>
    <w:tmpl w:val="FA289344"/>
    <w:lvl w:ilvl="0" w:tplc="C60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F56"/>
    <w:rsid w:val="00023B71"/>
    <w:rsid w:val="007817F0"/>
    <w:rsid w:val="00AA14E5"/>
    <w:rsid w:val="00B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14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14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A14E5"/>
    <w:pPr>
      <w:ind w:firstLineChars="200" w:firstLine="420"/>
    </w:pPr>
  </w:style>
  <w:style w:type="table" w:styleId="-4">
    <w:name w:val="Light List Accent 4"/>
    <w:basedOn w:val="a1"/>
    <w:uiPriority w:val="61"/>
    <w:rsid w:val="00023B71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14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14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A14E5"/>
    <w:pPr>
      <w:ind w:firstLineChars="200" w:firstLine="420"/>
    </w:pPr>
  </w:style>
  <w:style w:type="table" w:styleId="-4">
    <w:name w:val="Light List Accent 4"/>
    <w:basedOn w:val="a1"/>
    <w:uiPriority w:val="61"/>
    <w:rsid w:val="00023B71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113</Words>
  <Characters>650</Characters>
  <Application>Microsoft Office Word</Application>
  <DocSecurity>0</DocSecurity>
  <Lines>5</Lines>
  <Paragraphs>1</Paragraphs>
  <ScaleCrop>false</ScaleCrop>
  <Company>wimxt.com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2019-06-19T03:20:00Z</dcterms:created>
  <dcterms:modified xsi:type="dcterms:W3CDTF">2019-06-19T03:39:00Z</dcterms:modified>
</cp:coreProperties>
</file>