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1A7" w:rsidRDefault="00563D64">
      <w:pPr>
        <w:pStyle w:val="a3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LAMP</w:t>
      </w:r>
      <w:r>
        <w:rPr>
          <w:rFonts w:asciiTheme="minorEastAsia" w:eastAsiaTheme="minorEastAsia" w:hAnsiTheme="minorEastAsia" w:cstheme="minorEastAsia" w:hint="eastAsia"/>
        </w:rPr>
        <w:t>网</w:t>
      </w:r>
      <w:r>
        <w:rPr>
          <w:rFonts w:asciiTheme="minorEastAsia" w:eastAsiaTheme="minorEastAsia" w:hAnsiTheme="minorEastAsia" w:cstheme="minorEastAsia" w:hint="eastAsia"/>
        </w:rPr>
        <w:t>自制与外购分析</w:t>
      </w:r>
    </w:p>
    <w:p w:rsidR="008941A7" w:rsidRDefault="00563D64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本系统有如下服务指标：</w:t>
      </w:r>
    </w:p>
    <w:p w:rsidR="008941A7" w:rsidRDefault="00563D64">
      <w:pPr>
        <w:pStyle w:val="a5"/>
        <w:numPr>
          <w:ilvl w:val="0"/>
          <w:numId w:val="1"/>
        </w:numPr>
        <w:ind w:left="845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支持至少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00000</w:t>
      </w:r>
      <w:r>
        <w:rPr>
          <w:rFonts w:asciiTheme="minorEastAsia" w:hAnsiTheme="minorEastAsia" w:cstheme="minorEastAsia" w:hint="eastAsia"/>
          <w:sz w:val="28"/>
          <w:szCs w:val="28"/>
        </w:rPr>
        <w:t>名用户</w:t>
      </w:r>
      <w:r>
        <w:rPr>
          <w:rFonts w:asciiTheme="minorEastAsia" w:hAnsiTheme="minorEastAsia" w:cstheme="minorEastAsia" w:hint="eastAsia"/>
          <w:sz w:val="28"/>
          <w:szCs w:val="28"/>
        </w:rPr>
        <w:t>注册；</w:t>
      </w:r>
    </w:p>
    <w:p w:rsidR="008941A7" w:rsidRDefault="00563D64">
      <w:pPr>
        <w:pStyle w:val="a5"/>
        <w:numPr>
          <w:ilvl w:val="0"/>
          <w:numId w:val="1"/>
        </w:numPr>
        <w:ind w:left="845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并发访问量为</w:t>
      </w:r>
      <w:r>
        <w:rPr>
          <w:rFonts w:asciiTheme="minorEastAsia" w:hAnsiTheme="minorEastAsia" w:cstheme="minorEastAsia" w:hint="eastAsia"/>
          <w:sz w:val="28"/>
          <w:szCs w:val="28"/>
        </w:rPr>
        <w:t>60</w:t>
      </w:r>
      <w:r>
        <w:rPr>
          <w:rFonts w:asciiTheme="minorEastAsia" w:hAnsiTheme="minorEastAsia" w:cstheme="minorEastAsia" w:hint="eastAsia"/>
          <w:sz w:val="28"/>
          <w:szCs w:val="28"/>
        </w:rPr>
        <w:t>次</w:t>
      </w:r>
      <w:r>
        <w:rPr>
          <w:rFonts w:asciiTheme="minorEastAsia" w:hAnsiTheme="minorEastAsia" w:cstheme="minorEastAsia" w:hint="eastAsia"/>
          <w:sz w:val="28"/>
          <w:szCs w:val="28"/>
        </w:rPr>
        <w:t>/</w:t>
      </w:r>
      <w:r>
        <w:rPr>
          <w:rFonts w:asciiTheme="minorEastAsia" w:hAnsiTheme="minorEastAsia" w:cstheme="minorEastAsia" w:hint="eastAsia"/>
          <w:sz w:val="28"/>
          <w:szCs w:val="28"/>
        </w:rPr>
        <w:t>秒，平均响应时间</w:t>
      </w:r>
      <w:r>
        <w:rPr>
          <w:rFonts w:asciiTheme="minorEastAsia" w:hAnsiTheme="minorEastAsia" w:cstheme="minorEastAsia" w:hint="eastAsia"/>
          <w:sz w:val="28"/>
          <w:szCs w:val="28"/>
        </w:rPr>
        <w:t>&lt;0.5s</w:t>
      </w:r>
    </w:p>
    <w:p w:rsidR="008941A7" w:rsidRDefault="00563D64">
      <w:pPr>
        <w:pStyle w:val="a5"/>
        <w:numPr>
          <w:ilvl w:val="0"/>
          <w:numId w:val="1"/>
        </w:numPr>
        <w:ind w:left="845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数据总量为</w:t>
      </w:r>
      <w:r>
        <w:rPr>
          <w:rFonts w:asciiTheme="minorEastAsia" w:hAnsiTheme="minorEastAsia" w:cstheme="minorEastAsia" w:hint="eastAsia"/>
          <w:sz w:val="28"/>
          <w:szCs w:val="28"/>
        </w:rPr>
        <w:t>4-6 TB</w:t>
      </w:r>
      <w:r>
        <w:rPr>
          <w:rFonts w:asciiTheme="minorEastAsia" w:hAnsiTheme="minorEastAsia" w:cstheme="minorEastAsia" w:hint="eastAsia"/>
          <w:sz w:val="28"/>
          <w:szCs w:val="28"/>
        </w:rPr>
        <w:t>，数据必须考虑故障恢复</w:t>
      </w:r>
    </w:p>
    <w:p w:rsidR="008941A7" w:rsidRDefault="00563D64">
      <w:pPr>
        <w:pStyle w:val="a5"/>
        <w:numPr>
          <w:ilvl w:val="0"/>
          <w:numId w:val="1"/>
        </w:numPr>
        <w:ind w:left="845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提供</w:t>
      </w:r>
      <w:r>
        <w:rPr>
          <w:rFonts w:asciiTheme="minorEastAsia" w:hAnsiTheme="minorEastAsia" w:cstheme="minorEastAsia" w:hint="eastAsia"/>
          <w:sz w:val="28"/>
          <w:szCs w:val="28"/>
        </w:rPr>
        <w:t>7*24</w:t>
      </w:r>
      <w:r>
        <w:rPr>
          <w:rFonts w:asciiTheme="minorEastAsia" w:hAnsiTheme="minorEastAsia" w:cstheme="minorEastAsia" w:hint="eastAsia"/>
          <w:sz w:val="28"/>
          <w:szCs w:val="28"/>
        </w:rPr>
        <w:t>小时不间断服务</w:t>
      </w:r>
    </w:p>
    <w:p w:rsidR="008941A7" w:rsidRDefault="00563D64">
      <w:pPr>
        <w:pStyle w:val="a5"/>
        <w:numPr>
          <w:ilvl w:val="0"/>
          <w:numId w:val="1"/>
        </w:numPr>
        <w:ind w:left="845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故障恢复时间&lt;1</w:t>
      </w:r>
      <w:bookmarkStart w:id="0" w:name="_GoBack"/>
      <w:bookmarkEnd w:id="0"/>
      <w:r>
        <w:rPr>
          <w:rFonts w:asciiTheme="minorEastAsia" w:hAnsiTheme="minorEastAsia" w:cstheme="minorEastAsia" w:hint="eastAsia"/>
          <w:sz w:val="28"/>
          <w:szCs w:val="28"/>
        </w:rPr>
        <w:t>小时</w:t>
      </w:r>
    </w:p>
    <w:p w:rsidR="008941A7" w:rsidRDefault="008941A7">
      <w:pPr>
        <w:ind w:left="420"/>
        <w:rPr>
          <w:rFonts w:asciiTheme="minorEastAsia" w:hAnsiTheme="minorEastAsia" w:cstheme="minorEastAsia"/>
          <w:sz w:val="28"/>
          <w:szCs w:val="28"/>
        </w:rPr>
      </w:pPr>
    </w:p>
    <w:p w:rsidR="008941A7" w:rsidRDefault="00563D64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针对如上需求，硬件平台和网络通道必须外部采购，满足此需求的方案有如下两种：</w:t>
      </w:r>
    </w:p>
    <w:p w:rsidR="008941A7" w:rsidRDefault="00563D64">
      <w:pPr>
        <w:pStyle w:val="a5"/>
        <w:numPr>
          <w:ilvl w:val="0"/>
          <w:numId w:val="2"/>
        </w:numPr>
        <w:ind w:left="845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方案一是单独采购硬件服务器，并将服务器托管至网络运营商机房。</w:t>
      </w:r>
    </w:p>
    <w:p w:rsidR="008941A7" w:rsidRDefault="00563D64">
      <w:pPr>
        <w:pStyle w:val="a5"/>
        <w:numPr>
          <w:ilvl w:val="0"/>
          <w:numId w:val="2"/>
        </w:numPr>
        <w:ind w:left="845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方案二是租用当前流行的服务云。</w:t>
      </w:r>
    </w:p>
    <w:p w:rsidR="008941A7" w:rsidRDefault="008941A7">
      <w:pPr>
        <w:pStyle w:val="a5"/>
        <w:ind w:left="420" w:firstLineChars="0" w:firstLine="0"/>
        <w:rPr>
          <w:rFonts w:asciiTheme="minorEastAsia" w:hAnsiTheme="minorEastAsia" w:cstheme="minorEastAsia"/>
          <w:sz w:val="28"/>
          <w:szCs w:val="28"/>
        </w:rPr>
      </w:pPr>
    </w:p>
    <w:p w:rsidR="008941A7" w:rsidRDefault="00563D64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两种方案的成本及方案特点如下</w:t>
      </w:r>
    </w:p>
    <w:tbl>
      <w:tblPr>
        <w:tblStyle w:val="a4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384"/>
        <w:gridCol w:w="850"/>
        <w:gridCol w:w="2607"/>
        <w:gridCol w:w="3035"/>
      </w:tblGrid>
      <w:tr w:rsidR="008941A7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41A7" w:rsidRDefault="00563D64"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szCs w:val="21"/>
              </w:rPr>
              <w:t>方案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41A7" w:rsidRDefault="00563D64"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szCs w:val="21"/>
              </w:rPr>
              <w:t>成本</w:t>
            </w:r>
          </w:p>
        </w:tc>
        <w:tc>
          <w:tcPr>
            <w:tcW w:w="2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41A7" w:rsidRDefault="00563D64"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szCs w:val="21"/>
              </w:rPr>
              <w:t>成本细则</w:t>
            </w:r>
          </w:p>
        </w:tc>
        <w:tc>
          <w:tcPr>
            <w:tcW w:w="3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41A7" w:rsidRDefault="00563D64"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szCs w:val="21"/>
              </w:rPr>
              <w:t>方案特点</w:t>
            </w:r>
          </w:p>
        </w:tc>
      </w:tr>
      <w:tr w:rsidR="008941A7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41A7" w:rsidRDefault="00563D64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采购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41A7" w:rsidRDefault="00563D64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7.5</w:t>
            </w:r>
            <w:r>
              <w:rPr>
                <w:rFonts w:asciiTheme="minorEastAsia" w:hAnsiTheme="minorEastAsia" w:cstheme="minorEastAsia" w:hint="eastAsia"/>
                <w:szCs w:val="21"/>
              </w:rPr>
              <w:t>万</w:t>
            </w:r>
          </w:p>
        </w:tc>
        <w:tc>
          <w:tcPr>
            <w:tcW w:w="2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41A7" w:rsidRDefault="00563D64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服务器</w:t>
            </w:r>
            <w:r>
              <w:rPr>
                <w:rFonts w:asciiTheme="minorEastAsia" w:hAnsiTheme="minorEastAsia" w:cstheme="minorEastAsia" w:hint="eastAsia"/>
                <w:szCs w:val="21"/>
              </w:rPr>
              <w:t>1.5</w:t>
            </w:r>
            <w:r>
              <w:rPr>
                <w:rFonts w:asciiTheme="minorEastAsia" w:hAnsiTheme="minorEastAsia" w:cstheme="minorEastAsia" w:hint="eastAsia"/>
                <w:szCs w:val="21"/>
              </w:rPr>
              <w:t>万</w:t>
            </w:r>
            <w:r>
              <w:rPr>
                <w:rFonts w:asciiTheme="minorEastAsia" w:hAnsiTheme="minorEastAsia" w:cstheme="minorEastAsia" w:hint="eastAsia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szCs w:val="21"/>
              </w:rPr>
              <w:t>台</w:t>
            </w:r>
            <w:r>
              <w:rPr>
                <w:rFonts w:asciiTheme="minorEastAsia" w:hAnsiTheme="minorEastAsia" w:cstheme="minorEastAsia" w:hint="eastAsia"/>
                <w:szCs w:val="21"/>
              </w:rPr>
              <w:t>*3+</w:t>
            </w:r>
            <w:r>
              <w:rPr>
                <w:rFonts w:asciiTheme="minorEastAsia" w:hAnsiTheme="minorEastAsia" w:cstheme="minorEastAsia" w:hint="eastAsia"/>
                <w:szCs w:val="21"/>
              </w:rPr>
              <w:t>磁盘阵列</w:t>
            </w: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Cs w:val="21"/>
              </w:rPr>
              <w:t>万</w:t>
            </w:r>
            <w:r>
              <w:rPr>
                <w:rFonts w:asciiTheme="minorEastAsia" w:hAnsiTheme="minorEastAsia" w:cstheme="minorEastAsia" w:hint="eastAsia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szCs w:val="21"/>
              </w:rPr>
              <w:t>个</w:t>
            </w:r>
          </w:p>
          <w:p w:rsidR="008941A7" w:rsidRDefault="00563D64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高品质双线机房托管</w:t>
            </w: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Cs w:val="21"/>
              </w:rPr>
              <w:t>万</w:t>
            </w:r>
            <w:r>
              <w:rPr>
                <w:rFonts w:asciiTheme="minorEastAsia" w:hAnsiTheme="minorEastAsia" w:cstheme="minorEastAsia" w:hint="eastAsia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szCs w:val="21"/>
              </w:rPr>
              <w:t>年</w:t>
            </w:r>
          </w:p>
        </w:tc>
        <w:tc>
          <w:tcPr>
            <w:tcW w:w="3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41A7" w:rsidRDefault="00563D64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设备和网络性能优良</w:t>
            </w:r>
          </w:p>
          <w:p w:rsidR="008941A7" w:rsidRDefault="00563D64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设备拥有权，自主控制度高</w:t>
            </w:r>
          </w:p>
          <w:p w:rsidR="008941A7" w:rsidRDefault="00563D64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初次投入成本高，以后主要集中在托管和维护成本上</w:t>
            </w:r>
          </w:p>
        </w:tc>
      </w:tr>
      <w:tr w:rsidR="008941A7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41A7" w:rsidRDefault="00563D64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租用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41A7" w:rsidRDefault="00563D64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  <w:r>
              <w:rPr>
                <w:rFonts w:asciiTheme="minorEastAsia" w:hAnsiTheme="minorEastAsia" w:cstheme="minorEastAsia" w:hint="eastAsia"/>
                <w:szCs w:val="21"/>
              </w:rPr>
              <w:t>万</w:t>
            </w:r>
          </w:p>
        </w:tc>
        <w:tc>
          <w:tcPr>
            <w:tcW w:w="2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41A7" w:rsidRDefault="00563D64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符合要求的云服务</w:t>
            </w: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  <w:r>
              <w:rPr>
                <w:rFonts w:asciiTheme="minorEastAsia" w:hAnsiTheme="minorEastAsia" w:cstheme="minorEastAsia" w:hint="eastAsia"/>
                <w:szCs w:val="21"/>
              </w:rPr>
              <w:t>万</w:t>
            </w:r>
            <w:r>
              <w:rPr>
                <w:rFonts w:asciiTheme="minorEastAsia" w:hAnsiTheme="minorEastAsia" w:cstheme="minorEastAsia" w:hint="eastAsia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szCs w:val="21"/>
              </w:rPr>
              <w:t>年</w:t>
            </w:r>
          </w:p>
        </w:tc>
        <w:tc>
          <w:tcPr>
            <w:tcW w:w="3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41A7" w:rsidRDefault="00563D64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有高品质的平台支撑，维护服务好</w:t>
            </w:r>
          </w:p>
          <w:p w:rsidR="008941A7" w:rsidRDefault="00563D64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总体成本较低</w:t>
            </w:r>
          </w:p>
          <w:p w:rsidR="008941A7" w:rsidRDefault="00563D64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可以免费试用一年，适合增长型创业项目</w:t>
            </w:r>
          </w:p>
        </w:tc>
      </w:tr>
    </w:tbl>
    <w:p w:rsidR="008941A7" w:rsidRDefault="008941A7">
      <w:pPr>
        <w:rPr>
          <w:rFonts w:asciiTheme="minorEastAsia" w:hAnsiTheme="minorEastAsia" w:cstheme="minorEastAsia"/>
          <w:sz w:val="28"/>
          <w:szCs w:val="28"/>
        </w:rPr>
      </w:pPr>
    </w:p>
    <w:p w:rsidR="008941A7" w:rsidRDefault="00563D6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sz w:val="28"/>
          <w:szCs w:val="28"/>
        </w:rPr>
        <w:t>结合项目实际情况，最终选择方案二，租用成熟的云服务。</w:t>
      </w:r>
    </w:p>
    <w:sectPr w:rsidR="00894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D6449B"/>
    <w:multiLevelType w:val="singleLevel"/>
    <w:tmpl w:val="89D6449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3B72DEE"/>
    <w:multiLevelType w:val="multilevel"/>
    <w:tmpl w:val="13B72DE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1A7"/>
    <w:rsid w:val="00563D64"/>
    <w:rsid w:val="008941A7"/>
    <w:rsid w:val="3A74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Pr>
      <w:rFonts w:eastAsia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Pr>
      <w:rFonts w:eastAsia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353</Characters>
  <Application>Microsoft Office Word</Application>
  <DocSecurity>0</DocSecurity>
  <Lines>2</Lines>
  <Paragraphs>1</Paragraphs>
  <ScaleCrop>false</ScaleCrop>
  <Company>wimxt.com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Lancer</dc:creator>
  <cp:lastModifiedBy>xb21cn</cp:lastModifiedBy>
  <cp:revision>2</cp:revision>
  <dcterms:created xsi:type="dcterms:W3CDTF">2014-10-29T12:08:00Z</dcterms:created>
  <dcterms:modified xsi:type="dcterms:W3CDTF">2019-06-19T02:58:00Z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