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1852" w:type="dxa"/>
        <w:tblInd w:w="0" w:type="dxa"/>
        <w:tbl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2"/>
        <w:gridCol w:w="1674"/>
        <w:gridCol w:w="8627"/>
        <w:gridCol w:w="1009"/>
      </w:tblGrid>
      <w:tr>
        <w:tblPrEx>
          <w:tblBorders>
            <w:top w:val="single" w:color="8064A2" w:themeColor="accent4" w:sz="8" w:space="0"/>
            <w:left w:val="single" w:color="8064A2" w:themeColor="accent4" w:sz="8" w:space="0"/>
            <w:bottom w:val="single" w:color="8064A2" w:themeColor="accent4" w:sz="8" w:space="0"/>
            <w:right w:val="single" w:color="8064A2" w:themeColor="accent4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5" w:hRule="atLeast"/>
        </w:trPr>
        <w:tc>
          <w:tcPr>
            <w:tcW w:w="542" w:type="dxa"/>
            <w:shd w:val="clear" w:color="auto" w:fill="8064A2" w:themeFill="accent4"/>
          </w:tcPr>
          <w:p>
            <w:pPr>
              <w:spacing w:before="0" w:after="0"/>
              <w:ind w:right="39"/>
              <w:rPr>
                <w:rFonts w:hAnsi="宋体"/>
                <w:b w:val="0"/>
                <w:bCs w:val="0"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bookmarkStart w:id="0" w:name="_GoBack"/>
            <w:bookmarkEnd w:id="0"/>
            <w:r>
              <w:rPr>
                <w:rFonts w:hint="eastAsia" w:hAnsi="宋体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编号</w:t>
            </w:r>
          </w:p>
        </w:tc>
        <w:tc>
          <w:tcPr>
            <w:tcW w:w="1674" w:type="dxa"/>
            <w:shd w:val="clear" w:color="auto" w:fill="8064A2" w:themeFill="accent4"/>
          </w:tcPr>
          <w:p>
            <w:pPr>
              <w:spacing w:before="0" w:after="0"/>
              <w:ind w:right="39"/>
              <w:rPr>
                <w:rFonts w:hAnsi="宋体"/>
                <w:b w:val="0"/>
                <w:bCs w:val="0"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hAnsi="宋体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事件描述</w:t>
            </w:r>
          </w:p>
        </w:tc>
        <w:tc>
          <w:tcPr>
            <w:tcW w:w="8627" w:type="dxa"/>
            <w:shd w:val="clear" w:color="auto" w:fill="8064A2" w:themeFill="accent4"/>
          </w:tcPr>
          <w:p>
            <w:pPr>
              <w:spacing w:before="0" w:after="0"/>
              <w:ind w:right="39"/>
              <w:rPr>
                <w:rFonts w:hAnsi="宋体"/>
                <w:b w:val="0"/>
                <w:bCs w:val="0"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hAnsi="宋体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根本原因</w:t>
            </w:r>
          </w:p>
        </w:tc>
        <w:tc>
          <w:tcPr>
            <w:tcW w:w="1009" w:type="dxa"/>
            <w:shd w:val="clear" w:color="auto" w:fill="8064A2" w:themeFill="accent4"/>
          </w:tcPr>
          <w:p>
            <w:pPr>
              <w:spacing w:before="0" w:after="0"/>
              <w:ind w:right="39"/>
              <w:rPr>
                <w:rFonts w:hAnsi="宋体"/>
                <w:b w:val="0"/>
                <w:bCs w:val="0"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hAnsi="宋体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</w:tr>
      <w:tr>
        <w:tblPrEx>
          <w:tblBorders>
            <w:top w:val="single" w:color="8064A2" w:themeColor="accent4" w:sz="8" w:space="0"/>
            <w:left w:val="single" w:color="8064A2" w:themeColor="accent4" w:sz="8" w:space="0"/>
            <w:bottom w:val="single" w:color="8064A2" w:themeColor="accent4" w:sz="8" w:space="0"/>
            <w:right w:val="single" w:color="8064A2" w:themeColor="accent4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1" w:hRule="atLeast"/>
        </w:trPr>
        <w:tc>
          <w:tcPr>
            <w:tcW w:w="542" w:type="dxa"/>
            <w:tcBorders>
              <w:top w:val="single" w:color="8064A2" w:themeColor="accent4" w:sz="8" w:space="0"/>
              <w:left w:val="single" w:color="8064A2" w:themeColor="accent4" w:sz="8" w:space="0"/>
              <w:bottom w:val="single" w:color="8064A2" w:themeColor="accent4" w:sz="8" w:space="0"/>
              <w:insideH w:val="single" w:sz="8" w:space="0"/>
            </w:tcBorders>
          </w:tcPr>
          <w:p>
            <w:pPr>
              <w:ind w:right="39"/>
              <w:rPr>
                <w:rFonts w:hAnsi="宋体"/>
                <w:b/>
                <w:bCs w:val="0"/>
                <w:color w:val="000000"/>
                <w:szCs w:val="21"/>
              </w:rPr>
            </w:pPr>
            <w:r>
              <w:rPr>
                <w:rFonts w:hint="eastAsia" w:hAnsi="宋体"/>
                <w:b/>
                <w:bCs/>
                <w:color w:val="000000"/>
                <w:szCs w:val="21"/>
              </w:rPr>
              <w:t>R1</w:t>
            </w:r>
          </w:p>
        </w:tc>
        <w:tc>
          <w:tcPr>
            <w:tcW w:w="1674" w:type="dxa"/>
            <w:tcBorders>
              <w:top w:val="single" w:color="8064A2" w:themeColor="accent4" w:sz="8" w:space="0"/>
              <w:bottom w:val="single" w:color="8064A2" w:themeColor="accent4" w:sz="8" w:space="0"/>
              <w:insideH w:val="single" w:sz="8" w:space="0"/>
            </w:tcBorders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用户人群数量不够</w:t>
            </w:r>
          </w:p>
        </w:tc>
        <w:tc>
          <w:tcPr>
            <w:tcW w:w="8627" w:type="dxa"/>
            <w:tcBorders>
              <w:top w:val="single" w:color="8064A2" w:themeColor="accent4" w:sz="8" w:space="0"/>
              <w:bottom w:val="single" w:color="8064A2" w:themeColor="accent4" w:sz="8" w:space="0"/>
              <w:insideH w:val="single" w:sz="8" w:space="0"/>
            </w:tcBorders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平台的推广力度不够，带动力不足</w:t>
            </w:r>
          </w:p>
        </w:tc>
        <w:tc>
          <w:tcPr>
            <w:tcW w:w="1009" w:type="dxa"/>
            <w:tcBorders>
              <w:top w:val="single" w:color="8064A2" w:themeColor="accent4" w:sz="8" w:space="0"/>
              <w:bottom w:val="single" w:color="8064A2" w:themeColor="accent4" w:sz="8" w:space="0"/>
              <w:right w:val="single" w:color="8064A2" w:themeColor="accent4" w:sz="8" w:space="0"/>
              <w:insideH w:val="single" w:sz="8" w:space="0"/>
            </w:tcBorders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用户风险</w:t>
            </w:r>
          </w:p>
        </w:tc>
      </w:tr>
      <w:tr>
        <w:tblPrEx>
          <w:tblBorders>
            <w:top w:val="single" w:color="8064A2" w:themeColor="accent4" w:sz="8" w:space="0"/>
            <w:left w:val="single" w:color="8064A2" w:themeColor="accent4" w:sz="8" w:space="0"/>
            <w:bottom w:val="single" w:color="8064A2" w:themeColor="accent4" w:sz="8" w:space="0"/>
            <w:right w:val="single" w:color="8064A2" w:themeColor="accent4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5" w:hRule="atLeast"/>
        </w:trPr>
        <w:tc>
          <w:tcPr>
            <w:tcW w:w="542" w:type="dxa"/>
          </w:tcPr>
          <w:p>
            <w:pPr>
              <w:ind w:right="39"/>
              <w:rPr>
                <w:rFonts w:hAnsi="宋体"/>
                <w:b/>
                <w:bCs w:val="0"/>
                <w:color w:val="000000"/>
                <w:szCs w:val="21"/>
              </w:rPr>
            </w:pPr>
            <w:r>
              <w:rPr>
                <w:rFonts w:hint="eastAsia" w:hAnsi="宋体"/>
                <w:b/>
                <w:bCs/>
                <w:color w:val="000000"/>
                <w:szCs w:val="21"/>
              </w:rPr>
              <w:t>R2</w:t>
            </w:r>
          </w:p>
        </w:tc>
        <w:tc>
          <w:tcPr>
            <w:tcW w:w="1674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前期资金不足</w:t>
            </w:r>
          </w:p>
        </w:tc>
        <w:tc>
          <w:tcPr>
            <w:tcW w:w="8627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/>
                <w:bCs/>
                <w:color w:val="000000"/>
                <w:szCs w:val="21"/>
              </w:rPr>
              <w:t>未能有足够的投资人支持或前期效果不好</w:t>
            </w:r>
          </w:p>
        </w:tc>
        <w:tc>
          <w:tcPr>
            <w:tcW w:w="1009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资金风险</w:t>
            </w:r>
          </w:p>
        </w:tc>
      </w:tr>
      <w:tr>
        <w:tblPrEx>
          <w:tblBorders>
            <w:top w:val="single" w:color="8064A2" w:themeColor="accent4" w:sz="8" w:space="0"/>
            <w:left w:val="single" w:color="8064A2" w:themeColor="accent4" w:sz="8" w:space="0"/>
            <w:bottom w:val="single" w:color="8064A2" w:themeColor="accent4" w:sz="8" w:space="0"/>
            <w:right w:val="single" w:color="8064A2" w:themeColor="accent4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5" w:hRule="atLeast"/>
        </w:trPr>
        <w:tc>
          <w:tcPr>
            <w:tcW w:w="542" w:type="dxa"/>
            <w:tcBorders>
              <w:top w:val="single" w:color="8064A2" w:themeColor="accent4" w:sz="8" w:space="0"/>
              <w:left w:val="single" w:color="8064A2" w:themeColor="accent4" w:sz="8" w:space="0"/>
              <w:bottom w:val="single" w:color="8064A2" w:themeColor="accent4" w:sz="8" w:space="0"/>
              <w:insideH w:val="single" w:sz="8" w:space="0"/>
            </w:tcBorders>
          </w:tcPr>
          <w:p>
            <w:pPr>
              <w:ind w:right="39"/>
              <w:rPr>
                <w:rFonts w:hAnsi="宋体"/>
                <w:b/>
                <w:bCs w:val="0"/>
                <w:szCs w:val="21"/>
              </w:rPr>
            </w:pPr>
            <w:r>
              <w:rPr>
                <w:rFonts w:hint="eastAsia" w:hAnsi="宋体"/>
                <w:b/>
                <w:bCs/>
                <w:szCs w:val="21"/>
              </w:rPr>
              <w:t>R3</w:t>
            </w:r>
          </w:p>
        </w:tc>
        <w:tc>
          <w:tcPr>
            <w:tcW w:w="1674" w:type="dxa"/>
            <w:tcBorders>
              <w:top w:val="single" w:color="8064A2" w:themeColor="accent4" w:sz="8" w:space="0"/>
              <w:bottom w:val="single" w:color="8064A2" w:themeColor="accent4" w:sz="8" w:space="0"/>
              <w:insideH w:val="single" w:sz="8" w:space="0"/>
            </w:tcBorders>
          </w:tcPr>
          <w:p>
            <w:pPr>
              <w:ind w:right="39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无法实现跨国家用户交流</w:t>
            </w:r>
          </w:p>
        </w:tc>
        <w:tc>
          <w:tcPr>
            <w:tcW w:w="8627" w:type="dxa"/>
            <w:tcBorders>
              <w:top w:val="single" w:color="8064A2" w:themeColor="accent4" w:sz="8" w:space="0"/>
              <w:bottom w:val="single" w:color="8064A2" w:themeColor="accent4" w:sz="8" w:space="0"/>
              <w:insideH w:val="single" w:sz="8" w:space="0"/>
            </w:tcBorders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国家政策或地界受到限制</w:t>
            </w:r>
          </w:p>
        </w:tc>
        <w:tc>
          <w:tcPr>
            <w:tcW w:w="1009" w:type="dxa"/>
            <w:tcBorders>
              <w:top w:val="single" w:color="8064A2" w:themeColor="accent4" w:sz="8" w:space="0"/>
              <w:bottom w:val="single" w:color="8064A2" w:themeColor="accent4" w:sz="8" w:space="0"/>
              <w:right w:val="single" w:color="8064A2" w:themeColor="accent4" w:sz="8" w:space="0"/>
              <w:insideH w:val="single" w:sz="8" w:space="0"/>
            </w:tcBorders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流程风险</w:t>
            </w:r>
          </w:p>
        </w:tc>
      </w:tr>
      <w:tr>
        <w:tblPrEx>
          <w:tblBorders>
            <w:top w:val="single" w:color="8064A2" w:themeColor="accent4" w:sz="8" w:space="0"/>
            <w:left w:val="single" w:color="8064A2" w:themeColor="accent4" w:sz="8" w:space="0"/>
            <w:bottom w:val="single" w:color="8064A2" w:themeColor="accent4" w:sz="8" w:space="0"/>
            <w:right w:val="single" w:color="8064A2" w:themeColor="accent4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1" w:hRule="atLeast"/>
        </w:trPr>
        <w:tc>
          <w:tcPr>
            <w:tcW w:w="542" w:type="dxa"/>
          </w:tcPr>
          <w:p>
            <w:pPr>
              <w:ind w:right="39"/>
              <w:rPr>
                <w:rFonts w:hAnsi="宋体"/>
                <w:b/>
                <w:bCs w:val="0"/>
                <w:szCs w:val="21"/>
              </w:rPr>
            </w:pPr>
            <w:r>
              <w:rPr>
                <w:rFonts w:hint="eastAsia" w:hAnsi="宋体"/>
                <w:b/>
                <w:bCs/>
                <w:szCs w:val="21"/>
              </w:rPr>
              <w:t>R4</w:t>
            </w:r>
          </w:p>
        </w:tc>
        <w:tc>
          <w:tcPr>
            <w:tcW w:w="1674" w:type="dxa"/>
          </w:tcPr>
          <w:p>
            <w:pPr>
              <w:ind w:right="39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人员不能及时到位</w:t>
            </w:r>
          </w:p>
        </w:tc>
        <w:tc>
          <w:tcPr>
            <w:tcW w:w="8627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无法快速组建技术团队</w:t>
            </w:r>
          </w:p>
        </w:tc>
        <w:tc>
          <w:tcPr>
            <w:tcW w:w="1009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人员风险</w:t>
            </w:r>
          </w:p>
        </w:tc>
      </w:tr>
      <w:tr>
        <w:tblPrEx>
          <w:tblBorders>
            <w:top w:val="single" w:color="8064A2" w:themeColor="accent4" w:sz="8" w:space="0"/>
            <w:left w:val="single" w:color="8064A2" w:themeColor="accent4" w:sz="8" w:space="0"/>
            <w:bottom w:val="single" w:color="8064A2" w:themeColor="accent4" w:sz="8" w:space="0"/>
            <w:right w:val="single" w:color="8064A2" w:themeColor="accent4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7" w:hRule="atLeast"/>
        </w:trPr>
        <w:tc>
          <w:tcPr>
            <w:tcW w:w="542" w:type="dxa"/>
            <w:tcBorders>
              <w:top w:val="single" w:color="8064A2" w:themeColor="accent4" w:sz="8" w:space="0"/>
              <w:left w:val="single" w:color="8064A2" w:themeColor="accent4" w:sz="8" w:space="0"/>
              <w:bottom w:val="single" w:color="8064A2" w:themeColor="accent4" w:sz="8" w:space="0"/>
              <w:insideH w:val="single" w:sz="8" w:space="0"/>
            </w:tcBorders>
          </w:tcPr>
          <w:p>
            <w:pPr>
              <w:ind w:right="39"/>
              <w:rPr>
                <w:rFonts w:hAnsi="宋体"/>
                <w:b/>
                <w:bCs w:val="0"/>
                <w:szCs w:val="21"/>
              </w:rPr>
            </w:pPr>
            <w:r>
              <w:rPr>
                <w:rFonts w:hint="eastAsia" w:hAnsi="宋体"/>
                <w:b/>
                <w:bCs/>
                <w:szCs w:val="21"/>
              </w:rPr>
              <w:t>R5</w:t>
            </w:r>
          </w:p>
        </w:tc>
        <w:tc>
          <w:tcPr>
            <w:tcW w:w="1674" w:type="dxa"/>
            <w:tcBorders>
              <w:top w:val="single" w:color="8064A2" w:themeColor="accent4" w:sz="8" w:space="0"/>
              <w:bottom w:val="single" w:color="8064A2" w:themeColor="accent4" w:sz="8" w:space="0"/>
              <w:insideH w:val="single" w:sz="8" w:space="0"/>
            </w:tcBorders>
          </w:tcPr>
          <w:p>
            <w:pPr>
              <w:ind w:right="39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无法获得足够的推广费用</w:t>
            </w:r>
          </w:p>
        </w:tc>
        <w:tc>
          <w:tcPr>
            <w:tcW w:w="8627" w:type="dxa"/>
            <w:tcBorders>
              <w:top w:val="single" w:color="8064A2" w:themeColor="accent4" w:sz="8" w:space="0"/>
              <w:bottom w:val="single" w:color="8064A2" w:themeColor="accent4" w:sz="8" w:space="0"/>
              <w:insideH w:val="single" w:sz="8" w:space="0"/>
            </w:tcBorders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1009" w:type="dxa"/>
            <w:tcBorders>
              <w:top w:val="single" w:color="8064A2" w:themeColor="accent4" w:sz="8" w:space="0"/>
              <w:bottom w:val="single" w:color="8064A2" w:themeColor="accent4" w:sz="8" w:space="0"/>
              <w:right w:val="single" w:color="8064A2" w:themeColor="accent4" w:sz="8" w:space="0"/>
              <w:insideH w:val="single" w:sz="8" w:space="0"/>
            </w:tcBorders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资金风险</w:t>
            </w:r>
          </w:p>
        </w:tc>
      </w:tr>
      <w:tr>
        <w:tblPrEx>
          <w:tblBorders>
            <w:top w:val="single" w:color="8064A2" w:themeColor="accent4" w:sz="8" w:space="0"/>
            <w:left w:val="single" w:color="8064A2" w:themeColor="accent4" w:sz="8" w:space="0"/>
            <w:bottom w:val="single" w:color="8064A2" w:themeColor="accent4" w:sz="8" w:space="0"/>
            <w:right w:val="single" w:color="8064A2" w:themeColor="accent4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7" w:hRule="atLeast"/>
        </w:trPr>
        <w:tc>
          <w:tcPr>
            <w:tcW w:w="542" w:type="dxa"/>
          </w:tcPr>
          <w:p>
            <w:pPr>
              <w:ind w:right="39"/>
              <w:rPr>
                <w:rFonts w:hint="eastAsia" w:hAnsi="宋体"/>
                <w:b/>
                <w:bCs w:val="0"/>
                <w:szCs w:val="21"/>
              </w:rPr>
            </w:pPr>
            <w:r>
              <w:rPr>
                <w:rFonts w:hint="eastAsia" w:hAnsi="宋体"/>
                <w:b/>
                <w:bCs w:val="0"/>
                <w:szCs w:val="21"/>
              </w:rPr>
              <w:t>R6</w:t>
            </w:r>
          </w:p>
        </w:tc>
        <w:tc>
          <w:tcPr>
            <w:tcW w:w="1674" w:type="dxa"/>
          </w:tcPr>
          <w:p>
            <w:pPr>
              <w:ind w:right="39"/>
              <w:rPr>
                <w:rFonts w:hint="eastAsia" w:ascii="Calibri" w:hAnsi="Calibri"/>
              </w:rPr>
            </w:pPr>
            <w:r>
              <w:rPr>
                <w:rFonts w:hint="eastAsia" w:ascii="Calibri" w:hAnsi="Calibri"/>
              </w:rPr>
              <w:t>翻译功能不完善</w:t>
            </w:r>
          </w:p>
          <w:p>
            <w:pPr>
              <w:ind w:right="39"/>
              <w:rPr>
                <w:rFonts w:hint="eastAsia" w:ascii="Calibri" w:hAnsi="Calibri"/>
              </w:rPr>
            </w:pPr>
            <w:r>
              <w:rPr>
                <w:rFonts w:hint="eastAsia" w:ascii="Calibri" w:hAnsi="Calibri"/>
              </w:rPr>
              <w:t>影响用户体验</w:t>
            </w:r>
          </w:p>
        </w:tc>
        <w:tc>
          <w:tcPr>
            <w:tcW w:w="8627" w:type="dxa"/>
          </w:tcPr>
          <w:p>
            <w:pPr>
              <w:ind w:right="39"/>
              <w:rPr>
                <w:rFonts w:hint="eastAsia"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双向翻译技术不到位，自动翻译存在智能缺陷</w:t>
            </w:r>
          </w:p>
        </w:tc>
        <w:tc>
          <w:tcPr>
            <w:tcW w:w="1009" w:type="dxa"/>
          </w:tcPr>
          <w:p>
            <w:pPr>
              <w:ind w:right="39"/>
              <w:rPr>
                <w:rFonts w:hint="eastAsia"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技术风险</w:t>
            </w:r>
          </w:p>
        </w:tc>
      </w:tr>
    </w:tbl>
    <w:p/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7DC1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4DF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7218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E67C7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96D11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01DC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84F70"/>
    <w:rsid w:val="00993807"/>
    <w:rsid w:val="0099549A"/>
    <w:rsid w:val="009A3B73"/>
    <w:rsid w:val="009B249A"/>
    <w:rsid w:val="009F7236"/>
    <w:rsid w:val="009F7DC1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929E4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77DD0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0FE09EE"/>
    <w:rsid w:val="17AC6807"/>
    <w:rsid w:val="606F0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tLeast"/>
    </w:pPr>
    <w:rPr>
      <w:rFonts w:ascii="宋体" w:hAnsi="Times New Roman" w:eastAsia="宋体" w:cs="Times New Roman"/>
      <w:snapToGrid w:val="0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</w:pPr>
    <w:rPr>
      <w:rFonts w:asciiTheme="minorHAnsi" w:hAnsiTheme="minorHAnsi" w:eastAsiaTheme="minorEastAsia" w:cstheme="minorBidi"/>
      <w:snapToGrid/>
      <w:kern w:val="2"/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hAnsiTheme="minorHAnsi" w:eastAsiaTheme="minorEastAsia" w:cstheme="minorBidi"/>
      <w:snapToGrid/>
      <w:kern w:val="2"/>
      <w:sz w:val="18"/>
      <w:szCs w:val="18"/>
    </w:rPr>
  </w:style>
  <w:style w:type="table" w:styleId="5">
    <w:name w:val="Light List Accent 4"/>
    <w:basedOn w:val="4"/>
    <w:uiPriority w:val="61"/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>
        <w:tblLayout w:type="fixed"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character" w:customStyle="1" w:styleId="7">
    <w:name w:val="页眉 Char"/>
    <w:basedOn w:val="6"/>
    <w:link w:val="3"/>
    <w:uiPriority w:val="99"/>
    <w:rPr>
      <w:sz w:val="18"/>
      <w:szCs w:val="18"/>
    </w:rPr>
  </w:style>
  <w:style w:type="character" w:customStyle="1" w:styleId="8">
    <w:name w:val="页脚 Char"/>
    <w:basedOn w:val="6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C3EBB7D-9D5B-46BC-8C8C-29A72E7537D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wimxt.com</Company>
  <Pages>1</Pages>
  <Words>36</Words>
  <Characters>210</Characters>
  <Lines>1</Lines>
  <Paragraphs>1</Paragraphs>
  <TotalTime>32</TotalTime>
  <ScaleCrop>false</ScaleCrop>
  <LinksUpToDate>false</LinksUpToDate>
  <CharactersWithSpaces>245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2012-08-13T07:25:00Z</dcterms:created>
  <dc:creator>zhaosheng</dc:creator>
  <cp:lastModifiedBy>鑫. </cp:lastModifiedBy>
  <dcterms:modified xsi:type="dcterms:W3CDTF">2019-06-18T01:43:28Z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