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193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19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倪泽苒</w:t>
            </w:r>
          </w:p>
        </w:tc>
        <w:tc>
          <w:tcPr>
            <w:tcW w:w="1193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孙鑫鑫</w:t>
            </w:r>
          </w:p>
        </w:tc>
        <w:tc>
          <w:tcPr>
            <w:tcW w:w="1193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金奕含</w:t>
            </w:r>
          </w:p>
          <w:p>
            <w:r>
              <w:rPr>
                <w:rFonts w:hint="eastAsia"/>
              </w:rPr>
              <w:t>户子超</w:t>
            </w:r>
          </w:p>
        </w:tc>
        <w:tc>
          <w:tcPr>
            <w:tcW w:w="1193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孙亦璇</w:t>
            </w:r>
          </w:p>
        </w:tc>
        <w:tc>
          <w:tcPr>
            <w:tcW w:w="1193" w:type="dxa"/>
          </w:tcPr>
          <w:p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有审美品味，熟练掌握各种界面设计工作，能够关注用户使用特征，成功设计多个互联网产品的界面和交互。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张鑫媛</w:t>
            </w:r>
          </w:p>
        </w:tc>
        <w:tc>
          <w:tcPr>
            <w:tcW w:w="1193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李小姐</w:t>
            </w:r>
          </w:p>
        </w:tc>
        <w:tc>
          <w:tcPr>
            <w:tcW w:w="1193" w:type="dxa"/>
          </w:tcPr>
          <w:p>
            <w:r>
              <w:rPr>
                <w:rFonts w:hint="eastAsia"/>
              </w:rPr>
              <w:t>年轻人代表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t>爱好广泛</w:t>
            </w:r>
            <w:r>
              <w:rPr>
                <w:rFonts w:hint="eastAsia"/>
              </w:rPr>
              <w:t>，</w:t>
            </w:r>
            <w:r>
              <w:t>紧追文化前沿</w:t>
            </w:r>
            <w:r>
              <w:rPr>
                <w:rFonts w:hint="eastAsia"/>
              </w:rPr>
              <w:t>，</w:t>
            </w:r>
            <w:r>
              <w:t>乐于与人交流</w:t>
            </w:r>
            <w:r>
              <w:rPr>
                <w:rFonts w:hint="eastAsia"/>
              </w:rPr>
              <w:t>，</w:t>
            </w:r>
            <w:r>
              <w:t>社交广泛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与其充分交流沟通，了解用户共性和需求，在项目过程中多与其沟通和听取意见，发动其联系更多年轻群体收集需求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526" w:type="dxa"/>
          </w:tcPr>
          <w:p>
            <w:r>
              <w:rPr>
                <w:rFonts w:hint="eastAsia"/>
              </w:rPr>
              <w:t>陈先生</w:t>
            </w:r>
          </w:p>
        </w:tc>
        <w:tc>
          <w:tcPr>
            <w:tcW w:w="1193" w:type="dxa"/>
          </w:tcPr>
          <w:p>
            <w:r>
              <w:rPr>
                <w:rFonts w:hint="eastAsia"/>
              </w:rPr>
              <w:t>中年人代表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t>有固定的兴趣爱好</w:t>
            </w:r>
            <w:r>
              <w:rPr>
                <w:rFonts w:hint="eastAsia"/>
              </w:rPr>
              <w:t>，</w:t>
            </w:r>
            <w:r>
              <w:t>熟悉网络产品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与其充分交流沟通，了解用户共性和需求，在项目过程中多与其沟通和听取意见，发动其联系更多中年群体收集需求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王女士</w:t>
            </w:r>
          </w:p>
        </w:tc>
        <w:tc>
          <w:tcPr>
            <w:tcW w:w="11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老年人代表</w:t>
            </w:r>
          </w:p>
        </w:tc>
        <w:tc>
          <w:tcPr>
            <w:tcW w:w="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7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pPr>
              <w:rPr>
                <w:rFonts w:hint="eastAsia"/>
              </w:rPr>
            </w:pPr>
            <w:r>
              <w:t>有固定的兴趣爱好</w:t>
            </w:r>
            <w:r>
              <w:rPr>
                <w:rFonts w:hint="eastAsia"/>
              </w:rPr>
              <w:t>，</w:t>
            </w:r>
            <w:r>
              <w:t>熟悉网络产品</w:t>
            </w:r>
            <w:r>
              <w:rPr>
                <w:rFonts w:hint="eastAsia"/>
              </w:rPr>
              <w:t>，</w:t>
            </w:r>
            <w:r>
              <w:t>乐于接受</w:t>
            </w:r>
          </w:p>
        </w:tc>
        <w:tc>
          <w:tcPr>
            <w:tcW w:w="40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与其充分交流沟通，了解用户共性和需求，在项目过程中多与其沟通和听取意见，发动其联系更多老年群体收集需求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微博话题</w:t>
            </w:r>
          </w:p>
        </w:tc>
        <w:tc>
          <w:tcPr>
            <w:tcW w:w="1193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有较强的基础和资金后台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1B20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414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6063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1BE7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0A27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86D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605</Characters>
  <Lines>5</Lines>
  <Paragraphs>1</Paragraphs>
  <TotalTime>33</TotalTime>
  <ScaleCrop>false</ScaleCrop>
  <LinksUpToDate>false</LinksUpToDate>
  <CharactersWithSpaces>709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鑫. </cp:lastModifiedBy>
  <dcterms:modified xsi:type="dcterms:W3CDTF">2019-06-18T01:56:19Z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