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冷门爱好交友网人员配备管理计划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人员招募与遣散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所有人员均从公司内部相应岗位调度。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人员到位根据项目进展逐步完成：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启动阶段：项目经理到位；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规划阶段：产品经理、技术专家、测试专家、UI设计专家到位；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执行和监控阶段：所有人到位；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numPr>
          <w:ilvl w:val="0"/>
          <w:numId w:val="0"/>
        </w:numPr>
        <w:ind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numPr>
          <w:ilvl w:val="0"/>
          <w:numId w:val="0"/>
        </w:numPr>
        <w:ind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为产品经理提供产品分析和建模技能培训；</w:t>
      </w:r>
    </w:p>
    <w:p>
      <w:pPr>
        <w:numPr>
          <w:ilvl w:val="0"/>
          <w:numId w:val="0"/>
        </w:numPr>
        <w:ind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为技术专家提供技术能力的培训；</w:t>
      </w:r>
    </w:p>
    <w:p>
      <w:pPr>
        <w:numPr>
          <w:ilvl w:val="0"/>
          <w:numId w:val="0"/>
        </w:numPr>
        <w:ind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为测试专家提供规范测试技能的培训；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numPr>
          <w:ilvl w:val="0"/>
          <w:numId w:val="0"/>
        </w:numPr>
        <w:ind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numPr>
          <w:ilvl w:val="0"/>
          <w:numId w:val="0"/>
        </w:numPr>
        <w:ind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项目经理获得</w:t>
      </w:r>
      <w:r>
        <w:rPr>
          <w:rFonts w:hint="eastAsia"/>
          <w:sz w:val="28"/>
          <w:szCs w:val="28"/>
          <w:lang w:val="en-US" w:eastAsia="zh-CN"/>
        </w:rPr>
        <w:t>2000</w:t>
      </w:r>
      <w:r>
        <w:rPr>
          <w:rFonts w:hint="eastAsia"/>
          <w:sz w:val="28"/>
          <w:szCs w:val="28"/>
        </w:rPr>
        <w:t>元奖金，并作为年终考评的业绩；</w:t>
      </w:r>
    </w:p>
    <w:p>
      <w:pPr>
        <w:numPr>
          <w:ilvl w:val="0"/>
          <w:numId w:val="0"/>
        </w:numPr>
        <w:ind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项目成员共获得</w:t>
      </w:r>
      <w:r>
        <w:rPr>
          <w:rFonts w:hint="eastAsia"/>
          <w:sz w:val="28"/>
          <w:szCs w:val="28"/>
          <w:lang w:val="en-US" w:eastAsia="zh-CN"/>
        </w:rPr>
        <w:t>1000</w:t>
      </w:r>
      <w:r>
        <w:rPr>
          <w:rFonts w:hint="eastAsia"/>
          <w:sz w:val="28"/>
          <w:szCs w:val="28"/>
        </w:rPr>
        <w:t>元奖金，分配细则根据项目结束时的考评确定；</w:t>
      </w:r>
    </w:p>
    <w:p>
      <w:pPr>
        <w:numPr>
          <w:ilvl w:val="0"/>
          <w:numId w:val="0"/>
        </w:numPr>
        <w:ind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项目组可集体举行一次费用在</w:t>
      </w:r>
      <w:r>
        <w:rPr>
          <w:rFonts w:hint="eastAsia"/>
          <w:sz w:val="28"/>
          <w:szCs w:val="28"/>
          <w:lang w:val="en-US" w:eastAsia="zh-CN"/>
        </w:rPr>
        <w:t>5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00</w:t>
      </w:r>
      <w:r>
        <w:rPr>
          <w:rFonts w:hint="eastAsia"/>
          <w:sz w:val="28"/>
          <w:szCs w:val="28"/>
        </w:rPr>
        <w:t>元之内的聚餐；</w:t>
      </w:r>
    </w:p>
    <w:p>
      <w:pPr>
        <w:numPr>
          <w:ilvl w:val="0"/>
          <w:numId w:val="0"/>
        </w:numPr>
        <w:ind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项目经理可支配</w:t>
      </w:r>
      <w:r>
        <w:rPr>
          <w:rFonts w:hint="eastAsia"/>
          <w:sz w:val="28"/>
          <w:szCs w:val="28"/>
          <w:lang w:val="en-US" w:eastAsia="zh-CN"/>
        </w:rPr>
        <w:t>500</w:t>
      </w:r>
      <w:r>
        <w:rPr>
          <w:rFonts w:hint="eastAsia"/>
          <w:sz w:val="28"/>
          <w:szCs w:val="28"/>
        </w:rPr>
        <w:t>元的团队临时激励和活动费用，用于提升团队的凝聚力和士气；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为提升沟通和工作效率，要求所有人员均在同一办公室办公，并且座位的位置要临近。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D082D6"/>
    <w:multiLevelType w:val="singleLevel"/>
    <w:tmpl w:val="DFD082D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354D6"/>
    <w:rsid w:val="357D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Lancer</dc:creator>
  <cp:lastModifiedBy>星星</cp:lastModifiedBy>
  <dcterms:modified xsi:type="dcterms:W3CDTF">2019-06-19T23:43:45Z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