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冷门爱好交流平台</w:t>
      </w:r>
      <w:r>
        <w:rPr>
          <w:rFonts w:hint="eastAsia"/>
          <w:sz w:val="28"/>
          <w:szCs w:val="28"/>
        </w:rPr>
        <w:t>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全球范围内冷门爱好者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找到与自己爱好相同的群体，并与其友好交流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定位准确，</w:t>
      </w:r>
      <w:r>
        <w:rPr>
          <w:rFonts w:hint="eastAsia"/>
          <w:sz w:val="28"/>
          <w:szCs w:val="28"/>
        </w:rPr>
        <w:t>最好</w:t>
      </w:r>
      <w:r>
        <w:rPr>
          <w:rFonts w:hint="eastAsia"/>
          <w:sz w:val="28"/>
          <w:szCs w:val="28"/>
          <w:lang w:val="en-US" w:eastAsia="zh-CN"/>
        </w:rPr>
        <w:t>找到或者自定义自己冷门爱好的tag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</w:t>
      </w:r>
      <w:r>
        <w:rPr>
          <w:rFonts w:hint="eastAsia"/>
          <w:sz w:val="28"/>
          <w:szCs w:val="28"/>
          <w:lang w:val="en-US" w:eastAsia="zh-CN"/>
        </w:rPr>
        <w:t>使用互联网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熟练使用qq，微信，微博等社交平台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现实生活中与自己爱好相同的人太少，需要一个可以与其他与自己爱好相同的群体交流的平台。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不了解冷门爱好的普通互联网用户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了解自己不知道的爱好，找到自己同样感兴趣的冷门爱好，并与其爱好者交流沟通；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熟练使用互联网，熟练使用qq，微信，微博等社交平台；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>
        <w:rPr>
          <w:rFonts w:hint="eastAsia"/>
          <w:sz w:val="28"/>
          <w:szCs w:val="28"/>
          <w:lang w:val="en-US" w:eastAsia="zh-CN"/>
        </w:rPr>
        <w:t>互联网群众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拥有庞大的人际关系网络，可以借助其他交流平台向其他普通爱好者推广冷门爱好。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5562DC5"/>
    <w:rsid w:val="2A1A04D3"/>
    <w:rsid w:val="41DC3B98"/>
    <w:rsid w:val="4C24690E"/>
    <w:rsid w:val="5C1C32D6"/>
    <w:rsid w:val="608337E2"/>
    <w:rsid w:val="6E2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5</TotalTime>
  <ScaleCrop>false</ScaleCrop>
  <LinksUpToDate>false</LinksUpToDate>
  <CharactersWithSpaces>370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星星</cp:lastModifiedBy>
  <dcterms:modified xsi:type="dcterms:W3CDTF">2019-03-21T10:50:29Z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