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D0" w:rsidRDefault="0000396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1253D0" w:rsidRDefault="001253D0">
      <w:pPr>
        <w:ind w:firstLine="420"/>
        <w:jc w:val="center"/>
        <w:rPr>
          <w:sz w:val="36"/>
        </w:rPr>
      </w:pPr>
    </w:p>
    <w:p w:rsidR="001253D0" w:rsidRDefault="0000396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1253D0" w:rsidRDefault="00CC12A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AMP</w:t>
      </w:r>
    </w:p>
    <w:p w:rsidR="001253D0" w:rsidRDefault="0000396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1253D0" w:rsidRDefault="00CC12A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倪泽苒</w:t>
      </w:r>
    </w:p>
    <w:p w:rsidR="001253D0" w:rsidRDefault="0000396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1253D0" w:rsidRDefault="00027BDC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社会在向多元化的方向发展，但也无法避免兴趣圈出现两极分化的情况，有及其火爆的圈子，也有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冷门的“极圈”。有时甚至会有突破国界去寻求拥有相同兴趣的人的需求</w:t>
      </w:r>
      <w:r>
        <w:rPr>
          <w:rFonts w:hint="eastAsia"/>
          <w:sz w:val="28"/>
          <w:szCs w:val="28"/>
        </w:rPr>
        <w:t>。如今需要更系统全面的社交平台，去汇总各个平台的优点，形成一个更完善更人性化的平台。</w:t>
      </w:r>
    </w:p>
    <w:p w:rsidR="001253D0" w:rsidRDefault="0000396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1253D0" w:rsidRDefault="00003966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5F4635">
        <w:rPr>
          <w:rFonts w:hint="eastAsia"/>
          <w:sz w:val="28"/>
          <w:szCs w:val="28"/>
        </w:rPr>
        <w:t>国际性交流平台，融合</w:t>
      </w:r>
      <w:proofErr w:type="spellStart"/>
      <w:r w:rsidR="005F4635">
        <w:rPr>
          <w:rFonts w:hint="eastAsia"/>
          <w:sz w:val="28"/>
          <w:szCs w:val="28"/>
        </w:rPr>
        <w:t>pixiv</w:t>
      </w:r>
      <w:proofErr w:type="spellEnd"/>
      <w:r w:rsidR="005F4635">
        <w:rPr>
          <w:rFonts w:hint="eastAsia"/>
          <w:sz w:val="28"/>
          <w:szCs w:val="28"/>
        </w:rPr>
        <w:t>，</w:t>
      </w:r>
      <w:proofErr w:type="spellStart"/>
      <w:r w:rsidR="005F4635">
        <w:rPr>
          <w:rFonts w:hint="eastAsia"/>
          <w:sz w:val="28"/>
          <w:szCs w:val="28"/>
        </w:rPr>
        <w:t>weibo</w:t>
      </w:r>
      <w:proofErr w:type="spellEnd"/>
      <w:r w:rsidR="005F4635">
        <w:rPr>
          <w:rFonts w:hint="eastAsia"/>
          <w:sz w:val="28"/>
          <w:szCs w:val="28"/>
        </w:rPr>
        <w:t>，</w:t>
      </w:r>
      <w:r w:rsidR="005F4635">
        <w:rPr>
          <w:rFonts w:hint="eastAsia"/>
          <w:sz w:val="28"/>
          <w:szCs w:val="28"/>
        </w:rPr>
        <w:t>line</w:t>
      </w:r>
      <w:r w:rsidR="005F4635">
        <w:rPr>
          <w:rFonts w:hint="eastAsia"/>
          <w:sz w:val="28"/>
          <w:szCs w:val="28"/>
        </w:rPr>
        <w:t>，</w:t>
      </w:r>
      <w:r w:rsidR="005F4635">
        <w:rPr>
          <w:rFonts w:hint="eastAsia"/>
          <w:sz w:val="28"/>
          <w:szCs w:val="28"/>
        </w:rPr>
        <w:t>Facebook</w:t>
      </w:r>
      <w:r w:rsidR="005F4635">
        <w:rPr>
          <w:rFonts w:hint="eastAsia"/>
          <w:sz w:val="28"/>
          <w:szCs w:val="28"/>
        </w:rPr>
        <w:t>，</w:t>
      </w:r>
      <w:r w:rsidR="005F4635">
        <w:rPr>
          <w:rFonts w:hint="eastAsia"/>
          <w:sz w:val="28"/>
          <w:szCs w:val="28"/>
        </w:rPr>
        <w:t>twitter</w:t>
      </w:r>
      <w:r w:rsidR="005F4635">
        <w:rPr>
          <w:rFonts w:hint="eastAsia"/>
          <w:sz w:val="28"/>
          <w:szCs w:val="28"/>
        </w:rPr>
        <w:t>等众多平台的优点，构造一个跨国界的多语言互通的平台。</w:t>
      </w:r>
    </w:p>
    <w:p w:rsidR="001253D0" w:rsidRDefault="0000396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1253D0" w:rsidRDefault="00E0399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成年人</w:t>
      </w:r>
      <w:r w:rsidR="00003966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反馈需求，外国语平均能力</w:t>
      </w:r>
      <w:r w:rsidR="00003966">
        <w:rPr>
          <w:rFonts w:hint="eastAsia"/>
          <w:sz w:val="28"/>
          <w:szCs w:val="28"/>
        </w:rPr>
        <w:t>；</w:t>
      </w:r>
    </w:p>
    <w:p w:rsidR="001253D0" w:rsidRDefault="00E0399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未成年人支持</w:t>
      </w:r>
      <w:r w:rsidR="0000396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反馈需求，根据不同文化评定分级</w:t>
      </w:r>
      <w:r w:rsidR="00003966">
        <w:rPr>
          <w:rFonts w:hint="eastAsia"/>
          <w:sz w:val="28"/>
          <w:szCs w:val="28"/>
        </w:rPr>
        <w:t>；</w:t>
      </w:r>
    </w:p>
    <w:p w:rsidR="001253D0" w:rsidRDefault="0000396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F6415">
        <w:rPr>
          <w:rFonts w:hint="eastAsia"/>
          <w:sz w:val="28"/>
          <w:szCs w:val="28"/>
        </w:rPr>
        <w:t>兴趣圈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特</w:t>
      </w:r>
      <w:r>
        <w:rPr>
          <w:rFonts w:hint="eastAsia"/>
          <w:sz w:val="28"/>
          <w:szCs w:val="28"/>
        </w:rPr>
        <w:t>定</w:t>
      </w:r>
      <w:r>
        <w:rPr>
          <w:rFonts w:hint="eastAsia"/>
          <w:sz w:val="28"/>
          <w:szCs w:val="28"/>
        </w:rPr>
        <w:t>活</w:t>
      </w:r>
      <w:r>
        <w:rPr>
          <w:rFonts w:hint="eastAsia"/>
          <w:sz w:val="28"/>
          <w:szCs w:val="28"/>
        </w:rPr>
        <w:t>动</w:t>
      </w:r>
      <w:r>
        <w:rPr>
          <w:rFonts w:hint="eastAsia"/>
          <w:sz w:val="28"/>
          <w:szCs w:val="28"/>
        </w:rPr>
        <w:t>；</w:t>
      </w:r>
    </w:p>
    <w:p w:rsidR="001253D0" w:rsidRDefault="0000396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9F7E41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审核、广告管理、推</w:t>
      </w:r>
      <w:r>
        <w:rPr>
          <w:rFonts w:hint="eastAsia"/>
          <w:sz w:val="28"/>
          <w:szCs w:val="28"/>
        </w:rPr>
        <w:t>荐</w:t>
      </w:r>
      <w:r w:rsidR="009F7E41">
        <w:rPr>
          <w:rFonts w:hint="eastAsia"/>
          <w:sz w:val="28"/>
          <w:szCs w:val="28"/>
        </w:rPr>
        <w:t>兴趣圈</w:t>
      </w:r>
      <w:r>
        <w:rPr>
          <w:rFonts w:hint="eastAsia"/>
          <w:sz w:val="28"/>
          <w:szCs w:val="28"/>
        </w:rPr>
        <w:t>管理、活动安排、分析数据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1253D0" w:rsidRDefault="0000396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1253D0" w:rsidRDefault="0000396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C12A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C12A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1253D0" w:rsidRDefault="0000396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C12A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C12A1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1253D0" w:rsidRDefault="0000396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C12A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C12A1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CC12A1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1253D0" w:rsidRDefault="0000396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C12A1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CC12A1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1253D0" w:rsidRDefault="0000396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1253D0" w:rsidRDefault="0000396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1253D0" w:rsidRDefault="0000396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1253D0" w:rsidRDefault="0000396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1253D0" w:rsidRDefault="001253D0">
      <w:pPr>
        <w:rPr>
          <w:b/>
          <w:sz w:val="28"/>
          <w:szCs w:val="28"/>
        </w:rPr>
      </w:pPr>
    </w:p>
    <w:p w:rsidR="001253D0" w:rsidRDefault="0000396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1253D0" w:rsidRDefault="001253D0">
      <w:pPr>
        <w:pStyle w:val="a4"/>
        <w:ind w:left="420" w:firstLineChars="0" w:firstLine="0"/>
        <w:rPr>
          <w:sz w:val="28"/>
          <w:szCs w:val="28"/>
        </w:rPr>
      </w:pPr>
    </w:p>
    <w:p w:rsidR="001253D0" w:rsidRDefault="001253D0">
      <w:pPr>
        <w:rPr>
          <w:sz w:val="28"/>
          <w:szCs w:val="28"/>
        </w:rPr>
      </w:pPr>
    </w:p>
    <w:sectPr w:rsidR="0012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966" w:rsidRDefault="00003966" w:rsidP="00CC12A1">
      <w:pPr>
        <w:spacing w:line="240" w:lineRule="auto"/>
      </w:pPr>
      <w:r>
        <w:separator/>
      </w:r>
    </w:p>
  </w:endnote>
  <w:endnote w:type="continuationSeparator" w:id="0">
    <w:p w:rsidR="00003966" w:rsidRDefault="00003966" w:rsidP="00CC1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966" w:rsidRDefault="00003966" w:rsidP="00CC12A1">
      <w:pPr>
        <w:spacing w:line="240" w:lineRule="auto"/>
      </w:pPr>
      <w:r>
        <w:separator/>
      </w:r>
    </w:p>
  </w:footnote>
  <w:footnote w:type="continuationSeparator" w:id="0">
    <w:p w:rsidR="00003966" w:rsidRDefault="00003966" w:rsidP="00CC12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3966"/>
    <w:rsid w:val="000072A3"/>
    <w:rsid w:val="00013BAD"/>
    <w:rsid w:val="000168C8"/>
    <w:rsid w:val="00020D20"/>
    <w:rsid w:val="00027BDC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53D0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6C3B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5F4635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9F7E41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6415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12A1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3997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EF5642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DF23B"/>
  <w15:docId w15:val="{4F9C1603-39E2-4CFC-A72A-5FFBF69D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C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12A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12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12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奕含</cp:lastModifiedBy>
  <cp:revision>17</cp:revision>
  <dcterms:created xsi:type="dcterms:W3CDTF">2012-08-30T07:04:00Z</dcterms:created>
  <dcterms:modified xsi:type="dcterms:W3CDTF">2019-03-21T03:14:00Z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