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abstract"/>
    <w:p>
      <w:pPr>
        <w:spacing w:line="240" w:lineRule="auto" w:after="0"/>
        <w:ind w:firstLine="0"/>
        <w:jc w:val="left"/>
      </w:pPr>
      <w:r>
        <w:rPr>
          <w:rFonts w:ascii="Times New Roman" w:hAnsi="Times New Roman"/>
          <w:b w:val="0"/>
          <w:sz w:val="22"/>
        </w:rPr>
        <w:t>Cross-Sector Correlation Regimes and Their Impact on the Predictive Accuracy of Equity Price Forecasting Models</w:t>
      </w: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center"/>
      </w:pPr>
      <w:r>
        <w:rPr>
          <w:rFonts w:ascii="Times New Roman" w:hAnsi="Times New Roman"/>
          <w:b w:val="0"/>
          <w:sz w:val="22"/>
        </w:rPr>
        <w:t>Cross-Sector Correlation Regimes and Their Impact on the Predictive Accuracy of Equity Price Forecasting Models</w:t>
      </w:r>
    </w:p>
    <w:p>
      <w:pPr>
        <w:spacing w:line="240" w:lineRule="auto" w:after="0"/>
        <w:ind w:firstLine="0"/>
        <w:jc w:val="center"/>
      </w:pPr>
      <w:r>
        <w:rPr>
          <w:rFonts w:ascii="Times New Roman" w:hAnsi="Times New Roman"/>
          <w:b w:val="0"/>
          <w:sz w:val="22"/>
        </w:rPr>
        <w:t>Aarav Vaidha</w:t>
      </w:r>
      <w:r>
        <w:rPr>
          <w:rFonts w:ascii="Times New Roman" w:hAnsi="Times New Roman"/>
          <w:sz w:val="22"/>
          <w:vertAlign w:val="superscript"/>
        </w:rPr>
        <w:t>1</w:t>
      </w:r>
    </w:p>
    <w:p>
      <w:pPr>
        <w:spacing w:line="240" w:lineRule="auto" w:after="0"/>
        <w:ind w:firstLine="0"/>
        <w:jc w:val="center"/>
      </w:pPr>
      <w:r>
        <w:rPr>
          <w:rFonts w:ascii="Times New Roman" w:hAnsi="Times New Roman"/>
          <w:b/>
          <w:sz w:val="22"/>
        </w:rPr>
        <w:t>Guidance from Dr. Madjid Tavana, Distinguished Chair &amp; Professor of Business Analytics, La Salle University</w:t>
      </w: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r>
        <w:rPr>
          <w:rFonts w:ascii="Times New Roman" w:hAnsi="Times New Roman"/>
          <w:b/>
          <w:sz w:val="22"/>
        </w:rPr>
        <w:t xml:space="preserve">Keywords: </w:t>
      </w:r>
      <w:r>
        <w:rPr>
          <w:rFonts w:ascii="Times New Roman" w:hAnsi="Times New Roman"/>
          <w:sz w:val="22"/>
        </w:rPr>
        <w:t>cross-sector correlation, realized volatility, regime analysis, out-of-sample forecasting, return predictability, volatility confound, Newey–West standard errors</w:t>
      </w:r>
    </w:p>
    <w:p>
      <w:pPr>
        <w:spacing w:line="240" w:lineRule="auto" w:after="0"/>
        <w:ind w:firstLine="0"/>
        <w:jc w:val="left"/>
      </w:pPr>
      <w:r>
        <w:br w:type="page"/>
      </w:r>
    </w:p>
    <w:p>
      <w:pPr>
        <w:pStyle w:val="Heading2"/>
      </w:pPr>
      <w:r>
        <w:t xml:space="preserve">Abstract</w:t>
      </w:r>
    </w:p>
    <w:p>
      <w:pPr>
        <w:pStyle w:val="FirstParagraph"/>
      </w:pPr>
      <w:r>
        <w:t xml:space="preserve">This paper examines whether the accuracy of one-day-ahead equity forecasts depends on cross-sector correlation regimes, and whether that dependence survives after controlling for volatility. Daily data from January 2015 to June 2026 cover four S&amp;P 500 sector ETFs, technology, health care, energy, and financials, along with SPY. High, mid, and low correlation regimes are defined by quartiles of a 90-day rolling pairwise correlation. Five walk-forward models are evaluated: a random walk, an AR(1), a five-lag linear regression, and Ridge and Lasso variants.</w:t>
      </w:r>
    </w:p>
    <w:p>
      <w:pPr>
        <w:pStyle w:val="BodyText"/>
      </w:pPr>
      <w:r>
        <w:t xml:space="preserve">Absolute return errors run 58% to 62% larger in the high-correlation regime (p &lt; 0.001 across all models via t-test and Mann-Whitney tests). Sector correlation and volatility co-move substantially in this sample (r = 0.64), which complicates the interpretation of the regime result on its own. A joint regression on lagged correlation and lagged volatility resolves this: correlation loses significance (p = 0.72–0.79), volatility remains highly significant (p ≈ 6×10⁻⁶), and model fit does not improve when correlation is added. Directional accuracy stays between 45% and 54% across all regimes. The regime-dependent forecast errors observed here trace to volatility, not correlation.</w:t>
      </w:r>
    </w:p>
    <w:p>
      <w:r>
        <w:pict>
          <v:rect style="width:0;height:1.5pt" o:hralign="center" o:hrstd="t" o:hr="t"/>
        </w:pict>
      </w:r>
    </w:p>
    <w:bookmarkEnd w:id="19"/>
    <w:bookmarkStart w:id="20" w:name="acknowledgments"/>
    <w:p>
      <w:pPr>
        <w:pStyle w:val="Heading2"/>
      </w:pPr>
      <w:r>
        <w:t xml:space="preserve">Acknowledgments</w:t>
      </w:r>
    </w:p>
    <w:p>
      <w:pPr>
        <w:pStyle w:val="FirstParagraph"/>
      </w:pPr>
      <w:r>
        <w:t xml:space="preserve">The author thanks Dr. Madjid Tavana for guidance on this project. The author used Claude (Anthropic), an AI assistant, to help write and debug the Python analysis code, run the statistical analyses, generate the figures, and draft and revise the manuscript. All results were reproduced from the code, and the author is responsible for the final content.</w:t>
      </w:r>
    </w:p>
    <w:p>
      <w:r>
        <w:pict>
          <v:rect style="width:0;height:1.5pt" o:hralign="center" o:hrstd="t" o:hr="t"/>
        </w:pict>
      </w:r>
    </w:p>
    <w:bookmarkEnd w:id="20"/>
    <w:bookmarkStart w:id="21" w:name="references"/>
    <w:p>
      <w:pPr>
        <w:pStyle w:val="Heading2"/>
      </w:pPr>
      <w:r>
        <w:t xml:space="preserve">References</w:t>
      </w:r>
    </w:p>
    <w:bookmarkEnd w:id="21"/>
    <w:sectPr w:rsidR="00FC693F" w:rsidRPr="0006063C" w:rsidSect="00034616">
      <w:headerReference r:id="rId9" w:type="default"/>
      <w:footerReference r:id="rId10"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left"/>
      <w:pBdr>
        <w:top w:val="single" w:sz="6" w:space="6" w:color="auto"/>
      </w:pBdr>
    </w:pPr>
    <w:r>
      <w:rPr>
        <w:rFonts w:ascii="Times New Roman" w:hAnsi="Times New Roman"/>
        <w:sz w:val="22"/>
        <w:vertAlign w:val="superscript"/>
      </w:rPr>
      <w:t>1</w:t>
    </w:r>
    <w:r>
      <w:rPr>
        <w:rFonts w:ascii="Times New Roman" w:hAnsi="Times New Roman"/>
        <w:sz w:val="22"/>
      </w:rPr>
      <w:t>Aarav Vaidha, MOT Charter High School, 1275 Cedar Lane Rd, Middletown, DE 19709, USA. aaravvaidha69@gmail.com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2"/>
      </w:rPr>
      <w:fldChar w:fldCharType="begin"/>
      <w:instrText xml:space="preserve"> PAGE </w:instrTex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ind w:firstLine="720"/>
    </w:pPr>
    <w:rPr>
      <w:rFonts w:ascii="Times New Roman" w:cs="Times New Roman" w:hAnsi="Times New Roman"/>
      <w:b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ind w:firstLine="0"/>
      <w:jc w:val="center"/>
      <w:outlineLvl w:val="0"/>
    </w:pPr>
    <w:rPr>
      <w:rFonts w:ascii="Times New Roman" w:asciiTheme="majorHAnsi" w:cs="Times New Roman" w:cstheme="majorBidi" w:eastAsiaTheme="majorEastAsia" w:hAnsi="Times New Roman" w:hAnsiTheme="majorHAnsi"/>
      <w:b/>
      <w:bCs/>
      <w:sz w:val="22"/>
      <w:szCs w:val="28"/>
      <w:color w:val="000000"/>
    </w:rPr>
  </w:style>
  <w:style w:styleId="Heading2" w:type="paragraph">
    <w:name w:val="heading 2"/>
    <w:basedOn w:val="Normal"/>
    <w:next w:val="Normal"/>
    <w:link w:val="Heading2Char"/>
    <w:uiPriority w:val="9"/>
    <w:unhideWhenUsed/>
    <w:qFormat/>
    <w:rsid w:val="00FC693F"/>
    <w:pPr>
      <w:keepNext/>
      <w:keepLines/>
      <w:spacing w:after="120" w:before="240" w:line="480" w:lineRule="auto"/>
      <w:ind w:firstLine="0"/>
      <w:jc w:val="center"/>
      <w:outlineLvl w:val="1"/>
    </w:pPr>
    <w:rPr>
      <w:rFonts w:ascii="Times New Roman" w:asciiTheme="majorHAnsi" w:cs="Times New Roman" w:cstheme="majorBidi" w:eastAsiaTheme="majorEastAsia" w:hAnsi="Times New Roman" w:hAnsiTheme="majorHAnsi"/>
      <w:b/>
      <w:bCs/>
      <w:sz w:val="22"/>
      <w:szCs w:val="26"/>
      <w:color w:val="000000"/>
    </w:rPr>
  </w:style>
  <w:style w:styleId="Heading3" w:type="paragraph">
    <w:name w:val="heading 3"/>
    <w:basedOn w:val="Normal"/>
    <w:next w:val="Normal"/>
    <w:link w:val="Heading3Char"/>
    <w:uiPriority w:val="9"/>
    <w:unhideWhenUsed/>
    <w:qFormat/>
    <w:rsid w:val="00FC693F"/>
    <w:pPr>
      <w:keepNext/>
      <w:keepLines/>
      <w:spacing w:after="120" w:before="240" w:line="480" w:lineRule="auto"/>
      <w:ind w:firstLine="0"/>
      <w:jc w:val="left"/>
      <w:outlineLvl w:val="2"/>
    </w:pPr>
    <w:rPr>
      <w:rFonts w:ascii="Times New Roman" w:asciiTheme="majorHAnsi" w:cs="Times New Roman" w:cstheme="majorBidi" w:eastAsiaTheme="majorEastAsia" w:hAnsi="Times New Roman" w:hAnsiTheme="majorHAnsi"/>
      <w:b/>
      <w:bCs/>
      <w:sz w:val="22"/>
      <w:color w:val="000000"/>
    </w:rPr>
  </w:style>
  <w:style w:styleId="Heading4" w:type="paragraph">
    <w:name w:val="heading 4"/>
    <w:basedOn w:val="Normal"/>
    <w:next w:val="Normal"/>
    <w:link w:val="Heading4Char"/>
    <w:uiPriority w:val="9"/>
    <w:semiHidden/>
    <w:unhideWhenUsed/>
    <w:qFormat/>
    <w:rsid w:val="00FC693F"/>
    <w:pPr>
      <w:keepNext/>
      <w:keepLines/>
      <w:spacing w:after="120" w:before="240" w:line="480" w:lineRule="auto"/>
      <w:ind w:firstLine="0"/>
      <w:jc w:val="left"/>
      <w:outlineLvl w:val="3"/>
    </w:pPr>
    <w:rPr>
      <w:rFonts w:ascii="Times New Roman" w:asciiTheme="majorHAnsi" w:cs="Times New Roman" w:cstheme="majorBidi" w:eastAsiaTheme="majorEastAsia" w:hAnsi="Times New Roman" w:hAnsiTheme="majorHAnsi"/>
      <w:b/>
      <w:bCs/>
      <w:i/>
      <w:iCs/>
      <w:sz w:val="22"/>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2026-08-08T02:43:53Z</dcterms:created>
  <dcterms:modified xsi:type="dcterms:W3CDTF">2026-08-08T02:43:53Z</dcterms:modified>
</cp:coreProperties>
</file>

<file path=docProps/custom.xml><?xml version="1.0" encoding="utf-8"?>
<Properties xmlns="http://schemas.openxmlformats.org/officeDocument/2006/custom-properties" xmlns:vt="http://schemas.openxmlformats.org/officeDocument/2006/docPropsVTypes"/>
</file>